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95" w:rsidRPr="00A40F95" w:rsidRDefault="00A40F95" w:rsidP="001B45FD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A40F95">
        <w:rPr>
          <w:rFonts w:ascii="Arial" w:hAnsi="Arial" w:cs="Arial"/>
          <w:b/>
          <w:sz w:val="20"/>
          <w:szCs w:val="20"/>
        </w:rPr>
        <w:t xml:space="preserve">Приказ </w:t>
      </w:r>
      <w:proofErr w:type="spellStart"/>
      <w:r w:rsidRPr="00A40F95">
        <w:rPr>
          <w:rFonts w:ascii="Arial" w:hAnsi="Arial" w:cs="Arial"/>
          <w:b/>
          <w:sz w:val="20"/>
          <w:szCs w:val="20"/>
        </w:rPr>
        <w:t>и.о</w:t>
      </w:r>
      <w:proofErr w:type="spellEnd"/>
      <w:r w:rsidRPr="00A40F95">
        <w:rPr>
          <w:rFonts w:ascii="Arial" w:hAnsi="Arial" w:cs="Arial"/>
          <w:b/>
          <w:sz w:val="20"/>
          <w:szCs w:val="20"/>
        </w:rPr>
        <w:t>. Министра здравоохранения Республики Казахстан № Қ</w:t>
      </w:r>
      <w:proofErr w:type="gramStart"/>
      <w:r w:rsidRPr="00A40F95">
        <w:rPr>
          <w:rFonts w:ascii="Arial" w:hAnsi="Arial" w:cs="Arial"/>
          <w:b/>
          <w:sz w:val="20"/>
          <w:szCs w:val="20"/>
        </w:rPr>
        <w:t>Р</w:t>
      </w:r>
      <w:proofErr w:type="gramEnd"/>
      <w:r w:rsidRPr="00A40F95">
        <w:rPr>
          <w:rFonts w:ascii="Arial" w:hAnsi="Arial" w:cs="Arial"/>
          <w:b/>
          <w:sz w:val="20"/>
          <w:szCs w:val="20"/>
        </w:rPr>
        <w:t xml:space="preserve"> ДСМ-135 от 4 октября 2019 года</w:t>
      </w:r>
    </w:p>
    <w:p w:rsidR="00A40F95" w:rsidRPr="00A40F95" w:rsidRDefault="00A40F95" w:rsidP="001B45FD">
      <w:pPr>
        <w:pStyle w:val="a5"/>
        <w:jc w:val="center"/>
        <w:rPr>
          <w:rFonts w:ascii="Arial" w:hAnsi="Arial" w:cs="Arial"/>
          <w:i/>
          <w:sz w:val="20"/>
          <w:szCs w:val="20"/>
        </w:rPr>
      </w:pPr>
      <w:r w:rsidRPr="00A40F95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9 октября 2019 года № 19454</w:t>
      </w:r>
    </w:p>
    <w:p w:rsidR="00A40F95" w:rsidRPr="00A40F95" w:rsidRDefault="00A40F95" w:rsidP="001B45FD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A40F95">
        <w:rPr>
          <w:rFonts w:ascii="Arial" w:hAnsi="Arial" w:cs="Arial"/>
          <w:b/>
          <w:sz w:val="20"/>
          <w:szCs w:val="20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прививки"</w:t>
      </w:r>
    </w:p>
    <w:p w:rsidR="00A40F95" w:rsidRPr="00A40F95" w:rsidRDefault="00A40F95" w:rsidP="001B45FD">
      <w:pPr>
        <w:pStyle w:val="a5"/>
        <w:jc w:val="both"/>
        <w:rPr>
          <w:rFonts w:ascii="Arial" w:hAnsi="Arial" w:cs="Arial"/>
          <w:sz w:val="20"/>
          <w:szCs w:val="20"/>
        </w:rPr>
      </w:pPr>
      <w:r w:rsidRPr="00A40F95">
        <w:rPr>
          <w:rFonts w:ascii="Arial" w:hAnsi="Arial" w:cs="Arial"/>
          <w:sz w:val="20"/>
          <w:szCs w:val="20"/>
        </w:rPr>
        <w:t xml:space="preserve">В соответствии с пунктом 6 статьи 144 Кодекса Республики Казахстан от 18 сентября 2009 года "О здоровье народа и системе здравоохранения" </w:t>
      </w:r>
      <w:r w:rsidRPr="00A40F95">
        <w:rPr>
          <w:rFonts w:ascii="Arial" w:hAnsi="Arial" w:cs="Arial"/>
          <w:b/>
          <w:sz w:val="20"/>
          <w:szCs w:val="20"/>
        </w:rPr>
        <w:t>ПРИКАЗЫВАЮ</w:t>
      </w:r>
      <w:r w:rsidRPr="00A40F95">
        <w:rPr>
          <w:rFonts w:ascii="Arial" w:hAnsi="Arial" w:cs="Arial"/>
          <w:sz w:val="20"/>
          <w:szCs w:val="20"/>
        </w:rPr>
        <w:t>:</w:t>
      </w:r>
    </w:p>
    <w:p w:rsidR="00A40F95" w:rsidRPr="00A40F95" w:rsidRDefault="00A40F95" w:rsidP="001B45FD">
      <w:pPr>
        <w:pStyle w:val="a5"/>
        <w:jc w:val="both"/>
        <w:rPr>
          <w:rFonts w:ascii="Arial" w:hAnsi="Arial" w:cs="Arial"/>
          <w:sz w:val="20"/>
          <w:szCs w:val="20"/>
        </w:rPr>
      </w:pPr>
      <w:r w:rsidRPr="00A40F95">
        <w:rPr>
          <w:rFonts w:ascii="Arial" w:hAnsi="Arial" w:cs="Arial"/>
          <w:sz w:val="20"/>
          <w:szCs w:val="20"/>
        </w:rPr>
        <w:t>1. Утвердить прилагаемые Санитарные правила "Санитарно-эпидемиологические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прививки".</w:t>
      </w:r>
    </w:p>
    <w:p w:rsidR="00A40F95" w:rsidRPr="00A40F95" w:rsidRDefault="00A40F95" w:rsidP="001B45FD">
      <w:pPr>
        <w:pStyle w:val="a5"/>
        <w:jc w:val="both"/>
        <w:rPr>
          <w:rFonts w:ascii="Arial" w:hAnsi="Arial" w:cs="Arial"/>
          <w:sz w:val="20"/>
          <w:szCs w:val="20"/>
        </w:rPr>
      </w:pPr>
      <w:r w:rsidRPr="00A40F95">
        <w:rPr>
          <w:rFonts w:ascii="Arial" w:hAnsi="Arial" w:cs="Arial"/>
          <w:sz w:val="20"/>
          <w:szCs w:val="20"/>
        </w:rPr>
        <w:t>2. Признать утратившим силу:</w:t>
      </w:r>
    </w:p>
    <w:p w:rsidR="00A40F95" w:rsidRPr="00A40F95" w:rsidRDefault="00A40F95" w:rsidP="001B45FD">
      <w:pPr>
        <w:pStyle w:val="a5"/>
        <w:jc w:val="both"/>
        <w:rPr>
          <w:rFonts w:ascii="Arial" w:hAnsi="Arial" w:cs="Arial"/>
          <w:sz w:val="20"/>
          <w:szCs w:val="20"/>
        </w:rPr>
      </w:pPr>
      <w:proofErr w:type="gramStart"/>
      <w:r w:rsidRPr="00A40F95">
        <w:rPr>
          <w:rFonts w:ascii="Arial" w:hAnsi="Arial" w:cs="Arial"/>
          <w:sz w:val="20"/>
          <w:szCs w:val="20"/>
        </w:rPr>
        <w:t xml:space="preserve">1) </w:t>
      </w:r>
      <w:hyperlink r:id="rId6" w:anchor="z48" w:history="1">
        <w:r w:rsidRPr="00A40F95">
          <w:rPr>
            <w:rStyle w:val="a4"/>
            <w:rFonts w:ascii="Arial" w:hAnsi="Arial" w:cs="Arial"/>
            <w:sz w:val="20"/>
            <w:szCs w:val="20"/>
          </w:rPr>
          <w:t>приказ</w:t>
        </w:r>
      </w:hyperlink>
      <w:r w:rsidRPr="00A40F95">
        <w:rPr>
          <w:rFonts w:ascii="Arial" w:hAnsi="Arial" w:cs="Arial"/>
          <w:sz w:val="20"/>
          <w:szCs w:val="20"/>
        </w:rPr>
        <w:t xml:space="preserve"> Министра национальной экономики Республики Казахстан от 17 марта 2015 года № 215 "Об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в отношении больных инфекционными заболеваниями, против которых проводятся профилактические прививки" (зарегистрирован в Реестре государственной регистрации нормативных правовых актов под № 10827, опубликован в Информационно-правовой системе "</w:t>
      </w:r>
      <w:proofErr w:type="spellStart"/>
      <w:r w:rsidRPr="00A40F95">
        <w:rPr>
          <w:rFonts w:ascii="Arial" w:hAnsi="Arial" w:cs="Arial"/>
          <w:sz w:val="20"/>
          <w:szCs w:val="20"/>
        </w:rPr>
        <w:t>Әділет</w:t>
      </w:r>
      <w:proofErr w:type="spellEnd"/>
      <w:r w:rsidRPr="00A40F95">
        <w:rPr>
          <w:rFonts w:ascii="Arial" w:hAnsi="Arial" w:cs="Arial"/>
          <w:sz w:val="20"/>
          <w:szCs w:val="20"/>
        </w:rPr>
        <w:t>" 13 мая 2015 года);</w:t>
      </w:r>
      <w:proofErr w:type="gramEnd"/>
    </w:p>
    <w:p w:rsidR="00A40F95" w:rsidRPr="00A40F95" w:rsidRDefault="00A40F95" w:rsidP="001B45FD">
      <w:pPr>
        <w:pStyle w:val="a5"/>
        <w:jc w:val="both"/>
        <w:rPr>
          <w:rFonts w:ascii="Arial" w:hAnsi="Arial" w:cs="Arial"/>
          <w:sz w:val="20"/>
          <w:szCs w:val="20"/>
        </w:rPr>
      </w:pPr>
      <w:proofErr w:type="gramStart"/>
      <w:r w:rsidRPr="00A40F95">
        <w:rPr>
          <w:rFonts w:ascii="Arial" w:hAnsi="Arial" w:cs="Arial"/>
          <w:sz w:val="20"/>
          <w:szCs w:val="20"/>
        </w:rPr>
        <w:t xml:space="preserve">2) </w:t>
      </w:r>
      <w:r w:rsidRPr="001B45FD">
        <w:rPr>
          <w:rFonts w:ascii="Arial" w:hAnsi="Arial" w:cs="Arial"/>
          <w:sz w:val="20"/>
          <w:szCs w:val="20"/>
        </w:rPr>
        <w:t>пункт 4</w:t>
      </w:r>
      <w:r w:rsidRPr="00A40F95">
        <w:rPr>
          <w:rFonts w:ascii="Arial" w:hAnsi="Arial" w:cs="Arial"/>
          <w:sz w:val="20"/>
          <w:szCs w:val="20"/>
        </w:rPr>
        <w:t xml:space="preserve"> Перечня некоторых приказов Министра национальной экономики Республики Казахстан, в которые вносятся изменения, утвержденного приказом Министра национальной экономики Республики Казахстан от 29 августа 2016 года № 389 "О внесении изменений в некоторые приказы Министра национальной экономики Республики Казахстан" (зарегистрирован в Реестре государственной регистрации нормативных правовых актов под № 14308, опубликован в эталонном контрольном банке нормативных правовых актов Республики Казахстан в</w:t>
      </w:r>
      <w:proofErr w:type="gramEnd"/>
      <w:r w:rsidRPr="00A40F95">
        <w:rPr>
          <w:rFonts w:ascii="Arial" w:hAnsi="Arial" w:cs="Arial"/>
          <w:sz w:val="20"/>
          <w:szCs w:val="20"/>
        </w:rPr>
        <w:t xml:space="preserve"> электронном </w:t>
      </w:r>
      <w:proofErr w:type="gramStart"/>
      <w:r w:rsidRPr="00A40F95">
        <w:rPr>
          <w:rFonts w:ascii="Arial" w:hAnsi="Arial" w:cs="Arial"/>
          <w:sz w:val="20"/>
          <w:szCs w:val="20"/>
        </w:rPr>
        <w:t>виде</w:t>
      </w:r>
      <w:proofErr w:type="gramEnd"/>
      <w:r w:rsidRPr="00A40F95">
        <w:rPr>
          <w:rFonts w:ascii="Arial" w:hAnsi="Arial" w:cs="Arial"/>
          <w:sz w:val="20"/>
          <w:szCs w:val="20"/>
        </w:rPr>
        <w:t xml:space="preserve"> от 7 октября 2016 года).</w:t>
      </w:r>
    </w:p>
    <w:p w:rsidR="00A40F95" w:rsidRPr="00A40F95" w:rsidRDefault="00A40F95" w:rsidP="001B45FD">
      <w:pPr>
        <w:pStyle w:val="a5"/>
        <w:jc w:val="both"/>
        <w:rPr>
          <w:rFonts w:ascii="Arial" w:hAnsi="Arial" w:cs="Arial"/>
          <w:sz w:val="20"/>
          <w:szCs w:val="20"/>
        </w:rPr>
      </w:pPr>
      <w:r w:rsidRPr="00A40F95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A40F95">
        <w:rPr>
          <w:rFonts w:ascii="Arial" w:hAnsi="Arial" w:cs="Arial"/>
          <w:sz w:val="20"/>
          <w:szCs w:val="20"/>
        </w:rPr>
        <w:t>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в порядке обеспечить:</w:t>
      </w:r>
      <w:proofErr w:type="gramEnd"/>
    </w:p>
    <w:p w:rsidR="00A40F95" w:rsidRPr="00A40F95" w:rsidRDefault="00A40F95" w:rsidP="001B45FD">
      <w:pPr>
        <w:pStyle w:val="a5"/>
        <w:jc w:val="both"/>
        <w:rPr>
          <w:rFonts w:ascii="Arial" w:hAnsi="Arial" w:cs="Arial"/>
          <w:sz w:val="20"/>
          <w:szCs w:val="20"/>
        </w:rPr>
      </w:pPr>
      <w:r w:rsidRPr="00A40F95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A40F95" w:rsidRPr="00A40F95" w:rsidRDefault="00A40F95" w:rsidP="001B45FD">
      <w:pPr>
        <w:pStyle w:val="a5"/>
        <w:jc w:val="both"/>
        <w:rPr>
          <w:rFonts w:ascii="Arial" w:hAnsi="Arial" w:cs="Arial"/>
          <w:sz w:val="20"/>
          <w:szCs w:val="20"/>
        </w:rPr>
      </w:pPr>
      <w:proofErr w:type="gramStart"/>
      <w:r w:rsidRPr="00A40F95">
        <w:rPr>
          <w:rFonts w:ascii="Arial" w:hAnsi="Arial" w:cs="Arial"/>
          <w:sz w:val="20"/>
          <w:szCs w:val="20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A40F95" w:rsidRPr="00A40F95" w:rsidRDefault="00A40F95" w:rsidP="001B45FD">
      <w:pPr>
        <w:pStyle w:val="a5"/>
        <w:jc w:val="both"/>
        <w:rPr>
          <w:rFonts w:ascii="Arial" w:hAnsi="Arial" w:cs="Arial"/>
          <w:sz w:val="20"/>
          <w:szCs w:val="20"/>
        </w:rPr>
      </w:pPr>
      <w:r w:rsidRPr="00A40F95">
        <w:rPr>
          <w:rFonts w:ascii="Arial" w:hAnsi="Arial" w:cs="Arial"/>
          <w:sz w:val="20"/>
          <w:szCs w:val="20"/>
        </w:rPr>
        <w:t xml:space="preserve">3) размещение настоящего приказа на </w:t>
      </w:r>
      <w:proofErr w:type="spellStart"/>
      <w:r w:rsidRPr="00A40F95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A40F95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A40F95" w:rsidRPr="00A40F95" w:rsidRDefault="00A40F95" w:rsidP="001B45FD">
      <w:pPr>
        <w:pStyle w:val="a5"/>
        <w:jc w:val="both"/>
        <w:rPr>
          <w:rFonts w:ascii="Arial" w:hAnsi="Arial" w:cs="Arial"/>
          <w:sz w:val="20"/>
          <w:szCs w:val="20"/>
        </w:rPr>
      </w:pPr>
      <w:r w:rsidRPr="00A40F95">
        <w:rPr>
          <w:rFonts w:ascii="Arial" w:hAnsi="Arial" w:cs="Arial"/>
          <w:sz w:val="20"/>
          <w:szCs w:val="20"/>
        </w:rPr>
        <w:t>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A40F95" w:rsidRPr="00A40F95" w:rsidRDefault="00A40F95" w:rsidP="001B45FD">
      <w:pPr>
        <w:pStyle w:val="a5"/>
        <w:jc w:val="both"/>
        <w:rPr>
          <w:rFonts w:ascii="Arial" w:hAnsi="Arial" w:cs="Arial"/>
          <w:sz w:val="20"/>
          <w:szCs w:val="20"/>
        </w:rPr>
      </w:pPr>
      <w:r w:rsidRPr="00A40F95">
        <w:rPr>
          <w:rFonts w:ascii="Arial" w:hAnsi="Arial" w:cs="Arial"/>
          <w:sz w:val="20"/>
          <w:szCs w:val="20"/>
        </w:rPr>
        <w:t xml:space="preserve">4. Контроль за исполнением настоящего приказа возложить </w:t>
      </w:r>
      <w:proofErr w:type="gramStart"/>
      <w:r w:rsidRPr="00A40F95">
        <w:rPr>
          <w:rFonts w:ascii="Arial" w:hAnsi="Arial" w:cs="Arial"/>
          <w:sz w:val="20"/>
          <w:szCs w:val="20"/>
        </w:rPr>
        <w:t>на</w:t>
      </w:r>
      <w:proofErr w:type="gramEnd"/>
      <w:r w:rsidRPr="00A40F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40F95">
        <w:rPr>
          <w:rFonts w:ascii="Arial" w:hAnsi="Arial" w:cs="Arial"/>
          <w:sz w:val="20"/>
          <w:szCs w:val="20"/>
        </w:rPr>
        <w:t>курирующего</w:t>
      </w:r>
      <w:proofErr w:type="gramEnd"/>
      <w:r w:rsidRPr="00A40F95">
        <w:rPr>
          <w:rFonts w:ascii="Arial" w:hAnsi="Arial" w:cs="Arial"/>
          <w:sz w:val="20"/>
          <w:szCs w:val="20"/>
        </w:rPr>
        <w:t xml:space="preserve"> вице-министра здравоохранения Республики Казахстан.</w:t>
      </w:r>
    </w:p>
    <w:p w:rsidR="00A40F95" w:rsidRDefault="00A40F95" w:rsidP="001B45FD">
      <w:pPr>
        <w:pStyle w:val="a5"/>
        <w:jc w:val="both"/>
        <w:rPr>
          <w:rFonts w:ascii="Arial" w:hAnsi="Arial" w:cs="Arial"/>
          <w:sz w:val="20"/>
          <w:szCs w:val="20"/>
        </w:rPr>
      </w:pPr>
      <w:r w:rsidRPr="00A40F95">
        <w:rPr>
          <w:rFonts w:ascii="Arial" w:hAnsi="Arial" w:cs="Arial"/>
          <w:sz w:val="20"/>
          <w:szCs w:val="20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B62EA5" w:rsidRPr="00A40F95" w:rsidRDefault="00B62EA5" w:rsidP="001B45FD">
      <w:pPr>
        <w:pStyle w:val="a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40F95" w:rsidRPr="00A40F95" w:rsidTr="00A40F95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A40F95" w:rsidRPr="00A40F95" w:rsidRDefault="00A40F95" w:rsidP="001B45FD">
            <w:pPr>
              <w:pStyle w:val="a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" w:name="z16"/>
            <w:bookmarkEnd w:id="1"/>
            <w:r w:rsidRPr="00A40F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Министр здравоохранения Республики Казахстан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Биртанов</w:t>
            </w:r>
            <w:proofErr w:type="spellEnd"/>
          </w:p>
        </w:tc>
      </w:tr>
    </w:tbl>
    <w:p w:rsidR="00A40F95" w:rsidRPr="00A40F95" w:rsidRDefault="00A40F95" w:rsidP="001B45F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40F95" w:rsidRPr="00A40F95" w:rsidTr="00A40F9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7"/>
            <w:bookmarkEnd w:id="2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приказом 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4 октября 2019 года № Қ</w:t>
            </w:r>
            <w:proofErr w:type="gram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ДСМ-135</w:t>
            </w:r>
          </w:p>
        </w:tc>
      </w:tr>
    </w:tbl>
    <w:p w:rsidR="00A40F95" w:rsidRPr="00A40F95" w:rsidRDefault="00A40F95" w:rsidP="001B45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Санитарные правила "Санитарно-эпидемиологические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прививки"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Глава 1. Общие положения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Санитарные правила "Санитарно-эпидемиологические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прививки" (далее – Санитарные правила) разработаны в соответствии с </w:t>
      </w:r>
      <w:hyperlink r:id="rId7" w:anchor="z1478" w:history="1">
        <w:r w:rsidRPr="00A40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144 Кодекса Республики Казахстан от 18 сентября 2009 года "О здоровье народа и системе здравоохранения" (далее – Кодекс) и устанавливают санитарно-эпидемиологические требования к организации и проведению санитарно-противоэпидемических и санитарно-профилактических</w:t>
      </w:r>
      <w:proofErr w:type="gram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отношении больных инфекционными заболеваниями, против которых проводятся профилактические прививки.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 настоящих Санитарных правилах используются следующие понятия: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вакциноассоциированный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паралитический полиомиелит (далее – ВАПП) - случай острого вялого спинального паралича с остаточными явлениями на 60-й день, возникший не ранее четвертого и не позднее тридцатого дня после приема живой оральной полиомиелитной вакцины (далее - ОПВ), при котором выделен вирус полиомиелита вакцинного происхождения;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гемофильная инфекция –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антропонозное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острое инфекционное заболевание с воздушно-капельным механизмом передачи, обусловленное гемофильной палочкой типа</w:t>
      </w:r>
      <w:proofErr w:type="gram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Haemophilus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influenzae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В, характеризующееся многообразием клинических проявлений, преимущественным поражением органов дыхания, центральной нервной системы и развитием гнойных очагов в различных органах;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синдром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Гийена-Барре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острая аутоиммунная воспалительная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полирадикулоневропатия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проявляющаяся вялыми парезами, нарушениями чувствительности, вегетативными расстройствами;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дифтерия –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антропонозная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острая респираторная инфекция с воздушно-капельным механизмом передачи, характеризующаяся выраженной интоксикацией и явлениями фиброзно-воспалительного процесса в носоглотке, гортани, трахее, носу, нередко дающая тяжелые осложнения (круп, миокардит и другие);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острый вялый паралич (далее - ОВП) – любой случай острого вялого паралича у ребенка до 15 лет, включая синдром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Гийена-Барре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любое паралитическое заболевание независимо от возраста при подозрении на полиомиелит;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инкубационный период – отрезок времени от момента попадания возбудителя в организм до проявления симптомов болезни;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коклюш –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антропонозная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острая респираторная бактериальная инфекция с воздушно-капельным механизмом передачи, характеризующаяся явлениями интоксикации, сопровождающаяся катаральными явлениями верхних дыхательных путей с характерными приступами судорожного кашля и рвотой;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краснуха –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антропонозная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острая респираторная вирусная инфекция с воздушно-капельным механизмом передачи, характеризующаяся увеличением лимфатических узлов, особенно затылочных и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заднешейных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макулопапулезной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сыпью и умеренной интоксикацией;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9) корь –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антропонозная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острая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высококонтагиозная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респираторная вирусная инфекция с воздушно-капельным механизмом передачи возбудителя, характеризующаяся лихорадкой, интоксикацией, этапным высыпанием пятнисто-папулезной сыпи, энантемой, поражением конъюнктивы и верхних дыхательных путей;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моновакцина – вакцина, изготовленная на основе одного вида или серологического варианта микроорганизмов;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паротит –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антропонозная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острая респираторная вирусная инфекция с воздушно-капельным механизмом передачи, характеризующаяся общей интоксикацией, увеличением одной или обеих слюнных желез, нередким поражением железистых органов и нервной системы;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12) пневмококковые инфекции – группа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антропонозных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инфекционных заболеваний, обусловленных пневмококками (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Streptococcus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pneumoniae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воздушно-капельным механизмом передачи, характеризующаяся различными клиническими проявлениями, чаще поражением легких, оболочек мозга;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13) полиомиелит – острое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высококонтагиозное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инфекционное заболевание с фекально-оральным механизмом передачи, обусловленное поражением серого вещества спинного мозга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полиовирусом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характеризующееся преимущественно патологией нервной системы, приводящей к необратимым параличам;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14) горячий случай полиомиелита или острого вялого паралича - больной с явлениями острого вялого паралича, не имеющий сведения о профилактических прививках против полиомиелита и/или не имеющий полного курса вакцинации против полиомиелита (менее 3 профилактических прививок) и/или прибывший из неблагополучных по полиомиелиту стран/территорий и/или из семьи переселенцев, мигрирующих групп населения, лицо с подозрением на полиомиелит независимо от возраста;</w:t>
      </w:r>
      <w:proofErr w:type="gramEnd"/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15) столбняк –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зооантропонозное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острое инфекционное заболевание с контактным механизмом передачи возбудителя, характеризующееся тяжелым течением с поражением определенных структур центральной нервной системы, проявляющееся тоническим напряжением скелетной мускулатуры и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генерализованными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судорогами;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16) экстренная вакцинация – проведение профилактических прививок по эпидемиологическим показаниям.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Выявление больных или подозрительных на инфекционное заболевание проводится во время амбулаторных и стационарных приемов, при медицинских осмотрах, диспансеризации.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Медицинская организация по месту выявления больного обеспечивает полноту, достоверность, и своевременность регистрации и учета случаев заболеваний (подозрений на заболевание), а также оперативное и полное информирование о них территориальных подразделений государственного органа в сфере санитарно-эпидемиологического благополучия населения.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Каждый случай инфекционных заболеваний, против которых проводятся профилактические прививки, подлежит эпидемиологическому расследованию, в </w:t>
      </w:r>
      <w:proofErr w:type="gram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утвержденном в соответствии с подпунктом 2) </w:t>
      </w:r>
      <w:r w:rsidRPr="001B45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статьи 7-1</w:t>
      </w: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45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пунктом 2</w:t>
      </w: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151 Кодекса.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6. При эпидемиологическом расследовании определяется круг лиц, бывших в контакте с больным по месту проживания, работы, обучения, пребывания заболевшего в течение инкубационного периода инфекционного заболевания (далее – контактные лица).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Контактные лица подвергаются клиническому осмотру на наличие симптомов и признаков заболевания и находятся под ежедневным медицинским наблюдением на срок инкубационного периода. Кроме того, уточняются их прививочный и эпидемиологический анамнез.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В случаях осложнения эпидемиологической ситуации по инфекционным заболеваниям, против которых проводятся профилактические прививки, организуется дополнительная вакцинация населения на основании соответствующего постановления главного государственного санитарного врача Республики Казахстан.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1.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дифтерией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При эпидемиологическом расследовании случаев дифтерии проводится: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установление круга контактных лиц с выяснением их прививочного статуса. </w:t>
      </w:r>
      <w:proofErr w:type="gram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не привитые в сроки проведения профилактических прививок в Республике Казахстан, утвержденные </w:t>
      </w:r>
      <w:hyperlink r:id="rId8" w:anchor="z1" w:history="1">
        <w:r w:rsidRPr="00A40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 (далее – Постановление № 2295) и не имеющие документального подтверждения о полученных профилактических прививках, а также лица, у которых после последней профилактической</w:t>
      </w:r>
      <w:proofErr w:type="gram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прививки против дифтерии прошло 10 лет и более проводится вакцинация по эпидемиологическим показаниям в течение 72 часов с момента последнего контакта с больным;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медицинское наблюдение за контактными лицами в течение 7 календарных дней с момента последнего контакта с больным. В первый день наблюдения у контактных лиц отбираются мазки из носа и зева, кожных поражений для бактериологического исследования на дифтерию и, не дожидаясь результатов бактериологического исследования, проводится профилактическое лечение антибиотиками;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после госпитализации (изоляции) больного в очаге проводится заключительная дезинфекция.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Больные дифтерией подлежат изоляции в стационаре.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Выписка больных дифтерией осуществляется после полного клинического выздоровления и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двухкратного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отрицательного результата бактериологических исследований. Больного обследуют не ранее чем через 3 дня после окончания курса приема антибиотиков, с интервалом 1-2 дня.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12. Вакцинация лиц, переболевших дифтерией, проводится следующим образом: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перенесенное заболевание расценивается как однократная вакцинация, дальнейшая вакцинация проводится в сроки проведения профилактических прививок в Республике Казахстан, утвержденные </w:t>
      </w:r>
      <w:hyperlink r:id="rId9" w:anchor="z1" w:history="1">
        <w:r w:rsidRPr="00A40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№ 2295</w:t>
        </w:r>
      </w:hyperlink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возраста;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лица, привитые против дифтерии полностью и переболевшие легкой формой дифтерии, не подлежат дополнительной прививке. </w:t>
      </w:r>
      <w:proofErr w:type="gram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Очередная вакцинация проводится через 2 месяца в сроки проведения профилактических прививок в Республике Казахстан, утвержденные постановлением № 2295;</w:t>
      </w:r>
      <w:proofErr w:type="gramEnd"/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лица, привитые против дифтерии полностью и переболевшие токсической формой дифтерии, прививаются дополнительно через 6 месяцев после заболевания с учетом возраста; последующие профилактические прививки проводятся в сроки проведения профилактических прививок в Республике Казахстан, утвержденные постановлением № 2295.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Допуск лиц, переболевших дифтерией, в организованные детские коллективы осуществляется при полном выздоровлении и при наличии двух отрицательных результатов бактериологических исследований, при локализованной форме через 2-3 недели, при осложнениях – через 4-8 недель.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Диспансерное наблюдение с целью выявления поздних осложнений, проведение реабилитационных мероприятий проводится участковым врачом с привлечением (по показаниям) кардиолога, невропатолога, </w:t>
      </w:r>
      <w:proofErr w:type="gram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ЛОР-врача</w:t>
      </w:r>
      <w:proofErr w:type="gram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еженедельным осмотром в течение одного месяца, далее ежемесячно 1 раз в месяц. Сроки диспансеризации определяются клинической тяжестью формы дифтерии и наличием осложнений. Лица с локализованной формой дифтерии наблюдаются в течение 6 месяцев, при наличии осложнений – один год.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С диагностической целью подлежат однократному обследованию на дифтерию больные ларингитом, тонзиллитом с патологическим налетом,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назофарингитом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обращения в медицинскую организацию.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 профилактической целью подлежат однократному обследованию на дифтерию лица, вновь поступающие в детские дома, детские и взрослые психоневрологические стационары.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Выявленные носители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токсигенных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штаммов дифтерии изолируются для лечения в стационаре и повторно обследуются бактериологическим методом через 2 суток после завершения курса лечения, в целях подтверждения отсутствия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бактериовыделения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2.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столбняком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Против столбняка проводится экстренная вакцинация. Показаниями к экстренной вакцинации столбняка являются следующие состояния: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травмы, ранения с нарушением целостности кожных покровов и слизистых;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обморожения и ожоги второй, третьей и четвертой степени;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3) внебольничные аборты;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роды вне медицинской организации;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рождение вне медицинской организации;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гангрена или некроз тканей любого типа;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укусы животных;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проникающие повреждения желудочно-кишечного тракта.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17. Экстренная вакцинация против столбняка проводится согласно </w:t>
      </w:r>
      <w:r w:rsidRPr="001B45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1</w:t>
      </w: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 Для экстренной вакцинации столбняка используются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АбКДС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-содержащая вакцина, АДС-М, противостолбнячный человеческий иммуноглобулин (далее – ПСЧИ), противостолбнячная сыворотка (далее – ПСС).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Медицинские организации, оказывающие медицинскую помощь по экстренной профилактике столбняка, обеспечиваются неснижаемым запасом ПСЧИ и ПСС.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3.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полиомиелитом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С целью повышения чувствительности эпидемиологического надзора за полиомиелитом проводится выявление и диагностика ОВП.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При выявлении больного с подозрением на полиомиелит или ОВП: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проводится эпидемиологическое расследование каждого случая по форме эпидемиологического расследования случая полиомиелита или острого вялого паралича согласно части 1 </w:t>
      </w:r>
      <w:r w:rsidRPr="001B45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приложения 2</w:t>
      </w: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присваивается идентификационный эпидемиологический номер каждому случаю заболевания на областном уровне;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проводится отбор двух проб фекалия объемом 8-10 граммов для лабораторного вирусологического исследования с интервалом 24-48 часов. </w:t>
      </w:r>
      <w:proofErr w:type="gram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в возможно короткие сроки, но не позднее 14 дня от начала пареза или паралича и доставляются в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референс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-лабораторию по вирусным инфекциям по диагностике полиомиелита в течение 72 часов с момента отбора второй пробы;</w:t>
      </w:r>
      <w:proofErr w:type="gramEnd"/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при подозрении на полиомиелит, в том числе ВАПП, проводится забор парных сывороток крови от больного; первую сыворотку отбирают при поступлении больного в стационар, вторую – через 2-3 недели после первой пробы;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проводится клинический осмотр контактных лиц на наличие признаков заболевания, лабораторное обследование всех детей до 5 лет в домашнем очаге и каждого пятого ребенка в организованном очаге.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20. </w:t>
      </w:r>
      <w:proofErr w:type="gram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активного эпидемиологического надзора за ОВП медицинскими организациями независимо от форм собственности ежемесячно к 1 числу </w:t>
      </w: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следующего месяца отчетного периода в территориальные подразделения ведомства государственного органа в сфере санитарно-эпидемиологического благополучия населения представляется информация о случаях ОВП среди детей до 15 лет, обратившихся в медицинскую организацию, согласно </w:t>
      </w:r>
      <w:r w:rsidRPr="001B45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3</w:t>
      </w: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</w:t>
      </w:r>
      <w:proofErr w:type="gramEnd"/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21. Больные с подозрением на полиомиелит или ОВП подлежат госпитализации.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22. В случаях регистрации горячего случая полиомиелита или ОВП проводятся санитарно-противоэпидемические и санитарно-профилактические мероприятия по полиомиелиту, утвержденные постановлением главного государственного санитарного врача Республики Казахстан.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23. </w:t>
      </w:r>
      <w:proofErr w:type="gram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остаточных параличей проводится осмотр больного полиомиелитом или ОВП и отбор проб фекалия для лабораторного исследования (при наличии остаточных параличей) через 60 и 90 дней от начала пареза или паралича по форме эпидемиологического расследования случая полиомиелита или острого вялого паралича согласно части 2 </w:t>
      </w:r>
      <w:r w:rsidRPr="001B45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приложения 2</w:t>
      </w: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</w:t>
      </w:r>
      <w:proofErr w:type="gramEnd"/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Обследование состояния иммунитета к полиомиелиту проводится вирусологическими лабораториями подведомственных организаций ведомства государственного органа в сфере санитарно-эпидемиологического благополучия населения.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Проводится слежение за циркуляцией вируса полиомиелита вирусологическим методом путем исследования материалов из объектов окружающей среды (сточных вод) и от людей (больные ОВП, группы риска, здоровые лица).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26. Оценка качества эпидемиологического и лабораторного надзора за ОВП осуществляется по индикаторным показателям качества эпидемиологического и лабораторного надзора за ОВП согласно </w:t>
      </w:r>
      <w:r w:rsidRPr="001B45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4</w:t>
      </w: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</w:t>
      </w:r>
    </w:p>
    <w:p w:rsidR="00A40F95" w:rsidRPr="00A40F95" w:rsidRDefault="00A40F95" w:rsidP="00806D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4.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коклюшем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27. Больные коклюшем, выявленные в соматических стационарах, домах ребенка, дошкольных образовательных и общеобразовательных организациях, специальных учебно-воспитательных организациях открытого и закрытого типа, организациях отдыха детей и их оздоровления, организациях для детей-сирот и детей, оставшихся без попечения родителей, подлежат изоляции сроком на 25 дней от начала заболевания.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28.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Бактерионосители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коклюша, выявленные в соматических стационарах, домах ребенка, дошкольных образовательных и общеобразовательных организациях, специальных учебно-воспитательных организациях открытого и закрытого типа, организациях отдыха детей и их оздоровления, организациях для детей-сирот и детей, оставшихся без попечения родителей, подлежат изоляции до получения двух отрицательных результатов бактериологического исследования на коклюш.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29. </w:t>
      </w:r>
      <w:proofErr w:type="gram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госпитализации больные коклюшем по клиническим (с учетом критериев тяжести) и эпидемиологическим показаниям (дети из образовательных </w:t>
      </w: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организаций с круглосуточным пребыванием детей, домов ребенка, организаций для детей-сирот и детей, оставшихся без попечения родителей и при наличии в окружении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непривитых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возрасту детей).</w:t>
      </w:r>
      <w:proofErr w:type="gramEnd"/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30. В целях раннего выявления больных коклюшем и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бактерионосителей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коклюша и предупреждения распространения заболевания обеспечивается: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однократное бактериологическое обследование контактных лиц;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отстранение от работы взрослых, работающих в дошкольных образовательных и общеобразовательных организациях, специальных учебно-воспитательных организациях открытого и закрытого типа, организациях отдыха детей и оздоровления, организациях для детей-сирот и детей, оставшихся без попечения родителей, домах ребенка, санаториях для детей, детских больницах, перинатальных центрах, родильных домах (отделениях), контактировавших с больным коклюшем по месту жительства или работы, при наличии кашля с последующим допуском</w:t>
      </w:r>
      <w:proofErr w:type="gram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после получения двух отрицательных результатов бактериологического исследования на коклюш;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отстранение от посещения объектов образования контактных с больным коклюшем детей в возрасте до 14 лет при наличии кашля, независимо от прививочного анамнеза с последующим допуском в детский коллектив после получения двух отрицательных результатов бактериологического исследования на коклюш.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31. Медицинское наблюдение за контактными лицами в очагах проводится в течение 14 дней с момента последнего контакта с больным.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32. Выписку переболевших коклюшем детей из домов ребенка, общеобразовательных организаций с круглосуточным пребыванием детей, специальных учебно-воспитательных организаций закрытого типа, организаций для детей-сирот и </w:t>
      </w:r>
      <w:proofErr w:type="gram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оставшихся без попечения родителей осуществляют</w:t>
      </w:r>
      <w:proofErr w:type="gram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двух отрицательных результатов бактериологического исследования на коклюш.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Переболевшие коклюшем лица прививаются в сроки проведения профилактических прививок в Республике Казахстан, утвержденные </w:t>
      </w:r>
      <w:hyperlink r:id="rId10" w:anchor="z1" w:history="1">
        <w:r w:rsidRPr="00A40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№ 2295</w:t>
        </w:r>
      </w:hyperlink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возрастом.</w:t>
      </w:r>
    </w:p>
    <w:p w:rsidR="00A40F95" w:rsidRPr="00A40F95" w:rsidRDefault="00A40F95" w:rsidP="00806D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5.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корью, краснухой, паротитом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33. При эпидемиологическом расследовании случаев кори, краснухи и паротита проводится: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установление прививочного статуса контактных лиц;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лабораторное исследование материала от больных корью и краснухой согласно приложению 5 к настоящим Санитарным правилам;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ежедневное медицинское наблюдение за контактными лицами с больным в течение 21 суток, с момента выявления последнего случая заболевания;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4) активный поиск других подозрительных случаев заболевания.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34. </w:t>
      </w:r>
      <w:proofErr w:type="gram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 в возрасте до 30 лет, находившимся в тесном контакте с больным корью и краснухой и до 25 лет с больным паротитом, не привитым, без данных о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привитости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имеющих второй профилактической прививки против данной инфекции, проводится экстренная вакцинация моновакциной против кори, краснухи и паротита, при ее отсутствии комбинированной вакциной.</w:t>
      </w:r>
      <w:proofErr w:type="gram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Экстренная вакцинация проводится не позднее 72 часов с момента последнего контакта с больным.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35. При регистрации случаев паротита в организованном коллективе проводится однократная вакцинация детей до 18 лет, привитых против этой инфекции, если прошло более 7 лет после второй прививки.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36. Беременные женщины, находившиеся в очагах краснухи, подлежат медицинскому наблюдению и лабораторному обследованию для определения тактики предупреждения врожденных заболеваний новорожденных.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Если при первом обследовании у беременной женщины выявлены специфические иммуноглобулины G (при отсутствии иммуноглобулинов M) к возбудителю краснухи в концентрациях (титрах) 25 международных единиц на миллилитр и выше, то дальнейшее медицинское наблюдение за ней не проводится.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Если антитела к краснухе (иммуноглобулины G и иммуноглобулины M) не обнаружены, то беременной женщине исключают контакт с больным краснухой, повторяют обследование через 2 недели, в течение которых проводят медицинское наблюдение за беременной. При отрицательном результате повторного исследования через 2 недели проводят третье серологическое обследование, продолжая медицинское наблюдение за беременной женщиной. Если и при третьем обследовании антитела не выявлены, наблюдение прекращают.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Если при первом обследовании у беременной женщины обнаружены специфические иммуноглобулины M к возбудителю краснухи, беременную предупреждают о наличии риска врожденной патологии плода. Через 2 недели после первого обследования проводят повторное лабораторное обследование.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подтверждении диагноза краснухи вопрос о прерывании беременности решается индивидуально.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37. Оценка качества эпидемиологического и лабораторного надзора за корью, краснухой и паротитом осуществляется по индикаторным показателям качества эпидемиологического и лабораторного надзора за корью, краснухой и паротитом согласно приложению 6 к настоящим Санитарным правилам.</w:t>
      </w:r>
    </w:p>
    <w:p w:rsidR="00A40F95" w:rsidRPr="00A40F95" w:rsidRDefault="00A40F95" w:rsidP="00806D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6. 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пневмококковой и гемофильной инфекциями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38. Госпитализация больного </w:t>
      </w:r>
      <w:proofErr w:type="gram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пневмококковой</w:t>
      </w:r>
      <w:proofErr w:type="gram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гемофильной инфекциями осуществляется по клиническим показаниям. Больные с менингитом или подозрением на менингит госпитализируются в инфекционный стационар или специализированные отделения и боксы медицинских организаций, оказывающие стационарную помощь. </w:t>
      </w: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Больные с пневмонией и другими клиническими формами заболевания пневмококковой и гемофильной инфекциями госпитализируются в зависимости от тяжести заболевания.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39. Лица с острыми респираторными заболеваниями, отитами,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назофарингитами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гайморитами в коллективе изолируются на дому и не допускаются в детские коллективы до полного выздоровления. Взрослых, больных с указанными заболеваниями отстраняют от работы в детских коллективах до выздоровления.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40. В перинатальных центрах, родильных домах (отделениях) </w:t>
      </w:r>
      <w:proofErr w:type="gram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новорожденные дети, находившиеся в контакте с больным изолируются</w:t>
      </w:r>
      <w:proofErr w:type="gram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детских дошкольных организациях и домах ребенка в группах, включающих детей младше 5 лет, в течение десяти дней с момента изоляции больного пневмококковой или гемофильной инфекциями не проводится прием новых или временно отсутствовавших детей, а также перевод детей и персонала в другие группы.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41. Дезинфекционные мероприятия в очаге пневмококковой и гемофильной инфекции не проводится.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40F95" w:rsidRPr="00A40F95" w:rsidTr="00A40F9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18"/>
            <w:bookmarkEnd w:id="3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санитарным правилам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"Санитарно-эпидемиологические требования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организации и проведению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санитарно-противоэпидемических и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санитарно-профилактических мероприятий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больных инфекционными заболеваниями,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 которых проводятся профилактические прививки"</w:t>
            </w:r>
          </w:p>
        </w:tc>
      </w:tr>
    </w:tbl>
    <w:p w:rsidR="00A40F95" w:rsidRPr="00A40F95" w:rsidRDefault="00A40F95" w:rsidP="00806D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Экстренная вакцинация против столбняка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125"/>
        <w:gridCol w:w="2155"/>
        <w:gridCol w:w="2177"/>
        <w:gridCol w:w="2346"/>
      </w:tblGrid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Иммунный статус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АбКДС</w:t>
            </w:r>
            <w:proofErr w:type="spell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-содержащая вакцина, АДС-М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ПСЧИ или ПСС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Дальнейшая вакцинация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курс вакцинации (3 и более доз)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Вводят по истечении 10 лет и более от последней профилактической прививки (при обширных ранах, загрязненных ранах, обморожениях, ожогах, травмах – 5 лет и более)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Вводят при загрязненных ранах, обморожениях, ожогах и травмах </w:t>
            </w:r>
            <w:proofErr w:type="gram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прошествии</w:t>
            </w:r>
            <w:proofErr w:type="gram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 и более от последней профилактической прививки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профилактические прививки в соответствии со сроками, утвержденными постановлением № 2295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вакцинация (менее 3-х доз)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Вводится, если после последней профилактической 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прививки прошел 1 месяц и более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Вводится один из препаратов в случае загрязнения раны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Получает очередную профилактическую прививку в цикле 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вакцинации и в дальнейшем завершает курс вакцинации (не менее 3-х доз) в соответствии со сроками, утвержденными постановлением № 2295 в территориальной медицинской организации. Выбор препарата зависит от возраста прививаемого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привитый или неизвестен прививочный статус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препарат против столбняка, выбираемый в зависимости от возраста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один из препаратов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последующем проводится полный курс вакцинации (не менее 3-х доз) в соответствии со сроками, утвержденными постановлением № 2295 в территориальной медицинской организации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Выбор препарата зависит от возраста прививаемого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Новорожденные, родившиеся вне медицинской организации, и дети в возрасте менее 2 месяцев получившие травму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вводится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ребенку один из препаратов, если мать не привита, частично привита или у нее неизвестный прививочный статус. Препарат не вводится, если мать привита полным курсом вакцинации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профилактических прививок в соответствии со сроками, утвержденными постановлением № 2295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привитые дети в возрасте 2 месяцев и более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Вводят </w:t>
            </w:r>
            <w:proofErr w:type="spell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АбКДС</w:t>
            </w:r>
            <w:proofErr w:type="spell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-содержащую вакцину в соответствии со сроками, утвержденными постановлением № 2295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один из препаратов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профилактических прививок в соответствии со сроками, утвержденными постановлением № 2295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(при внебольничных родах или абортах) в случаях, если они не привиты, или отсутствуют данные о профилактических прививках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Вводят АДС-М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один из препаратов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интервалом в 1 месяц вторая вакцинация, через 6 месяцев – ревакцинация АДС-М, в дальнейшем каждые 10 лет – однократная ревакцинация в соответствии с постановлением № 2295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(при внебольничных родах или абортах), в случае, если они ранее были частично привиты (менее 3 доз)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Вводят АДС-М, если прошло более 1 месяца от последней прививки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Вводят в случае загрязнения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№ 2295 однократная ревакцинация АДС-М каждые 10 лет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(при внебольничных родах или абортах), которые ранее получили полный курс вакцинации (3 и более доз)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Вводят </w:t>
            </w:r>
            <w:proofErr w:type="gram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АДС-М</w:t>
            </w:r>
            <w:proofErr w:type="gram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прошло 10 лет и более от последней профилактической прививки (при загрязненных ранах – 5 лет и более)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Вводят по истечении 10 лет и более от последней профилактической прививки (при загрязненных ранах – 5 лет и более)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№ 2295 однократная ревакцинация АДС-М каждые 10 лет</w:t>
            </w:r>
          </w:p>
        </w:tc>
      </w:tr>
    </w:tbl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Примечания: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Экстренную вакцинацию проводят как можно раньше, но не позднее 20-го дня с момента получения травмы.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Препарат против столбняка выбирается в зависимости от возраста.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Перед каждым введением препарата необходимо тщательно ознакомиться с инструкцией, приложенной к препарату и строго ее выполнять.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Доза препарата ПСЧИ удваивается в следующих случаях: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рванные или инфицированные раны;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позднее (более 24 часов после ранения) введение ПСЧИ;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 взрослых лиц, имеющих вес значительно выше среднего.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40F95" w:rsidRPr="00A40F95" w:rsidTr="00A40F9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129"/>
            <w:bookmarkEnd w:id="4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санитарным правилам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"Санитарно-эпидемиологические требования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организации и проведению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санитарно-противоэпидемических и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санитарно-профилактических мероприятий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больных инфекционными заболеваниями,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 которых проводятся профилактические прививки"</w:t>
            </w:r>
          </w:p>
        </w:tc>
      </w:tr>
    </w:tbl>
    <w:p w:rsidR="00A40F95" w:rsidRPr="00A40F95" w:rsidRDefault="00A40F95" w:rsidP="00806D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Формы эпидемиологического расследования случая полиомиелита или острого вялого паралича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547"/>
        <w:gridCol w:w="684"/>
        <w:gridCol w:w="421"/>
        <w:gridCol w:w="2972"/>
        <w:gridCol w:w="547"/>
        <w:gridCol w:w="684"/>
        <w:gridCol w:w="436"/>
      </w:tblGrid>
      <w:tr w:rsidR="00A40F95" w:rsidRPr="00A40F95" w:rsidTr="00806D9E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1-часть. Немедленное расследование случая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Идентификационные данные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Эпидемиологический номер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расследования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пункта, адрес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дата рождения не известна, то укажите примерный возраст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отца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матери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Регистрация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5"/>
            <w:vMerge w:val="restart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случая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5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5"/>
            <w:vMerge w:val="restart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госпитализации больного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5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A40F95" w:rsidRPr="00A40F95" w:rsidRDefault="00A40F95" w:rsidP="001B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282"/>
        <w:gridCol w:w="491"/>
        <w:gridCol w:w="1080"/>
        <w:gridCol w:w="80"/>
        <w:gridCol w:w="566"/>
        <w:gridCol w:w="379"/>
        <w:gridCol w:w="80"/>
        <w:gridCol w:w="1323"/>
        <w:gridCol w:w="490"/>
        <w:gridCol w:w="610"/>
        <w:gridCol w:w="80"/>
        <w:gridCol w:w="888"/>
        <w:gridCol w:w="610"/>
        <w:gridCol w:w="1094"/>
      </w:tblGrid>
      <w:tr w:rsidR="00A40F95" w:rsidRPr="00A40F95" w:rsidTr="00806D9E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2867" w:type="dxa"/>
            <w:gridSpan w:val="7"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болезни 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диагноз</w:t>
            </w:r>
          </w:p>
        </w:tc>
        <w:tc>
          <w:tcPr>
            <w:tcW w:w="2867" w:type="dxa"/>
            <w:gridSpan w:val="7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Обращался ли за медицинской помощью больной по поводу данного заболевания в другие медицинские организации (отметить)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больной обращался, то указать наименование медицинской организации и дату обращения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История болезни и симптомы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2"/>
            <w:vMerge w:val="restart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паралича (пареза)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2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2"/>
            <w:vMerge w:val="restart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больной умер, то указать дату смерти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2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больного в анамнезе параличи, судороги или другие неврологические расстройства – мышечная гипотония, то укажите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1428" w:type="dxa"/>
            <w:vMerge w:val="restart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</w:t>
            </w:r>
          </w:p>
        </w:tc>
        <w:tc>
          <w:tcPr>
            <w:tcW w:w="5370" w:type="dxa"/>
            <w:gridSpan w:val="11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паралич вялый (быстропрогрессирующий) 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1428" w:type="dxa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gridSpan w:val="11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вялый (атонический)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паралич не острый и не вялый, то прекратите расследование. Укажите диагноз: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паралич острый и вялый, то продолжайте расследование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ли повышение температуры тела в начале заболевания (паралича)?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Паралич асимметричный?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дней прошло от начала заболевания до полного </w:t>
            </w:r>
            <w:proofErr w:type="spell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разития</w:t>
            </w:r>
            <w:proofErr w:type="spell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паралича?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паралича: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нога</w:t>
            </w:r>
          </w:p>
        </w:tc>
        <w:tc>
          <w:tcPr>
            <w:tcW w:w="191" w:type="dxa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мускулатура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нога</w:t>
            </w:r>
          </w:p>
        </w:tc>
        <w:tc>
          <w:tcPr>
            <w:tcW w:w="191" w:type="dxa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 шеи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рука</w:t>
            </w:r>
          </w:p>
        </w:tc>
        <w:tc>
          <w:tcPr>
            <w:tcW w:w="191" w:type="dxa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 лица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рука</w:t>
            </w:r>
          </w:p>
        </w:tc>
        <w:tc>
          <w:tcPr>
            <w:tcW w:w="191" w:type="dxa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(укажите)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Паралич рук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проксимальный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дистальный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Паралич ног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проксимальный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дистальный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чувствительности функции нерва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Выезжал ли больной в другие населенные пункты (страны) в течение 28 дней до заболевания?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1428" w:type="dxa"/>
            <w:vMerge w:val="restart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выезжал, то укажите </w:t>
            </w:r>
          </w:p>
        </w:tc>
        <w:tc>
          <w:tcPr>
            <w:tcW w:w="191" w:type="dxa"/>
            <w:vMerge w:val="restart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1428" w:type="dxa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(страна, населенный пункт)</w:t>
            </w:r>
          </w:p>
        </w:tc>
        <w:tc>
          <w:tcPr>
            <w:tcW w:w="7947" w:type="dxa"/>
            <w:gridSpan w:val="14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ли другие случаи параличей в окружении больного </w:t>
            </w:r>
            <w:proofErr w:type="gram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60 дней?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Прививочный анамнез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2"/>
            <w:vMerge w:val="restart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доз оральной полиомиелитной вакцины (ОПВ), полученных в ходе иммунизации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2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2"/>
            <w:vMerge w:val="restart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последней прививки ОПВ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2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Сбор образцов фекалия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2"/>
            <w:vMerge w:val="restart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взятия первого образца фекалия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2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2"/>
            <w:vMerge w:val="restart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взятия второго образца фекалия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2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2"/>
            <w:vMerge w:val="restart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отправки образцов фекалия в вирусологическую лабораторию 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2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Специалисты, проводившие </w:t>
            </w:r>
            <w:proofErr w:type="spell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эпидемиологиологическое</w:t>
            </w:r>
            <w:proofErr w:type="spell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расследование: 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эпидемиолога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клинициста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2-часть. Оценка состояния больного через 60 (90) дней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3"/>
            <w:vMerge w:val="restart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Эпидемиологический номер</w:t>
            </w: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расследования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больного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пункт, адрес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3"/>
            <w:vMerge w:val="restart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дата рождения неизвестна, то укажите примерный возраст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ли осмотр через 60 (90) дней?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9"/>
            <w:vMerge w:val="restart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не </w:t>
            </w:r>
            <w:proofErr w:type="gram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proofErr w:type="gram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укажите причину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больной выбыл из-под наблюдения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больной умер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proofErr w:type="gram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укажите наличие параличей (парезов)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медицинской организации, где проведена оценка состояния больного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Специалисты, проводившие оценку: 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клинициста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эпидемиолога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0F95" w:rsidRPr="00A40F95" w:rsidRDefault="00A40F95" w:rsidP="001B45F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40F95" w:rsidRPr="00A40F95" w:rsidTr="00A40F9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131"/>
            <w:bookmarkEnd w:id="5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санитарным правилам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"Санитарно-эпидемиологические требования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организации и проведению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санитарно-противоэпидемических и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санитарно-профилактических мероприятий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больных инфекционными заболеваниями,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 которых проводятся профилактические прививки"</w:t>
            </w:r>
          </w:p>
        </w:tc>
      </w:tr>
    </w:tbl>
    <w:p w:rsidR="00A40F95" w:rsidRPr="00A40F95" w:rsidRDefault="00A40F95" w:rsidP="00806D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случаях острых вялых параличей среди детей до 15 лет, обратившихся в медицинскую организацию за ______________20____года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5"/>
        <w:gridCol w:w="1999"/>
        <w:gridCol w:w="2101"/>
      </w:tblGrid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вялые параличи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МКБ Х пересмотра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Обследовано лабораторно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Воспалительная</w:t>
            </w:r>
            <w:proofErr w:type="gram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полинейропатия</w:t>
            </w:r>
            <w:proofErr w:type="spell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(синдром </w:t>
            </w:r>
            <w:proofErr w:type="spell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Гийена-Барре</w:t>
            </w:r>
            <w:proofErr w:type="spell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G61.0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Энцефалит </w:t>
            </w:r>
            <w:proofErr w:type="spell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постиммунизационный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G04.0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Энцефалит, вызванный неуточненной причиной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G04.9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паралитические синдромы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Мононеврит верхних конечностей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Мононеврит нижних конечностей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Паралич конечностей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G82.0, G82.2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периферического нерва</w:t>
            </w:r>
            <w:proofErr w:type="gram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тазового пояса и нижних конечностей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0F95" w:rsidRPr="00A40F95" w:rsidRDefault="00A40F95" w:rsidP="001B45F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40F95" w:rsidRPr="00A40F95" w:rsidTr="00A40F9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40F95" w:rsidRPr="00806D9E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6D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134"/>
            <w:bookmarkEnd w:id="6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санитарным правилам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"Санитарно-эпидемиологические требования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организации и проведению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санитарно-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противоэпидемических и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санитарно-профилактических мероприятий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больных инфекционными заболеваниями,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 которых проводятся профилактические прививки"</w:t>
            </w:r>
          </w:p>
        </w:tc>
      </w:tr>
    </w:tbl>
    <w:p w:rsidR="00A40F95" w:rsidRPr="00A40F95" w:rsidRDefault="00A40F95" w:rsidP="00806D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Индикаторные показатели качества эпидемиологического и лабораторного надзора за острыми вялыми параличами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6905"/>
        <w:gridCol w:w="1813"/>
      </w:tblGrid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Индикаторный показатель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Выявляемость</w:t>
            </w:r>
            <w:proofErr w:type="spell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острого вялого паралича (ОВП) у детей в возрасте до 15 лет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2,0 на 100 тысяч детей до 15 лет 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случаев ОВП, расследованных в течение 7 дней от начала заболевания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90%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случаев ОВП, у которых собраны 2 образца фекалий в течение 14 дней от начала заболевания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90%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выявленных больных с ОВП, осмотренных через 60 дней с целью определения наличия остаточных параличей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90%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проб фекалия, поступивших в вирусологическую лабораторию, в течение 3 дней со дня забора материала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90%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проб фекалия, поступивших в вирусологическую лабораторию с соблюдением требований </w:t>
            </w:r>
            <w:proofErr w:type="spell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холодовой</w:t>
            </w:r>
            <w:proofErr w:type="spell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при хранении и транспортировке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90%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образцов материала от больного, прошедших полное исследование в срок не менее 28 дней со дня поступления в лабораторию до получения результатов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90%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проб фекалия, от которых выделены </w:t>
            </w:r>
            <w:proofErr w:type="spell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неполиомиелитные</w:t>
            </w:r>
            <w:proofErr w:type="spell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вирусы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10%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обследования контактных детей до 5 лет и каждого 5-го ребенка, если заболевший посещал организованный коллектив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 полнота ежемесячной отчетности о случаях ОВП, форм эпидемиологического расследования случая полиомиелита и ОВП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A40F95" w:rsidRPr="00A40F95" w:rsidRDefault="00A40F95" w:rsidP="001B45F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40F95" w:rsidRPr="00A40F95" w:rsidTr="00A40F9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136"/>
            <w:bookmarkEnd w:id="7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санитарным правилам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"Санитарно-эпидемиологические требования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организации и проведению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санитарно-противоэпидемических и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санитарно-профилактических мероприятий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отношении больных инфекционными заболеваниями,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 которых проводятся профилактические прививки"</w:t>
            </w:r>
          </w:p>
        </w:tc>
      </w:tr>
    </w:tbl>
    <w:p w:rsidR="00A40F95" w:rsidRPr="00A40F95" w:rsidRDefault="00A40F95" w:rsidP="00806D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Лабораторное обследование материала от больных на корь и краснуху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целях обеспечения эффективности эпидемиологического надзора за корью и краснухой лабораторное обследование больных проводится с учетом текущей эпидемиологической ситуации по заболеваемости корью и краснухой.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При регистрации высокого уровня заболеваемости корью и краснухой лабораторное исследование образцов в первую очередь проводится на корь. В случае отрицательного результата исследования на корь, проводится исследование на краснуху.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При регистрации высокого уровня заболеваемости краснухой и низкого уровня заболеваемости корью сначала лабораторное исследование проводится на краснуху. В случае отрицательного результата обследования на краснуху проводится исследование на корь.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При отсутствии регистрации случаев заболевания корью и краснухой и низком уровне заболеваемости корью и краснухой проводится одновременное исследование на корь и краснуху.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 целью обеспечения качества отобранных образцов и достоверность результатов исследований на корь и краснуху: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сыворотки крови от больных забираются в сроки с 4 по 28 день с момента появления сыпи. В случае получения отрицательных результатов при исследовании образца, взятого в срок до 4-го дня появления сыпи, проводится повторное взятие образца в период с 4 по 28 день с момента появления сыпи для проведения повторного исследования на антитела иммуноглобулину М, а также для определения нарастания уровней антител к иммуноглобулину G;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образцы носоглоточного отделяемого, мочи и цельной крови забираются в течение первых 3 дней с момента появления сыпи и до отправки хранятся и транспортируются при температуре </w:t>
      </w:r>
      <w:proofErr w:type="gram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</w:t>
      </w:r>
      <w:proofErr w:type="gram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до плюс 8</w:t>
      </w:r>
      <w:r w:rsidRPr="00A40F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в течение 24 часов от момента забора; если доставка крови в течение 24 часов невозможна, то цельную кровь </w:t>
      </w:r>
      <w:proofErr w:type="spellStart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отцентрифугируют</w:t>
      </w:r>
      <w:proofErr w:type="spellEnd"/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переносят сыворотку в другую стерильную пробирку с завинчивающейся крышкой, пробирку снабжают соответствующей этикеткой для транспортировки в лабораторию;</w:t>
      </w:r>
    </w:p>
    <w:p w:rsidR="00A40F95" w:rsidRPr="00A40F95" w:rsidRDefault="00A40F95" w:rsidP="001B4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стерильная сыворотка может храниться на льду в течение 48 часов или в холодильнике - не более 7 дней.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40F95" w:rsidRPr="00A40F95" w:rsidTr="00A40F9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40F95" w:rsidRPr="00A40F95" w:rsidRDefault="00A40F95" w:rsidP="001B4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40F95" w:rsidRPr="00A40F95" w:rsidRDefault="00A40F95" w:rsidP="0080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146"/>
            <w:bookmarkEnd w:id="8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санитарным правилам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"Санитарно-эпидемиологические требования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организации и проведению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санитарно-противоэпидемических и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санитарно-профилактических мероприятий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больных инфекционными заболеваниями,</w:t>
            </w: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 которых проводятся профилактические прививки"</w:t>
            </w:r>
          </w:p>
        </w:tc>
      </w:tr>
    </w:tbl>
    <w:p w:rsidR="00A40F95" w:rsidRPr="00A40F95" w:rsidRDefault="00A40F95" w:rsidP="00806D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Индикаторные показатели качества эпидемиологического и лабораторного надзора за корью, краснухой и паротитом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5829"/>
        <w:gridCol w:w="2895"/>
      </w:tblGrid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Индикаторный показатель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806D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выявляемости</w:t>
            </w:r>
            <w:proofErr w:type="spell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заболевания кори и краснухи с адекватными клиническими образцами, взятыми для лабораторного исследования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случаев на 100 тысяч населения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лабораторно подтвержденных случаев кори, краснухи и паротита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80 %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забора образцов для лабораторных исследований на корь и краснуху с 4 по 28 день с момента появления сыпи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80 %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установления цепочек кори или краснухи с данными о генотипе вируса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90 % случаев, исследованных на генотип вируса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кори, краснухи и паротита, расследованных </w:t>
            </w:r>
            <w:proofErr w:type="gramStart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 часов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80 %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случаев синдрома врожденной краснухи (далее – СВК), зарегистрированных в течение 48 часов со дня заболевания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80 %</w:t>
            </w:r>
          </w:p>
        </w:tc>
      </w:tr>
      <w:tr w:rsidR="00A40F95" w:rsidRPr="00A40F95" w:rsidTr="00806D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случаев СВК с адекватными образцами, собранными в течение 3 дней со дня регистрации </w:t>
            </w:r>
          </w:p>
        </w:tc>
        <w:tc>
          <w:tcPr>
            <w:tcW w:w="0" w:type="auto"/>
            <w:vAlign w:val="center"/>
            <w:hideMark/>
          </w:tcPr>
          <w:p w:rsidR="00A40F95" w:rsidRPr="00A40F95" w:rsidRDefault="00A40F95" w:rsidP="001B45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80 %</w:t>
            </w:r>
          </w:p>
        </w:tc>
      </w:tr>
    </w:tbl>
    <w:p w:rsidR="001B45FD" w:rsidRDefault="001B45FD" w:rsidP="001B45FD">
      <w:pPr>
        <w:jc w:val="both"/>
      </w:pPr>
    </w:p>
    <w:sectPr w:rsidR="001B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C2DBE"/>
    <w:multiLevelType w:val="multilevel"/>
    <w:tmpl w:val="069A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95"/>
    <w:rsid w:val="001979EC"/>
    <w:rsid w:val="001B45FD"/>
    <w:rsid w:val="00806D9E"/>
    <w:rsid w:val="00827C86"/>
    <w:rsid w:val="00A40F95"/>
    <w:rsid w:val="00B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0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F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4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0F95"/>
    <w:rPr>
      <w:color w:val="0000FF"/>
      <w:u w:val="single"/>
    </w:rPr>
  </w:style>
  <w:style w:type="paragraph" w:styleId="a5">
    <w:name w:val="No Spacing"/>
    <w:uiPriority w:val="1"/>
    <w:qFormat/>
    <w:rsid w:val="00A40F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0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F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4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0F95"/>
    <w:rPr>
      <w:color w:val="0000FF"/>
      <w:u w:val="single"/>
    </w:rPr>
  </w:style>
  <w:style w:type="paragraph" w:styleId="a5">
    <w:name w:val="No Spacing"/>
    <w:uiPriority w:val="1"/>
    <w:qFormat/>
    <w:rsid w:val="00A40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2295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K090000193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082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P090002295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090002295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6215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3</cp:revision>
  <dcterms:created xsi:type="dcterms:W3CDTF">2019-10-18T04:28:00Z</dcterms:created>
  <dcterms:modified xsi:type="dcterms:W3CDTF">2019-10-18T04:45:00Z</dcterms:modified>
</cp:coreProperties>
</file>