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E67B74">
      <w:pPr>
        <w:pStyle w:val="pc"/>
      </w:pPr>
      <w:bookmarkStart w:id="0" w:name="_GoBack"/>
      <w:bookmarkEnd w:id="0"/>
      <w:r>
        <w:rPr>
          <w:rStyle w:val="s1"/>
        </w:rPr>
        <w:t>Постановление Правительства Республики Казахстан от 1 октября 2026 года № 864</w:t>
      </w:r>
      <w:r>
        <w:rPr>
          <w:rStyle w:val="s1"/>
        </w:rPr>
        <w:br/>
        <w:t>О внесении изменений в некоторые решения Правительства Республики Казахстан</w:t>
      </w:r>
    </w:p>
    <w:p w:rsidR="00000000" w:rsidRDefault="00E67B74">
      <w:pPr>
        <w:pStyle w:val="pj"/>
      </w:pPr>
      <w:r>
        <w:rPr>
          <w:rStyle w:val="s0"/>
        </w:rPr>
        <w:t> </w:t>
      </w:r>
    </w:p>
    <w:p w:rsidR="00000000" w:rsidRDefault="00E67B74">
      <w:pPr>
        <w:pStyle w:val="pj"/>
      </w:pPr>
      <w:r>
        <w:rPr>
          <w:rStyle w:val="s0"/>
        </w:rPr>
        <w:t xml:space="preserve">Правительство Республики Казахстан </w:t>
      </w:r>
      <w:r>
        <w:rPr>
          <w:rStyle w:val="s0"/>
          <w:b/>
          <w:bCs/>
        </w:rPr>
        <w:t>ПОСТАНОВЛЯЕТ</w:t>
      </w:r>
      <w:r>
        <w:rPr>
          <w:rStyle w:val="s0"/>
        </w:rPr>
        <w:t>:</w:t>
      </w:r>
    </w:p>
    <w:p w:rsidR="00000000" w:rsidRDefault="00E67B74">
      <w:pPr>
        <w:pStyle w:val="pj"/>
      </w:pPr>
      <w:r>
        <w:rPr>
          <w:rStyle w:val="s0"/>
        </w:rPr>
        <w:t xml:space="preserve">1. Утвердить прилагаемые </w:t>
      </w:r>
      <w:hyperlink w:anchor="sub100" w:history="1">
        <w:r>
          <w:rPr>
            <w:rStyle w:val="a4"/>
          </w:rPr>
          <w:t>изменения</w:t>
        </w:r>
      </w:hyperlink>
      <w:r>
        <w:rPr>
          <w:rStyle w:val="s0"/>
        </w:rPr>
        <w:t>, которые вносятся в некоторые решения Правительства Республики Казахстан.</w:t>
      </w:r>
    </w:p>
    <w:p w:rsidR="00000000" w:rsidRDefault="00E67B74">
      <w:pPr>
        <w:pStyle w:val="pj"/>
      </w:pPr>
      <w:r>
        <w:rPr>
          <w:rStyle w:val="s0"/>
        </w:rPr>
        <w:t xml:space="preserve">2. Настоящее постановление вводится в действие после дня его первого официального </w:t>
      </w:r>
      <w:hyperlink r:id="rId6" w:history="1">
        <w:r>
          <w:rPr>
            <w:rStyle w:val="a4"/>
          </w:rPr>
          <w:t>опубл</w:t>
        </w:r>
        <w:r>
          <w:rPr>
            <w:rStyle w:val="a4"/>
          </w:rPr>
          <w:t>икования</w:t>
        </w:r>
      </w:hyperlink>
      <w:r>
        <w:rPr>
          <w:rStyle w:val="s0"/>
        </w:rPr>
        <w:t>.</w:t>
      </w:r>
    </w:p>
    <w:p w:rsidR="00000000" w:rsidRDefault="00E67B74">
      <w:pPr>
        <w:pStyle w:val="pj"/>
      </w:pPr>
      <w:r>
        <w:rPr>
          <w:rStyle w:val="s0"/>
        </w:rPr>
        <w:t> </w:t>
      </w:r>
    </w:p>
    <w:p w:rsidR="00000000" w:rsidRDefault="00E67B74">
      <w:pPr>
        <w:pStyle w:val="pj"/>
      </w:pPr>
      <w:r>
        <w:rPr>
          <w:rStyle w:val="s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  <w:b/>
                <w:bCs/>
              </w:rPr>
              <w:t xml:space="preserve">Премьер-Министр </w:t>
            </w:r>
          </w:p>
          <w:p w:rsidR="00000000" w:rsidRDefault="00E67B74">
            <w:pPr>
              <w:pStyle w:val="p"/>
            </w:pPr>
            <w:r>
              <w:rPr>
                <w:rStyle w:val="s0"/>
                <w:b/>
                <w:bCs/>
              </w:rPr>
              <w:t>Республики Казахстан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r"/>
            </w:pPr>
            <w:r>
              <w:rPr>
                <w:rStyle w:val="s0"/>
                <w:b/>
                <w:bCs/>
              </w:rPr>
              <w:t> </w:t>
            </w:r>
          </w:p>
          <w:p w:rsidR="00000000" w:rsidRDefault="00E67B74">
            <w:pPr>
              <w:pStyle w:val="pr"/>
            </w:pPr>
            <w:r>
              <w:rPr>
                <w:rStyle w:val="s0"/>
                <w:b/>
                <w:bCs/>
              </w:rPr>
              <w:t>О. Бектенов</w:t>
            </w:r>
          </w:p>
        </w:tc>
      </w:tr>
    </w:tbl>
    <w:p w:rsidR="00000000" w:rsidRDefault="00E67B74">
      <w:pPr>
        <w:pStyle w:val="pj"/>
      </w:pPr>
      <w:r>
        <w:rPr>
          <w:rStyle w:val="s0"/>
        </w:rPr>
        <w:t> </w:t>
      </w:r>
    </w:p>
    <w:p w:rsidR="00000000" w:rsidRDefault="00E67B74">
      <w:pPr>
        <w:pStyle w:val="pr"/>
      </w:pPr>
      <w:bookmarkStart w:id="1" w:name="SUB100"/>
      <w:bookmarkEnd w:id="1"/>
      <w:r>
        <w:rPr>
          <w:rStyle w:val="s0"/>
        </w:rPr>
        <w:t>Утверждены</w:t>
      </w:r>
    </w:p>
    <w:p w:rsidR="00000000" w:rsidRDefault="00E67B74">
      <w:pPr>
        <w:pStyle w:val="pr"/>
      </w:pPr>
      <w:hyperlink w:anchor="sub0" w:history="1">
        <w:r>
          <w:rPr>
            <w:rStyle w:val="a4"/>
          </w:rPr>
          <w:t>постановлением</w:t>
        </w:r>
      </w:hyperlink>
      <w:r>
        <w:rPr>
          <w:rStyle w:val="s0"/>
        </w:rPr>
        <w:t xml:space="preserve"> Правительства</w:t>
      </w:r>
    </w:p>
    <w:p w:rsidR="00000000" w:rsidRDefault="00E67B74">
      <w:pPr>
        <w:pStyle w:val="pr"/>
      </w:pPr>
      <w:r>
        <w:rPr>
          <w:rStyle w:val="s0"/>
        </w:rPr>
        <w:t>Республики Казахстан</w:t>
      </w:r>
    </w:p>
    <w:p w:rsidR="00000000" w:rsidRDefault="00E67B74">
      <w:pPr>
        <w:pStyle w:val="pr"/>
      </w:pPr>
      <w:r>
        <w:rPr>
          <w:rStyle w:val="s0"/>
        </w:rPr>
        <w:t>от 1 октября 2026 года № 864</w:t>
      </w:r>
    </w:p>
    <w:p w:rsidR="00000000" w:rsidRDefault="00E67B74">
      <w:pPr>
        <w:pStyle w:val="pj"/>
      </w:pPr>
      <w:r>
        <w:rPr>
          <w:rStyle w:val="s0"/>
        </w:rPr>
        <w:t> </w:t>
      </w:r>
    </w:p>
    <w:p w:rsidR="00000000" w:rsidRDefault="00E67B74">
      <w:pPr>
        <w:pStyle w:val="pj"/>
      </w:pPr>
      <w:r>
        <w:rPr>
          <w:rStyle w:val="s0"/>
        </w:rPr>
        <w:t> </w:t>
      </w:r>
    </w:p>
    <w:p w:rsidR="00000000" w:rsidRDefault="00E67B74">
      <w:pPr>
        <w:pStyle w:val="pc"/>
      </w:pPr>
      <w:r>
        <w:rPr>
          <w:rStyle w:val="s1"/>
        </w:rPr>
        <w:t>Изменения, которые вносятся в некоторые решения Правительства Респ</w:t>
      </w:r>
      <w:r>
        <w:rPr>
          <w:rStyle w:val="s1"/>
        </w:rPr>
        <w:t>ублики Казахстан</w:t>
      </w:r>
    </w:p>
    <w:p w:rsidR="00000000" w:rsidRDefault="00E67B74">
      <w:pPr>
        <w:pStyle w:val="pj"/>
      </w:pPr>
      <w:r>
        <w:rPr>
          <w:rStyle w:val="s0"/>
        </w:rPr>
        <w:t> </w:t>
      </w:r>
    </w:p>
    <w:p w:rsidR="00000000" w:rsidRDefault="00E67B74">
      <w:pPr>
        <w:pStyle w:val="pj"/>
      </w:pPr>
      <w:r>
        <w:rPr>
          <w:rStyle w:val="s0"/>
        </w:rPr>
        <w:t xml:space="preserve">1. В </w:t>
      </w:r>
      <w:hyperlink r:id="rId7" w:history="1">
        <w:r>
          <w:rPr>
            <w:rStyle w:val="a4"/>
          </w:rPr>
          <w:t>постановлении</w:t>
        </w:r>
      </w:hyperlink>
      <w:r>
        <w:rPr>
          <w:rStyle w:val="s0"/>
        </w:rPr>
        <w:t xml:space="preserve"> Правительства Республики Казахстан от 15 февраля 2008 года № 140 «Об утверждении Правил утилизации и уничтожения пищевой продукции, представляющей опасность жизни</w:t>
      </w:r>
      <w:r>
        <w:rPr>
          <w:rStyle w:val="s0"/>
        </w:rPr>
        <w:t xml:space="preserve"> и здоровью человека и животных, окружающей среде»:</w:t>
      </w:r>
    </w:p>
    <w:p w:rsidR="00000000" w:rsidRDefault="00E67B74">
      <w:pPr>
        <w:pStyle w:val="pj"/>
      </w:pPr>
      <w:r>
        <w:rPr>
          <w:rStyle w:val="s0"/>
        </w:rPr>
        <w:t>в заголовок вносятся изменения в текст на казахском языке, текст на русском языке не меняется;</w:t>
      </w:r>
    </w:p>
    <w:p w:rsidR="00000000" w:rsidRDefault="00E67B74">
      <w:pPr>
        <w:pStyle w:val="pj"/>
      </w:pPr>
      <w:r>
        <w:rPr>
          <w:rStyle w:val="s0"/>
        </w:rPr>
        <w:t>преамбулу изложить в следующей редакции:</w:t>
      </w:r>
    </w:p>
    <w:p w:rsidR="00000000" w:rsidRDefault="00E67B74">
      <w:pPr>
        <w:pStyle w:val="pj"/>
      </w:pPr>
      <w:r>
        <w:rPr>
          <w:rStyle w:val="s0"/>
        </w:rPr>
        <w:t>«В соответствии с подпунктом 5) статьи 5 Закона Республики Казахстан «О безопасности пищевой продукции» Правительство Республики Казахстан ПОСТАНОВЛЯЕТ:»;</w:t>
      </w:r>
    </w:p>
    <w:p w:rsidR="00000000" w:rsidRDefault="00E67B74">
      <w:pPr>
        <w:pStyle w:val="pj"/>
      </w:pPr>
      <w:r>
        <w:rPr>
          <w:rStyle w:val="s0"/>
        </w:rPr>
        <w:t xml:space="preserve">в </w:t>
      </w:r>
      <w:hyperlink r:id="rId8" w:history="1">
        <w:r>
          <w:rPr>
            <w:rStyle w:val="a4"/>
          </w:rPr>
          <w:t>пункт 1</w:t>
        </w:r>
      </w:hyperlink>
      <w:r>
        <w:rPr>
          <w:rStyle w:val="s0"/>
        </w:rPr>
        <w:t xml:space="preserve"> вносятся изменения в текст на казах</w:t>
      </w:r>
      <w:r>
        <w:rPr>
          <w:rStyle w:val="s0"/>
        </w:rPr>
        <w:t>ском языке, текст на русском языке не меняется;</w:t>
      </w:r>
    </w:p>
    <w:p w:rsidR="00000000" w:rsidRDefault="00E67B74">
      <w:pPr>
        <w:pStyle w:val="pj"/>
      </w:pPr>
      <w:r>
        <w:rPr>
          <w:rStyle w:val="s0"/>
        </w:rPr>
        <w:t xml:space="preserve">в </w:t>
      </w:r>
      <w:hyperlink r:id="rId9" w:anchor="sub_id=100" w:history="1">
        <w:r>
          <w:rPr>
            <w:rStyle w:val="a4"/>
          </w:rPr>
          <w:t>Правилах</w:t>
        </w:r>
      </w:hyperlink>
      <w:r>
        <w:rPr>
          <w:rStyle w:val="s0"/>
        </w:rPr>
        <w:t xml:space="preserve"> </w:t>
      </w:r>
      <w:r>
        <w:rPr>
          <w:rStyle w:val="s0"/>
        </w:rPr>
        <w:t>утилизации и уничтожения пищевой продукции, представляющей опасность жизни и здоровью человека и животных, окружающей среде, утвержденных указанным постановлением:</w:t>
      </w:r>
    </w:p>
    <w:p w:rsidR="00000000" w:rsidRDefault="00E67B74">
      <w:pPr>
        <w:pStyle w:val="pj"/>
      </w:pPr>
      <w:r>
        <w:rPr>
          <w:rStyle w:val="s0"/>
        </w:rPr>
        <w:t>в заголовок вносятся изменения в текст на казахском языке, текст на русском языке не меняетс</w:t>
      </w:r>
      <w:r>
        <w:rPr>
          <w:rStyle w:val="s0"/>
        </w:rPr>
        <w:t>я;</w:t>
      </w:r>
    </w:p>
    <w:p w:rsidR="00000000" w:rsidRDefault="00E67B74">
      <w:pPr>
        <w:pStyle w:val="pj"/>
      </w:pPr>
      <w:hyperlink r:id="rId10" w:anchor="sub_id=100" w:history="1">
        <w:r>
          <w:rPr>
            <w:rStyle w:val="a4"/>
          </w:rPr>
          <w:t>пункт 1</w:t>
        </w:r>
      </w:hyperlink>
      <w:r>
        <w:rPr>
          <w:rStyle w:val="s0"/>
        </w:rPr>
        <w:t xml:space="preserve"> изложить в следующей редакции:</w:t>
      </w:r>
    </w:p>
    <w:p w:rsidR="00000000" w:rsidRDefault="00E67B74">
      <w:pPr>
        <w:pStyle w:val="pj"/>
      </w:pPr>
      <w:r>
        <w:rPr>
          <w:rStyle w:val="s0"/>
        </w:rPr>
        <w:t>«1. Настоящие Правила утилизации и уничтожения пищевой продукции, представляющей опасность жизни и здоровью человека и животных, окружающей ср</w:t>
      </w:r>
      <w:r>
        <w:rPr>
          <w:rStyle w:val="s0"/>
        </w:rPr>
        <w:t>еде (далее - Правила), разработаны в соответствии со статьей 5 Закона Республики Казахстан «О безопасности пищевой продукции» и определяют порядок утилизации и уничтожения пищевой продукции, представляющей опасность жизни и здоровью человека и животных, ок</w:t>
      </w:r>
      <w:r>
        <w:rPr>
          <w:rStyle w:val="s0"/>
        </w:rPr>
        <w:t>ружающей среде.»;</w:t>
      </w:r>
    </w:p>
    <w:p w:rsidR="00000000" w:rsidRDefault="00E67B74">
      <w:pPr>
        <w:pStyle w:val="pj"/>
      </w:pPr>
      <w:r>
        <w:rPr>
          <w:rStyle w:val="s0"/>
        </w:rPr>
        <w:t xml:space="preserve">в абзац первый </w:t>
      </w:r>
      <w:hyperlink r:id="rId11" w:anchor="sub_id=200" w:history="1">
        <w:r>
          <w:rPr>
            <w:rStyle w:val="a4"/>
          </w:rPr>
          <w:t>пункта 2</w:t>
        </w:r>
      </w:hyperlink>
      <w:r>
        <w:rPr>
          <w:rStyle w:val="s0"/>
        </w:rPr>
        <w:t xml:space="preserve"> вносятся изменения в текст на казахском языке, текст на русском языке не меняется;</w:t>
      </w:r>
    </w:p>
    <w:p w:rsidR="00000000" w:rsidRDefault="00E67B74">
      <w:pPr>
        <w:pStyle w:val="pj"/>
      </w:pPr>
      <w:hyperlink r:id="rId12" w:anchor="sub_id=300" w:history="1">
        <w:r>
          <w:rPr>
            <w:rStyle w:val="a4"/>
          </w:rPr>
          <w:t>пункт 3</w:t>
        </w:r>
      </w:hyperlink>
      <w:r>
        <w:rPr>
          <w:rStyle w:val="s0"/>
        </w:rPr>
        <w:t xml:space="preserve"> изложить в следующей редакции:</w:t>
      </w:r>
    </w:p>
    <w:p w:rsidR="00000000" w:rsidRDefault="00E67B74">
      <w:pPr>
        <w:pStyle w:val="pj"/>
      </w:pPr>
      <w:r>
        <w:rPr>
          <w:rStyle w:val="s0"/>
        </w:rPr>
        <w:t>«3. Пищевой продукцией, представляющей опасность жизни и здоровью человека и животных, окружающей среде (далее - опасная пищевая продукция), признается продукция:</w:t>
      </w:r>
    </w:p>
    <w:p w:rsidR="00000000" w:rsidRDefault="00E67B74">
      <w:pPr>
        <w:pStyle w:val="pj"/>
      </w:pPr>
      <w:r>
        <w:rPr>
          <w:rStyle w:val="s0"/>
        </w:rPr>
        <w:t>1) признанная не соответствующей требован</w:t>
      </w:r>
      <w:r>
        <w:rPr>
          <w:rStyle w:val="s0"/>
        </w:rPr>
        <w:t>иям безопасности, установленным техническими регламентами, гигиеническими нормативами, а также ветеринарными (ветеринарно-санитарными) правилами и ветеринарными нормативами;</w:t>
      </w:r>
    </w:p>
    <w:p w:rsidR="00000000" w:rsidRDefault="00E67B74">
      <w:pPr>
        <w:pStyle w:val="pj"/>
      </w:pPr>
      <w:r>
        <w:rPr>
          <w:rStyle w:val="s0"/>
        </w:rPr>
        <w:t>2) не имеющая документов производителя (поставщика), подтверждающих ее прослеживае</w:t>
      </w:r>
      <w:r>
        <w:rPr>
          <w:rStyle w:val="s0"/>
        </w:rPr>
        <w:t>мость, безопасность;</w:t>
      </w:r>
    </w:p>
    <w:p w:rsidR="00000000" w:rsidRDefault="00E67B74">
      <w:pPr>
        <w:pStyle w:val="pj"/>
      </w:pPr>
      <w:r>
        <w:rPr>
          <w:rStyle w:val="s0"/>
        </w:rPr>
        <w:t>3) маркировка которой не соответствует требованиям нормативных правовых актов;</w:t>
      </w:r>
    </w:p>
    <w:p w:rsidR="00000000" w:rsidRDefault="00E67B74">
      <w:pPr>
        <w:pStyle w:val="pj"/>
      </w:pPr>
      <w:r>
        <w:rPr>
          <w:rStyle w:val="s0"/>
        </w:rPr>
        <w:t>4) с неустановленным или истекшим сроком годности;</w:t>
      </w:r>
    </w:p>
    <w:p w:rsidR="00000000" w:rsidRDefault="00E67B74">
      <w:pPr>
        <w:pStyle w:val="pj"/>
      </w:pPr>
      <w:r>
        <w:rPr>
          <w:rStyle w:val="s0"/>
        </w:rPr>
        <w:t>5) фальсифицированная.»;</w:t>
      </w:r>
    </w:p>
    <w:p w:rsidR="00000000" w:rsidRDefault="00E67B74">
      <w:pPr>
        <w:pStyle w:val="pj"/>
      </w:pPr>
      <w:hyperlink r:id="rId13" w:anchor="sub_id=2000" w:history="1">
        <w:r>
          <w:rPr>
            <w:rStyle w:val="a4"/>
          </w:rPr>
          <w:t>пункт 2</w:t>
        </w:r>
        <w:r>
          <w:rPr>
            <w:rStyle w:val="a4"/>
          </w:rPr>
          <w:t>0</w:t>
        </w:r>
      </w:hyperlink>
      <w:r>
        <w:rPr>
          <w:rStyle w:val="s0"/>
        </w:rPr>
        <w:t xml:space="preserve"> изложить в следующей редакции:</w:t>
      </w:r>
    </w:p>
    <w:p w:rsidR="00000000" w:rsidRDefault="00E67B74">
      <w:pPr>
        <w:pStyle w:val="pj"/>
      </w:pPr>
      <w:r>
        <w:rPr>
          <w:rStyle w:val="s0"/>
        </w:rPr>
        <w:t>«20. Место уничтожения (захоронения) опасной пищевой продукции определяется местными исполнительными органами столицы (областей и городов республиканского значения), районов (городов областного значения) по согласованию с г</w:t>
      </w:r>
      <w:r>
        <w:rPr>
          <w:rStyle w:val="s0"/>
        </w:rPr>
        <w:t>осударственным органом в сфере санитарно-эпидемиологического благополучия населения.»;</w:t>
      </w:r>
    </w:p>
    <w:p w:rsidR="00000000" w:rsidRDefault="00E67B74">
      <w:pPr>
        <w:pStyle w:val="pj"/>
      </w:pPr>
      <w:r>
        <w:rPr>
          <w:rStyle w:val="s0"/>
        </w:rPr>
        <w:t xml:space="preserve">в </w:t>
      </w:r>
      <w:hyperlink r:id="rId14" w:anchor="sub_id=2100" w:history="1">
        <w:r>
          <w:rPr>
            <w:rStyle w:val="a4"/>
          </w:rPr>
          <w:t>пункт 21</w:t>
        </w:r>
      </w:hyperlink>
      <w:r>
        <w:rPr>
          <w:rStyle w:val="s0"/>
        </w:rPr>
        <w:t xml:space="preserve"> вносятся изменения в текст на казахском языке, текст на русском языке не меняется;</w:t>
      </w:r>
    </w:p>
    <w:p w:rsidR="00000000" w:rsidRDefault="00E67B74">
      <w:pPr>
        <w:pStyle w:val="pj"/>
      </w:pPr>
      <w:r>
        <w:rPr>
          <w:rStyle w:val="s0"/>
        </w:rPr>
        <w:t xml:space="preserve">в </w:t>
      </w:r>
      <w:r>
        <w:rPr>
          <w:rStyle w:val="s0"/>
        </w:rPr>
        <w:t xml:space="preserve">правый верхний угол </w:t>
      </w:r>
      <w:hyperlink r:id="rId15" w:anchor="sub_id=1" w:history="1">
        <w:r>
          <w:rPr>
            <w:rStyle w:val="a4"/>
          </w:rPr>
          <w:t>приложения</w:t>
        </w:r>
      </w:hyperlink>
      <w:r>
        <w:rPr>
          <w:rStyle w:val="s0"/>
        </w:rPr>
        <w:t xml:space="preserve"> к указанным Правилам вносится изменение в текст на казахском языке, текст на русском не меняется.</w:t>
      </w:r>
    </w:p>
    <w:p w:rsidR="00000000" w:rsidRDefault="00E67B74">
      <w:pPr>
        <w:pStyle w:val="pj"/>
      </w:pPr>
      <w:r>
        <w:rPr>
          <w:rStyle w:val="s0"/>
        </w:rPr>
        <w:t xml:space="preserve">2. В </w:t>
      </w:r>
      <w:hyperlink r:id="rId16" w:history="1">
        <w:r>
          <w:rPr>
            <w:rStyle w:val="a4"/>
          </w:rPr>
          <w:t>постановлении</w:t>
        </w:r>
      </w:hyperlink>
      <w:r>
        <w:rPr>
          <w:rStyle w:val="s0"/>
        </w:rPr>
        <w:t xml:space="preserve"> Правительства Республики Казахстан от 17 февраля 2017 года № 71 «О некоторых вопросах министерств здравоохранения и национальной экономики Республики Казахстан»:</w:t>
      </w:r>
    </w:p>
    <w:p w:rsidR="00000000" w:rsidRDefault="00E67B74">
      <w:pPr>
        <w:pStyle w:val="pj"/>
      </w:pPr>
      <w:r>
        <w:rPr>
          <w:rStyle w:val="s0"/>
        </w:rPr>
        <w:t xml:space="preserve">в </w:t>
      </w:r>
      <w:hyperlink r:id="rId17" w:anchor="sub_id=100" w:history="1">
        <w:r>
          <w:rPr>
            <w:rStyle w:val="a4"/>
          </w:rPr>
          <w:t>По</w:t>
        </w:r>
        <w:r>
          <w:rPr>
            <w:rStyle w:val="a4"/>
          </w:rPr>
          <w:t>ложении</w:t>
        </w:r>
      </w:hyperlink>
      <w:r>
        <w:rPr>
          <w:rStyle w:val="s0"/>
        </w:rPr>
        <w:t xml:space="preserve"> о Министерстве здравоохранения Республики Казахстан, утвержденном указанным постановлением:</w:t>
      </w:r>
    </w:p>
    <w:p w:rsidR="00000000" w:rsidRDefault="00E67B74">
      <w:pPr>
        <w:pStyle w:val="pj"/>
      </w:pPr>
      <w:r>
        <w:rPr>
          <w:rStyle w:val="s0"/>
        </w:rPr>
        <w:t xml:space="preserve">часть вторую </w:t>
      </w:r>
      <w:hyperlink r:id="rId18" w:anchor="sub_id=1200" w:history="1">
        <w:r>
          <w:rPr>
            <w:rStyle w:val="a4"/>
          </w:rPr>
          <w:t>пункта 12</w:t>
        </w:r>
      </w:hyperlink>
      <w:r>
        <w:rPr>
          <w:rStyle w:val="s0"/>
        </w:rPr>
        <w:t xml:space="preserve"> изложить в следующей редакции:</w:t>
      </w:r>
    </w:p>
    <w:p w:rsidR="00000000" w:rsidRDefault="00E67B74">
      <w:pPr>
        <w:pStyle w:val="pj"/>
      </w:pPr>
      <w:r>
        <w:rPr>
          <w:rStyle w:val="s0"/>
        </w:rPr>
        <w:t>«Если Министерству законами п</w:t>
      </w:r>
      <w:r>
        <w:rPr>
          <w:rStyle w:val="s0"/>
        </w:rPr>
        <w:t>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Казахстан.»;</w:t>
      </w:r>
    </w:p>
    <w:p w:rsidR="00000000" w:rsidRDefault="00E67B74">
      <w:pPr>
        <w:pStyle w:val="pj"/>
      </w:pPr>
      <w:r>
        <w:rPr>
          <w:rStyle w:val="s0"/>
        </w:rPr>
        <w:t xml:space="preserve">абзац восьмой подпункта 1) </w:t>
      </w:r>
      <w:hyperlink r:id="rId19" w:anchor="sub_id=1400" w:history="1">
        <w:r>
          <w:rPr>
            <w:rStyle w:val="a4"/>
          </w:rPr>
          <w:t>пункта 14</w:t>
        </w:r>
      </w:hyperlink>
      <w:r>
        <w:rPr>
          <w:rStyle w:val="s0"/>
        </w:rPr>
        <w:t xml:space="preserve"> изложить в следующей редакции:</w:t>
      </w:r>
    </w:p>
    <w:p w:rsidR="00000000" w:rsidRDefault="00E67B74">
      <w:pPr>
        <w:pStyle w:val="pj"/>
      </w:pPr>
      <w:r>
        <w:rPr>
          <w:rStyle w:val="s0"/>
        </w:rPr>
        <w:t>«осуществлять иные полномочия, предусмотренные законами, актами Президента Республики Казахстан и Правительства Республики Казахстан;»;</w:t>
      </w:r>
    </w:p>
    <w:p w:rsidR="00000000" w:rsidRDefault="00E67B74">
      <w:pPr>
        <w:pStyle w:val="pj"/>
      </w:pPr>
      <w:r>
        <w:rPr>
          <w:rStyle w:val="s0"/>
        </w:rPr>
        <w:t xml:space="preserve">в </w:t>
      </w:r>
      <w:hyperlink r:id="rId20" w:anchor="sub_id=1500" w:history="1">
        <w:r>
          <w:rPr>
            <w:rStyle w:val="a4"/>
          </w:rPr>
          <w:t>пункте 15</w:t>
        </w:r>
      </w:hyperlink>
      <w:r>
        <w:rPr>
          <w:rStyle w:val="s0"/>
        </w:rPr>
        <w:t>:</w:t>
      </w:r>
    </w:p>
    <w:p w:rsidR="00000000" w:rsidRDefault="00E67B74">
      <w:pPr>
        <w:pStyle w:val="pj"/>
      </w:pPr>
      <w:r>
        <w:rPr>
          <w:rStyle w:val="s0"/>
        </w:rPr>
        <w:t>подпункт 28) изложить в следующей редакции:</w:t>
      </w:r>
    </w:p>
    <w:p w:rsidR="00000000" w:rsidRDefault="00E67B74">
      <w:pPr>
        <w:pStyle w:val="pj"/>
      </w:pPr>
      <w:r>
        <w:rPr>
          <w:rStyle w:val="s0"/>
        </w:rPr>
        <w:t>«28) согласование назначения на должности и освобождения от должностей руководителей местных органов государственного управления здр</w:t>
      </w:r>
      <w:r>
        <w:rPr>
          <w:rStyle w:val="s0"/>
        </w:rPr>
        <w:t>авоохранением столицы, областей и городов республиканского значения;»;</w:t>
      </w:r>
    </w:p>
    <w:p w:rsidR="00000000" w:rsidRDefault="00E67B74">
      <w:pPr>
        <w:pStyle w:val="pj"/>
      </w:pPr>
      <w:r>
        <w:rPr>
          <w:rStyle w:val="s0"/>
        </w:rPr>
        <w:t>подпункт 323-28) изложить в следующей редакции:</w:t>
      </w:r>
    </w:p>
    <w:p w:rsidR="00000000" w:rsidRDefault="00E67B74">
      <w:pPr>
        <w:pStyle w:val="pj"/>
      </w:pPr>
      <w:r>
        <w:rPr>
          <w:rStyle w:val="s0"/>
        </w:rPr>
        <w:t>«323-28) формирование потребности рынка труда в признании профессиональных квалификаций с учетом актуальности профессий в текущем и будущем периодах по согласованию с местными исполнительными органами столицы, областей и городов республиканского значения;»</w:t>
      </w:r>
      <w:r>
        <w:rPr>
          <w:rStyle w:val="s0"/>
        </w:rPr>
        <w:t>;</w:t>
      </w:r>
    </w:p>
    <w:p w:rsidR="00000000" w:rsidRDefault="00E67B74">
      <w:pPr>
        <w:pStyle w:val="pj"/>
      </w:pPr>
      <w:r>
        <w:rPr>
          <w:rStyle w:val="s0"/>
        </w:rPr>
        <w:t xml:space="preserve">подпункт 5) </w:t>
      </w:r>
      <w:hyperlink r:id="rId21" w:anchor="sub_id=1900" w:history="1">
        <w:r>
          <w:rPr>
            <w:rStyle w:val="a4"/>
          </w:rPr>
          <w:t>пункта 19</w:t>
        </w:r>
      </w:hyperlink>
      <w:r>
        <w:rPr>
          <w:rStyle w:val="s0"/>
        </w:rPr>
        <w:t xml:space="preserve"> изложить в следующей редакции:</w:t>
      </w:r>
    </w:p>
    <w:p w:rsidR="00000000" w:rsidRDefault="00E67B74">
      <w:pPr>
        <w:pStyle w:val="pj"/>
      </w:pPr>
      <w:r>
        <w:rPr>
          <w:rStyle w:val="s0"/>
        </w:rPr>
        <w:t>«5) представляет Министерство в Курултае Республики Казахстан, иных государственных органах и организациях;».</w:t>
      </w:r>
    </w:p>
    <w:p w:rsidR="00000000" w:rsidRDefault="00E67B74">
      <w:pPr>
        <w:pStyle w:val="pj"/>
      </w:pPr>
      <w:r>
        <w:rPr>
          <w:rStyle w:val="s0"/>
        </w:rPr>
        <w:t xml:space="preserve">3. В </w:t>
      </w:r>
      <w:hyperlink r:id="rId22" w:history="1">
        <w:r>
          <w:rPr>
            <w:rStyle w:val="a4"/>
          </w:rPr>
          <w:t>постановлении</w:t>
        </w:r>
      </w:hyperlink>
      <w:r>
        <w:rPr>
          <w:rStyle w:val="s0"/>
        </w:rPr>
        <w:t xml:space="preserve"> Правительства Республики Казахстан от 24 ноября 2022 года № 945 «Об утверждении Концепции развития здравоохранения Республики Казахстан на 2022 - 2029 годы»:</w:t>
      </w:r>
    </w:p>
    <w:p w:rsidR="00000000" w:rsidRDefault="00E67B74">
      <w:pPr>
        <w:pStyle w:val="pj"/>
      </w:pPr>
      <w:r>
        <w:rPr>
          <w:rStyle w:val="s0"/>
        </w:rPr>
        <w:t xml:space="preserve">в </w:t>
      </w:r>
      <w:hyperlink r:id="rId23" w:anchor="sub_id=100" w:history="1">
        <w:r>
          <w:rPr>
            <w:rStyle w:val="a4"/>
          </w:rPr>
          <w:t>Концепции</w:t>
        </w:r>
      </w:hyperlink>
      <w:r>
        <w:rPr>
          <w:rStyle w:val="s0"/>
        </w:rPr>
        <w:t xml:space="preserve"> развития здравоохранения Республики Казахстан на 2022 - 2029 годы, утвержденной указанным постановлением:</w:t>
      </w:r>
    </w:p>
    <w:p w:rsidR="00000000" w:rsidRDefault="00E67B74">
      <w:pPr>
        <w:pStyle w:val="pj"/>
      </w:pPr>
      <w:hyperlink r:id="rId24" w:anchor="sub_id=100" w:history="1">
        <w:r>
          <w:rPr>
            <w:rStyle w:val="a4"/>
          </w:rPr>
          <w:t>раздел</w:t>
        </w:r>
      </w:hyperlink>
      <w:r>
        <w:rPr>
          <w:rStyle w:val="s0"/>
        </w:rPr>
        <w:t xml:space="preserve"> «1. Паспорт» изложить в след</w:t>
      </w:r>
      <w:r>
        <w:rPr>
          <w:rStyle w:val="s0"/>
        </w:rPr>
        <w:t>ующей редакции:</w:t>
      </w:r>
    </w:p>
    <w:p w:rsidR="00000000" w:rsidRDefault="00E67B74">
      <w:pPr>
        <w:pStyle w:val="pj"/>
      </w:pPr>
      <w:r>
        <w:rPr>
          <w:rStyle w:val="s0"/>
        </w:rPr>
        <w:t>«Раздел 1. Паспорт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"/>
        <w:gridCol w:w="3404"/>
        <w:gridCol w:w="5595"/>
      </w:tblGrid>
      <w:tr w:rsidR="00000000"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</w:t>
            </w:r>
          </w:p>
        </w:tc>
        <w:tc>
          <w:tcPr>
            <w:tcW w:w="1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Наименование</w:t>
            </w:r>
          </w:p>
        </w:tc>
        <w:tc>
          <w:tcPr>
            <w:tcW w:w="29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Концепция развития здравоохранения Республики Казахстан на 2022 - 2029 годы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Основания для разработки (указываются вышестоящие документы СГП, в реализацию которых обеспечивается разработка Концепции)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1) «</w:t>
            </w:r>
            <w:r>
              <w:rPr>
                <w:rStyle w:val="s0"/>
              </w:rPr>
              <w:t>Об утверждении Национального плана развития Республики Казахстан до 2029 года и признании утратившими силу некоторых указов Президента Республики Казахстан» (Указ Президента Республики Казахстан от 30 июля 2024 года № 611);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2) Послание Главы государства на</w:t>
            </w:r>
            <w:r>
              <w:rPr>
                <w:rStyle w:val="s0"/>
              </w:rPr>
              <w:t>роду Казахстана от 2 сентября 2024 года «Справедливый Казахстан: закон и порядок, экономический рост, общественный оптимизм»;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3) Дорожная карта по реализации Предвыборной платформы Президента Республики Казахстан «Справедливый Казахстан - для всех и для ка</w:t>
            </w:r>
            <w:r>
              <w:rPr>
                <w:rStyle w:val="s0"/>
              </w:rPr>
              <w:t>ждого. Сейчас и навсегда»;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4) поручение Премьер-Министра Республики Казахстан Бектенова О.А. от 9 апреля 2025 года № 16-12/1703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Государственные органы, ответственные за разработку, а также реализацию программного документа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Министерство здравоохранения Республики Казахстан;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Министерство искусственного интеллекта и цифрового развития Республики Казахстан;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Министерство труда и социальной защиты населения Республики Казахстан;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Министерство науки и высшего образования Республики Казахстан;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Министерство просвещения Республики Казахстан, Министерство туризма и спорта Республики Казахстан;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Министерство внутренних дел Республики Казахстан;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Министерство национальной экономики Республи</w:t>
            </w:r>
            <w:r>
              <w:rPr>
                <w:rStyle w:val="s0"/>
              </w:rPr>
              <w:t>ки Казахстан;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Министерство финансов Республики Казахстан;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Министерство сельского хозяйства Республики Казахстан;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Министерство культуры и информации Республики Казахстан;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Министерство по чрезвычайным ситуациям Республики Казахстан;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Министерство торговли и и</w:t>
            </w:r>
            <w:r>
              <w:rPr>
                <w:rStyle w:val="s0"/>
              </w:rPr>
              <w:t>нтеграции Республики Казахстан;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Министерство иностранных дел Республики Казахстан;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Министерство транспорта Республики Казахстан,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акиматы столицы, областей и городов республиканского значения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Сроки реализации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2022 - 2029 годы</w:t>
            </w:r>
          </w:p>
        </w:tc>
      </w:tr>
    </w:tbl>
    <w:p w:rsidR="00000000" w:rsidRDefault="00E67B74">
      <w:pPr>
        <w:pStyle w:val="pr"/>
      </w:pPr>
      <w:r>
        <w:rPr>
          <w:rStyle w:val="s0"/>
        </w:rPr>
        <w:t>»;</w:t>
      </w:r>
    </w:p>
    <w:p w:rsidR="00000000" w:rsidRDefault="00E67B74">
      <w:pPr>
        <w:pStyle w:val="pj"/>
      </w:pPr>
      <w:r>
        <w:rPr>
          <w:rStyle w:val="s0"/>
        </w:rPr>
        <w:t xml:space="preserve">в </w:t>
      </w:r>
      <w:hyperlink r:id="rId25" w:anchor="sub_id=200" w:history="1">
        <w:r>
          <w:rPr>
            <w:rStyle w:val="a4"/>
          </w:rPr>
          <w:t>разделе</w:t>
        </w:r>
      </w:hyperlink>
      <w:r>
        <w:rPr>
          <w:rStyle w:val="s0"/>
        </w:rPr>
        <w:t xml:space="preserve"> «2. Анализ текущей ситуации»:</w:t>
      </w:r>
    </w:p>
    <w:p w:rsidR="00000000" w:rsidRDefault="00E67B74">
      <w:pPr>
        <w:pStyle w:val="pj"/>
      </w:pPr>
      <w:r>
        <w:rPr>
          <w:rStyle w:val="s0"/>
        </w:rPr>
        <w:t>часть сто тридцать седьмую изложить в следующей редакции:</w:t>
      </w:r>
    </w:p>
    <w:p w:rsidR="00000000" w:rsidRDefault="00E67B74">
      <w:pPr>
        <w:pStyle w:val="pj"/>
      </w:pPr>
      <w:r>
        <w:rPr>
          <w:rStyle w:val="s0"/>
        </w:rPr>
        <w:t>«Реформы привели к неустойчивой кадровой политике: разрыв в зарплате специалистов СЭС с врачами государственны</w:t>
      </w:r>
      <w:r>
        <w:rPr>
          <w:rStyle w:val="s0"/>
        </w:rPr>
        <w:t>х и частных медицинских организаций в 2-4 раза (врач - до 300 тысяч теңге, ведущий специалист СЭС - 195,5 тысячи теңге, специалист СЭС в частном секторе - 350-800 тысяч теңге), отсутствует социальный пакет, средний возраст кадров составляет 41 год.»;</w:t>
      </w:r>
    </w:p>
    <w:p w:rsidR="00000000" w:rsidRDefault="00E67B74">
      <w:pPr>
        <w:pStyle w:val="pj"/>
      </w:pPr>
      <w:r>
        <w:rPr>
          <w:rStyle w:val="s0"/>
        </w:rPr>
        <w:t>части</w:t>
      </w:r>
      <w:r>
        <w:rPr>
          <w:rStyle w:val="s0"/>
        </w:rPr>
        <w:t xml:space="preserve"> сто пятьдесят седьмую и сто пятьдесят восьмую изложить в следующей редакции:</w:t>
      </w:r>
    </w:p>
    <w:p w:rsidR="00000000" w:rsidRDefault="00E67B74">
      <w:pPr>
        <w:pStyle w:val="pj"/>
      </w:pPr>
      <w:r>
        <w:rPr>
          <w:rStyle w:val="s0"/>
        </w:rPr>
        <w:t xml:space="preserve">«Существующий дефицит кадров обусловлен рядом факторов: низкая зарплата в государственном секторе (врачи - 592,3 тысячи теңге, СМР - 292,8 тысячи теңге), старение персонала (средний возраст - 43 года), высокая текучесть (общая - более 8 %, в ПМСП - 21 %), </w:t>
      </w:r>
      <w:r>
        <w:rPr>
          <w:rStyle w:val="s0"/>
        </w:rPr>
        <w:t>перегрузка (коэффициент совместительства: врачи - 1,5, СМР - 1,1), миграция (более 420 медработников ежегодно), трудности закрепления (более 50 % освобождается от отработки, 20 % переходит в частный сектор), отказ от сельской отработки (около 10 % выпускни</w:t>
      </w:r>
      <w:r>
        <w:rPr>
          <w:rStyle w:val="s0"/>
        </w:rPr>
        <w:t>ков в год).</w:t>
      </w:r>
    </w:p>
    <w:p w:rsidR="00000000" w:rsidRDefault="00E67B74">
      <w:pPr>
        <w:pStyle w:val="pj"/>
      </w:pPr>
      <w:r>
        <w:rPr>
          <w:rStyle w:val="s0"/>
        </w:rPr>
        <w:t>В апреле 2024 года принят Закон Республики Казахстан «О внесении изменений и дополнений в некоторые законодательные акты Республики Казахстан по вопросам здравоохранения», предусматривающий повышение статуса медицинского работника, расширение с</w:t>
      </w:r>
      <w:r>
        <w:rPr>
          <w:rStyle w:val="s0"/>
        </w:rPr>
        <w:t>оциального пакета и страхование профессиональной ответственности. Введены выплаты для остродефицитных специалистов в сельской местности - свыше 8,5 млн теңге (в размере 100 минимальных заработных плат).»;</w:t>
      </w:r>
    </w:p>
    <w:p w:rsidR="00000000" w:rsidRDefault="00E67B74">
      <w:pPr>
        <w:pStyle w:val="pj"/>
      </w:pPr>
      <w:r>
        <w:rPr>
          <w:rStyle w:val="s0"/>
        </w:rPr>
        <w:t>часть сто семьдесят пятую изложить в следующей реда</w:t>
      </w:r>
      <w:r>
        <w:rPr>
          <w:rStyle w:val="s0"/>
        </w:rPr>
        <w:t>кции:</w:t>
      </w:r>
    </w:p>
    <w:p w:rsidR="00000000" w:rsidRDefault="00E67B74">
      <w:pPr>
        <w:pStyle w:val="pj"/>
      </w:pPr>
      <w:r>
        <w:rPr>
          <w:rStyle w:val="s0"/>
        </w:rPr>
        <w:t>«Финансирование медицинской науки в 2024 году составило более 14,4 млрд теңге, в том числе из средств республиканского бюджета - 11 млрд теңге, от зарубежных грантодателей - 575,5 млн теңге.»;</w:t>
      </w:r>
    </w:p>
    <w:p w:rsidR="00000000" w:rsidRDefault="00E67B74">
      <w:pPr>
        <w:pStyle w:val="pj"/>
      </w:pPr>
      <w:r>
        <w:rPr>
          <w:rStyle w:val="s0"/>
        </w:rPr>
        <w:t>часть сто девяносто четвертую изложить в следующей редакц</w:t>
      </w:r>
      <w:r>
        <w:rPr>
          <w:rStyle w:val="s0"/>
        </w:rPr>
        <w:t>ии:</w:t>
      </w:r>
    </w:p>
    <w:p w:rsidR="00000000" w:rsidRDefault="00E67B74">
      <w:pPr>
        <w:pStyle w:val="pj"/>
      </w:pPr>
      <w:r>
        <w:rPr>
          <w:rStyle w:val="s0"/>
        </w:rPr>
        <w:t>«Объем производства фармацевтической продукции увеличился со 141,9 млрд теңге (2020 год) до 171,6 млрд теңге (2024 год), рост составил 20,9 %.»;</w:t>
      </w:r>
    </w:p>
    <w:p w:rsidR="00000000" w:rsidRDefault="00E67B74">
      <w:pPr>
        <w:pStyle w:val="pj"/>
      </w:pPr>
      <w:r>
        <w:rPr>
          <w:rStyle w:val="s0"/>
        </w:rPr>
        <w:t>части двести двенадцатую, двести тринадцатую, двести четырнадцатую и двести пятнадцатую изложить в следующе</w:t>
      </w:r>
      <w:r>
        <w:rPr>
          <w:rStyle w:val="s0"/>
        </w:rPr>
        <w:t>й редакции:</w:t>
      </w:r>
    </w:p>
    <w:p w:rsidR="00000000" w:rsidRDefault="00E67B74">
      <w:pPr>
        <w:pStyle w:val="pj"/>
      </w:pPr>
      <w:r>
        <w:rPr>
          <w:rStyle w:val="s0"/>
        </w:rPr>
        <w:t>«В 2024 году объем финансирования составил: ГОБМП - 1620 млрд теңге, ОСМС - 1228 млрд теңге. За 5 лет объем финансирования вырос в номинальном выражении в 2,9 раза.</w:t>
      </w:r>
    </w:p>
    <w:p w:rsidR="00000000" w:rsidRDefault="00E67B74">
      <w:pPr>
        <w:pStyle w:val="pj"/>
      </w:pPr>
      <w:r>
        <w:rPr>
          <w:rStyle w:val="s0"/>
        </w:rPr>
        <w:t>На оказание ПМСП направлено 578,5 млрд теңге. В стационарозамещающих условиях о</w:t>
      </w:r>
      <w:r>
        <w:rPr>
          <w:rStyle w:val="s0"/>
        </w:rPr>
        <w:t>казана специализированная медицинская помощь по 774 тысячам случаев на сумму 81,7 млрд теңге. Высокотехнологичная медицинская помощь предоставлена более чем 21,6 тысячи пациентам на сумму 90,2 млрд теңге.</w:t>
      </w:r>
    </w:p>
    <w:p w:rsidR="00000000" w:rsidRDefault="00E67B74">
      <w:pPr>
        <w:pStyle w:val="pj"/>
      </w:pPr>
      <w:r>
        <w:rPr>
          <w:rStyle w:val="s0"/>
        </w:rPr>
        <w:t>Объем медицинской реабилитации составил около 9,4 м</w:t>
      </w:r>
      <w:r>
        <w:rPr>
          <w:rStyle w:val="s0"/>
        </w:rPr>
        <w:t>лн услуг на сумму 76,5 млрд теңге. В круглосуточном стационаре пролечено более 422,6 тысячи пациентов (240 млрд теңге), в дневном стационаре - 861,9 тысячи случаев (87,5 млрд теңге).</w:t>
      </w:r>
    </w:p>
    <w:p w:rsidR="00000000" w:rsidRDefault="00E67B74">
      <w:pPr>
        <w:pStyle w:val="pj"/>
      </w:pPr>
      <w:r>
        <w:rPr>
          <w:rStyle w:val="s0"/>
        </w:rPr>
        <w:t>Учет взносов ОСМС от граждан и работодателей осуществляется в системе «Е-</w:t>
      </w:r>
      <w:r>
        <w:rPr>
          <w:rStyle w:val="s0"/>
        </w:rPr>
        <w:t xml:space="preserve">Сақтандыру». В 2024 году в систему ОСМС поступило 1253,2 млрд теңге: 23,1 % (289,3 млрд теңге) - взносы государства за льготников, 42,3 % (529,9 млрд теңге) - отчисления работодателей, 27,7 % (346,7 млрд теңге) - взносы работников, 6,7 % (84,0 млрд теңге) </w:t>
      </w:r>
      <w:r>
        <w:rPr>
          <w:rStyle w:val="s0"/>
        </w:rPr>
        <w:t>- индивидуальные предприниматели, гражданско-правовой договор и другие.»;</w:t>
      </w:r>
    </w:p>
    <w:p w:rsidR="00000000" w:rsidRDefault="00E67B74">
      <w:pPr>
        <w:pStyle w:val="pj"/>
      </w:pPr>
      <w:r>
        <w:rPr>
          <w:rStyle w:val="s0"/>
        </w:rPr>
        <w:t xml:space="preserve">в </w:t>
      </w:r>
      <w:hyperlink r:id="rId26" w:anchor="sub_id=500" w:history="1">
        <w:r>
          <w:rPr>
            <w:rStyle w:val="a4"/>
          </w:rPr>
          <w:t>разделе</w:t>
        </w:r>
      </w:hyperlink>
      <w:r>
        <w:rPr>
          <w:rStyle w:val="s0"/>
        </w:rPr>
        <w:t xml:space="preserve"> «5. Основные принципы и подходы развития по направлениям»:</w:t>
      </w:r>
    </w:p>
    <w:p w:rsidR="00000000" w:rsidRDefault="00E67B74">
      <w:pPr>
        <w:pStyle w:val="pj"/>
      </w:pPr>
      <w:r>
        <w:rPr>
          <w:rStyle w:val="s0"/>
        </w:rPr>
        <w:t>в направлении «9. Прогрессивная модель ус</w:t>
      </w:r>
      <w:r>
        <w:rPr>
          <w:rStyle w:val="s0"/>
        </w:rPr>
        <w:t>тойчивого финансирования здравоохранения»:</w:t>
      </w:r>
    </w:p>
    <w:p w:rsidR="00000000" w:rsidRDefault="00E67B74">
      <w:pPr>
        <w:pStyle w:val="pj"/>
      </w:pPr>
      <w:r>
        <w:rPr>
          <w:rStyle w:val="s0"/>
        </w:rPr>
        <w:t>часть четвертую изложить в следующей редакции:</w:t>
      </w:r>
    </w:p>
    <w:p w:rsidR="00000000" w:rsidRDefault="00E67B74">
      <w:pPr>
        <w:pStyle w:val="pj"/>
      </w:pPr>
      <w:r>
        <w:rPr>
          <w:rStyle w:val="s0"/>
        </w:rPr>
        <w:t>«Установление нормы по 5-летнему сроку регулярных взносов (или эквивалента по разовому взносу) для предоставления медицинской помощи в системе ОСМС иностранным гражда</w:t>
      </w:r>
      <w:r>
        <w:rPr>
          <w:rStyle w:val="s0"/>
        </w:rPr>
        <w:t>нам и лицам без гражданства, постоянно проживающим на территории Республики Казахстан, а также членам их семей.»;</w:t>
      </w:r>
    </w:p>
    <w:p w:rsidR="00000000" w:rsidRDefault="00E67B74">
      <w:pPr>
        <w:pStyle w:val="pj"/>
      </w:pPr>
      <w:r>
        <w:rPr>
          <w:rStyle w:val="s0"/>
        </w:rPr>
        <w:t xml:space="preserve">в </w:t>
      </w:r>
      <w:hyperlink r:id="rId27" w:anchor="sub_id=1" w:history="1">
        <w:r>
          <w:rPr>
            <w:rStyle w:val="a4"/>
          </w:rPr>
          <w:t>приложении</w:t>
        </w:r>
      </w:hyperlink>
      <w:r>
        <w:rPr>
          <w:rStyle w:val="s0"/>
        </w:rPr>
        <w:t xml:space="preserve"> к указанной Концепции:</w:t>
      </w:r>
    </w:p>
    <w:p w:rsidR="00000000" w:rsidRDefault="00E67B74">
      <w:pPr>
        <w:pStyle w:val="pj"/>
      </w:pPr>
      <w:r>
        <w:rPr>
          <w:rStyle w:val="s0"/>
        </w:rPr>
        <w:t>строку, порядковый номер 82, изложить в следующей редакции:</w:t>
      </w:r>
    </w:p>
    <w:p w:rsidR="00000000" w:rsidRDefault="00E67B74">
      <w:pPr>
        <w:pStyle w:val="pj"/>
      </w:pPr>
      <w:r>
        <w:rPr>
          <w:rStyle w:val="s0"/>
        </w:rPr>
        <w:t>«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6"/>
        <w:gridCol w:w="3300"/>
        <w:gridCol w:w="1738"/>
        <w:gridCol w:w="790"/>
        <w:gridCol w:w="550"/>
        <w:gridCol w:w="1953"/>
        <w:gridCol w:w="488"/>
      </w:tblGrid>
      <w:tr w:rsidR="00000000"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82.</w:t>
            </w:r>
          </w:p>
        </w:tc>
        <w:tc>
          <w:tcPr>
            <w:tcW w:w="1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c"/>
            </w:pPr>
            <w:r>
              <w:rPr>
                <w:rStyle w:val="s0"/>
              </w:rPr>
              <w:t>Совершенствование национального календаря профилактических прививок Республики Казахстан путем:</w:t>
            </w:r>
          </w:p>
          <w:p w:rsidR="00000000" w:rsidRDefault="00E67B74">
            <w:pPr>
              <w:pStyle w:val="pc"/>
            </w:pPr>
            <w:r>
              <w:rPr>
                <w:rStyle w:val="s0"/>
              </w:rPr>
              <w:t>внедрения вакцинации против вируса папилломы человека мальчиков в возрасте 11 лет;</w:t>
            </w:r>
          </w:p>
          <w:p w:rsidR="00000000" w:rsidRDefault="00E67B74">
            <w:pPr>
              <w:pStyle w:val="pc"/>
            </w:pPr>
            <w:r>
              <w:rPr>
                <w:rStyle w:val="s0"/>
              </w:rPr>
              <w:t xml:space="preserve">расширения </w:t>
            </w:r>
            <w:r>
              <w:rPr>
                <w:rStyle w:val="s0"/>
              </w:rPr>
              <w:t>целевой группы населения, подлежащего вакцинации против коклюша, с включением подростков в возрасте 16 лет и беременных женщин</w:t>
            </w:r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c"/>
            </w:pPr>
            <w:r>
              <w:rPr>
                <w:rStyle w:val="s0"/>
              </w:rPr>
              <w:t>проект постановления Правительства Республики Казахстан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c"/>
            </w:pPr>
            <w:r>
              <w:rPr>
                <w:rStyle w:val="s0"/>
              </w:rPr>
              <w:t>2028 - 2029 годов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c"/>
            </w:pPr>
            <w:r>
              <w:rPr>
                <w:rStyle w:val="s0"/>
              </w:rPr>
              <w:t>МЗ</w:t>
            </w:r>
          </w:p>
        </w:tc>
        <w:tc>
          <w:tcPr>
            <w:tcW w:w="10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c"/>
            </w:pPr>
            <w:r>
              <w:rPr>
                <w:rStyle w:val="s0"/>
              </w:rPr>
              <w:t>31401152 тысячи теңге, в том числе: 2028 год - 15700</w:t>
            </w:r>
            <w:r>
              <w:rPr>
                <w:rStyle w:val="s0"/>
              </w:rPr>
              <w:t>576 тысяч теңге, 2029 год - 15700576 тысяч теңге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c"/>
            </w:pPr>
            <w:r>
              <w:rPr>
                <w:rStyle w:val="s0"/>
              </w:rPr>
              <w:t>РБ</w:t>
            </w:r>
          </w:p>
        </w:tc>
      </w:tr>
    </w:tbl>
    <w:p w:rsidR="00000000" w:rsidRDefault="00E67B74">
      <w:pPr>
        <w:pStyle w:val="pr"/>
      </w:pPr>
      <w:r>
        <w:rPr>
          <w:rStyle w:val="s0"/>
        </w:rPr>
        <w:t>»;</w:t>
      </w:r>
    </w:p>
    <w:p w:rsidR="00000000" w:rsidRDefault="00E67B74">
      <w:pPr>
        <w:pStyle w:val="pj"/>
      </w:pPr>
      <w:r>
        <w:rPr>
          <w:rStyle w:val="s0"/>
        </w:rPr>
        <w:t>строки, порядковые номера 92 и 93, изложить в следующей редакции:</w:t>
      </w:r>
    </w:p>
    <w:p w:rsidR="00000000" w:rsidRDefault="00E67B74">
      <w:pPr>
        <w:pStyle w:val="pj"/>
      </w:pPr>
      <w:r>
        <w:rPr>
          <w:rStyle w:val="s0"/>
        </w:rPr>
        <w:t>«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6"/>
        <w:gridCol w:w="3158"/>
        <w:gridCol w:w="1743"/>
        <w:gridCol w:w="1020"/>
        <w:gridCol w:w="1143"/>
        <w:gridCol w:w="1267"/>
        <w:gridCol w:w="488"/>
      </w:tblGrid>
      <w:tr w:rsidR="00000000"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92.</w:t>
            </w:r>
          </w:p>
        </w:tc>
        <w:tc>
          <w:tcPr>
            <w:tcW w:w="1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Автоматизация системы оценки рисков («Санитарно-эпидемиологический надзор») с интеграцией с информационными системами государственных органов (ИС «е-Лицензирование», ИС ЕРСОП и ЕРАП, ИС НОБД), автоматизация сбора, обработки и визуализации эпидемиологически</w:t>
            </w:r>
            <w:r>
              <w:rPr>
                <w:rStyle w:val="s0"/>
              </w:rPr>
              <w:t>х и лабораторных данных</w:t>
            </w:r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акт ввода в эксплуатацию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декабрь 2027 - 2029 годов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МЗ, МИИЦР, МНЭ, МП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253584 тысячи теңге, в том числе: 2027 год - 108086 тысяч теңге, 2028 год - 72749 тысяч теңге, 2029 год - 72749 тысяч теңге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РБ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93.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Модернизация объектов санитарн</w:t>
            </w:r>
            <w:r>
              <w:rPr>
                <w:rStyle w:val="s0"/>
              </w:rPr>
              <w:t>о-эпидемиологической службы, в том числе: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разработка ПСД на строительство 7 лабораторий противочумных станций;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строительство 7 лабораторий противочумных станций;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разработка ПСД на капитальный ремонт Талдыкорганской ПЧС;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капитальный ремонт Уральской ПЧС;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за</w:t>
            </w:r>
            <w:r>
              <w:rPr>
                <w:rStyle w:val="s0"/>
              </w:rPr>
              <w:t>куп лабораторного оборудования;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закуп автотранспорта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информация в Правительство Республики Казахстан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декабрь 2027 - 2029 годов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МЗ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13932617 тысяч теңге, в том числе: 2027 год - 1540819 тысяч теңге, 2028 год - 6193056 тысяч теңге, 2029 год - 6198742 тысячи т</w:t>
            </w:r>
            <w:r>
              <w:rPr>
                <w:rStyle w:val="s0"/>
              </w:rPr>
              <w:t>еңге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РБ</w:t>
            </w:r>
          </w:p>
        </w:tc>
      </w:tr>
    </w:tbl>
    <w:p w:rsidR="00000000" w:rsidRDefault="00E67B74">
      <w:pPr>
        <w:pStyle w:val="pr"/>
      </w:pPr>
      <w:r>
        <w:rPr>
          <w:rStyle w:val="s0"/>
        </w:rPr>
        <w:t>»;</w:t>
      </w:r>
    </w:p>
    <w:p w:rsidR="00000000" w:rsidRDefault="00E67B74">
      <w:pPr>
        <w:pStyle w:val="pj"/>
      </w:pPr>
      <w:r>
        <w:rPr>
          <w:rStyle w:val="s0"/>
        </w:rPr>
        <w:t>строку, порядковый номер 159, изложить в следующей редакции:</w:t>
      </w:r>
    </w:p>
    <w:p w:rsidR="00000000" w:rsidRDefault="00E67B74">
      <w:pPr>
        <w:pStyle w:val="pj"/>
      </w:pPr>
      <w:r>
        <w:rPr>
          <w:rStyle w:val="s0"/>
        </w:rPr>
        <w:t>«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6"/>
        <w:gridCol w:w="3082"/>
        <w:gridCol w:w="1427"/>
        <w:gridCol w:w="1020"/>
        <w:gridCol w:w="1730"/>
        <w:gridCol w:w="1218"/>
        <w:gridCol w:w="222"/>
      </w:tblGrid>
      <w:tr w:rsidR="00000000"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159.</w:t>
            </w:r>
          </w:p>
        </w:tc>
        <w:tc>
          <w:tcPr>
            <w:tcW w:w="1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Установление нормы по 5-летнему сроку регулярных взносов (или эквивалента по разовому взносу) для предоставления медицинской помощи в системе ОСМС иностранным гражданам и лицам без гражданства, постоянно проживающим на территории Республики Казахстан, а та</w:t>
            </w:r>
            <w:r>
              <w:rPr>
                <w:rStyle w:val="s0"/>
              </w:rPr>
              <w:t>кже членам их семей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проект Закона Республики Казахстан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декабрь 2026 года</w:t>
            </w:r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МЗ, ФСМС (по согласованию)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не требуется</w:t>
            </w:r>
          </w:p>
        </w:tc>
        <w:tc>
          <w:tcPr>
            <w:tcW w:w="1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</w:tbl>
    <w:p w:rsidR="00000000" w:rsidRDefault="00E67B74">
      <w:pPr>
        <w:pStyle w:val="pr"/>
      </w:pPr>
      <w:r>
        <w:rPr>
          <w:rStyle w:val="s0"/>
        </w:rPr>
        <w:t>».</w:t>
      </w:r>
    </w:p>
    <w:p w:rsidR="00000000" w:rsidRDefault="00E67B74">
      <w:pPr>
        <w:pStyle w:val="pj"/>
      </w:pPr>
      <w:r>
        <w:rPr>
          <w:rStyle w:val="s0"/>
        </w:rPr>
        <w:t xml:space="preserve">4. В </w:t>
      </w:r>
      <w:hyperlink r:id="rId28" w:history="1">
        <w:r>
          <w:rPr>
            <w:rStyle w:val="a4"/>
          </w:rPr>
          <w:t>постановлении</w:t>
        </w:r>
      </w:hyperlink>
      <w:r>
        <w:rPr>
          <w:rStyle w:val="s0"/>
        </w:rPr>
        <w:t xml:space="preserve"> </w:t>
      </w:r>
      <w:r>
        <w:rPr>
          <w:rStyle w:val="s0"/>
        </w:rPr>
        <w:t>Правительства Республики Казахстан от 5 октября 2023 года № 874 «Об утверждении Комплексного плана по борьбе с онкологическими заболеваниями в Республике Казахстан на 2023 - 2027 годы»:</w:t>
      </w:r>
    </w:p>
    <w:p w:rsidR="00000000" w:rsidRDefault="00E67B74">
      <w:pPr>
        <w:pStyle w:val="pj"/>
      </w:pPr>
      <w:hyperlink r:id="rId29" w:anchor="sub_id=100" w:history="1">
        <w:r>
          <w:rPr>
            <w:rStyle w:val="a4"/>
          </w:rPr>
          <w:t>Комплексный план</w:t>
        </w:r>
      </w:hyperlink>
      <w:r>
        <w:rPr>
          <w:rStyle w:val="s0"/>
        </w:rPr>
        <w:t xml:space="preserve"> по борьбе с онкологическими заболеваниями в Республике Казахстан на 2023 - 2027 годы, утвержденный указанным постановлением, изложить в новой редакции согласно </w:t>
      </w:r>
      <w:hyperlink w:anchor="sub1" w:history="1">
        <w:r>
          <w:rPr>
            <w:rStyle w:val="a4"/>
          </w:rPr>
          <w:t>приложению</w:t>
        </w:r>
      </w:hyperlink>
      <w:r>
        <w:rPr>
          <w:rStyle w:val="s0"/>
        </w:rPr>
        <w:t xml:space="preserve"> к настоящим изменениям.</w:t>
      </w:r>
    </w:p>
    <w:p w:rsidR="00000000" w:rsidRDefault="00E67B74">
      <w:pPr>
        <w:pStyle w:val="pj"/>
      </w:pPr>
      <w:r>
        <w:rPr>
          <w:rStyle w:val="s0"/>
        </w:rPr>
        <w:t xml:space="preserve">5. В </w:t>
      </w:r>
      <w:hyperlink r:id="rId30" w:history="1">
        <w:r>
          <w:rPr>
            <w:rStyle w:val="a4"/>
          </w:rPr>
          <w:t>постановлении</w:t>
        </w:r>
      </w:hyperlink>
      <w:r>
        <w:rPr>
          <w:rStyle w:val="s0"/>
        </w:rPr>
        <w:t xml:space="preserve"> Правительства Республики Казахстан от 12 июня 2024 года № 454 «Об утверждении Концепции развития инфраструктуры здравоохранения на 2024 - 2030 годы»:</w:t>
      </w:r>
    </w:p>
    <w:p w:rsidR="00000000" w:rsidRDefault="00E67B74">
      <w:pPr>
        <w:pStyle w:val="pj"/>
      </w:pPr>
      <w:r>
        <w:rPr>
          <w:rStyle w:val="s0"/>
        </w:rPr>
        <w:t xml:space="preserve">в </w:t>
      </w:r>
      <w:hyperlink r:id="rId31" w:anchor="sub_id=100" w:history="1">
        <w:r>
          <w:rPr>
            <w:rStyle w:val="a4"/>
          </w:rPr>
          <w:t>Концепции развития</w:t>
        </w:r>
      </w:hyperlink>
      <w:r>
        <w:rPr>
          <w:rStyle w:val="s0"/>
        </w:rPr>
        <w:t xml:space="preserve"> инфраструктуры здравоохранения на 2024 - 2030 годы, утвержденной указанным постановлением:</w:t>
      </w:r>
    </w:p>
    <w:p w:rsidR="00000000" w:rsidRDefault="00E67B74">
      <w:pPr>
        <w:pStyle w:val="pj"/>
      </w:pPr>
      <w:hyperlink r:id="rId32" w:anchor="sub_id=100" w:history="1">
        <w:r>
          <w:rPr>
            <w:rStyle w:val="a4"/>
          </w:rPr>
          <w:t>раздел</w:t>
        </w:r>
      </w:hyperlink>
      <w:r>
        <w:rPr>
          <w:rStyle w:val="s0"/>
        </w:rPr>
        <w:t xml:space="preserve"> «1. Паспорт (основные параметры)» излож</w:t>
      </w:r>
      <w:r>
        <w:rPr>
          <w:rStyle w:val="s0"/>
        </w:rPr>
        <w:t>ить в следующей редакции:</w:t>
      </w:r>
    </w:p>
    <w:p w:rsidR="00000000" w:rsidRDefault="00E67B74">
      <w:pPr>
        <w:pStyle w:val="pj"/>
      </w:pPr>
      <w:r>
        <w:rPr>
          <w:rStyle w:val="s0"/>
        </w:rPr>
        <w:t>«Раздел 1. Паспорт (основные параметры)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4"/>
        <w:gridCol w:w="6411"/>
      </w:tblGrid>
      <w:tr w:rsidR="00000000">
        <w:tc>
          <w:tcPr>
            <w:tcW w:w="15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Наименование</w:t>
            </w:r>
          </w:p>
        </w:tc>
        <w:tc>
          <w:tcPr>
            <w:tcW w:w="3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Концепция развития инфраструктуры здравоохранения на 2024 - 2030 годы</w:t>
            </w:r>
          </w:p>
        </w:tc>
      </w:tr>
      <w:tr w:rsidR="00000000">
        <w:tc>
          <w:tcPr>
            <w:tcW w:w="1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Основания для разработки программного документа</w:t>
            </w:r>
          </w:p>
        </w:tc>
        <w:tc>
          <w:tcPr>
            <w:tcW w:w="3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1) Указ Президента Республики Казахстан от 26 февраля 2021 года № 520 «Об Общенациональных приоритетах Республики Казахстан до 2025 года»;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 xml:space="preserve">2) Указ Президента Республики Казахстан от 15 февраля 2018 года № 636 «Об утверждении Стратегического плана развития </w:t>
            </w:r>
            <w:r>
              <w:rPr>
                <w:rStyle w:val="s0"/>
              </w:rPr>
              <w:t>Республики Казахстан до 2025 года и признании утратившими силу некоторых указов Президента Республики Казахстан»;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3) Послание Главы государства народу Казахстана от 1 сентября 2020 года «Казахстан в новой реальности: время действий»;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4) Послание Главы госу</w:t>
            </w:r>
            <w:r>
              <w:rPr>
                <w:rStyle w:val="s0"/>
              </w:rPr>
              <w:t>дарства народу Казахстана от 1 сентября 2022 года «Справедливое государство. Единая нация. Благополучное общество»;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5) поручение Главы государства по итогам заседания Высшего совета по реформам при Президенте Республики Казахстан (от 22 июня 2023 года);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6)</w:t>
            </w:r>
            <w:r>
              <w:rPr>
                <w:rStyle w:val="s0"/>
              </w:rPr>
              <w:t xml:space="preserve"> протокольное поручение Президента Республики Казахстан, данное на заседании Национального совета по науке и технологиям при Президенте Республики Казахстан (от 12 апреля 2023 года).</w:t>
            </w:r>
          </w:p>
        </w:tc>
      </w:tr>
      <w:tr w:rsidR="00000000">
        <w:tc>
          <w:tcPr>
            <w:tcW w:w="1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Государственный орган, ответственный за разработку программного документ</w:t>
            </w:r>
            <w:r>
              <w:rPr>
                <w:rStyle w:val="s0"/>
              </w:rPr>
              <w:t>а</w:t>
            </w:r>
          </w:p>
        </w:tc>
        <w:tc>
          <w:tcPr>
            <w:tcW w:w="3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Министерство здравоохранения Республики Казахстан</w:t>
            </w:r>
          </w:p>
        </w:tc>
      </w:tr>
      <w:tr w:rsidR="00000000">
        <w:tc>
          <w:tcPr>
            <w:tcW w:w="1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Государственные органы и организации, ответственные за реализацию программного документа</w:t>
            </w:r>
          </w:p>
        </w:tc>
        <w:tc>
          <w:tcPr>
            <w:tcW w:w="3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1) Агентство по защите и развитию конкуренции Республики Казахстан (по согласованию);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2) Министерство здравоохране</w:t>
            </w:r>
            <w:r>
              <w:rPr>
                <w:rStyle w:val="s0"/>
              </w:rPr>
              <w:t>ния Республики Казахстан;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3) Министерство национальной экономики Республики Казахстан;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4) Министерство финансов Республики Казахстан;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5) Министерство искусственного интеллекта и цифрового развития Республики Казахстан;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6) Министерство промышленности и стро</w:t>
            </w:r>
            <w:r>
              <w:rPr>
                <w:rStyle w:val="s0"/>
              </w:rPr>
              <w:t>ительства Республики Казахстан;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7) Министерство иностранных дел Республики Казахстан;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8) акиматы столицы, областей, городов республиканского значания</w:t>
            </w:r>
          </w:p>
        </w:tc>
      </w:tr>
      <w:tr w:rsidR="00000000">
        <w:tc>
          <w:tcPr>
            <w:tcW w:w="1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Сроки реализации</w:t>
            </w:r>
          </w:p>
        </w:tc>
        <w:tc>
          <w:tcPr>
            <w:tcW w:w="3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2024 - 2030 годы</w:t>
            </w:r>
          </w:p>
        </w:tc>
      </w:tr>
    </w:tbl>
    <w:p w:rsidR="00000000" w:rsidRDefault="00E67B74">
      <w:pPr>
        <w:pStyle w:val="pr"/>
      </w:pPr>
      <w:r>
        <w:rPr>
          <w:rStyle w:val="s0"/>
        </w:rPr>
        <w:t>»;</w:t>
      </w:r>
    </w:p>
    <w:p w:rsidR="00000000" w:rsidRDefault="00E67B74">
      <w:pPr>
        <w:pStyle w:val="pj"/>
      </w:pPr>
      <w:r>
        <w:rPr>
          <w:rStyle w:val="s0"/>
        </w:rPr>
        <w:t xml:space="preserve">в </w:t>
      </w:r>
      <w:hyperlink r:id="rId33" w:anchor="sub_id=200" w:history="1">
        <w:r>
          <w:rPr>
            <w:rStyle w:val="a4"/>
          </w:rPr>
          <w:t>разделе</w:t>
        </w:r>
      </w:hyperlink>
      <w:r>
        <w:rPr>
          <w:rStyle w:val="s0"/>
        </w:rPr>
        <w:t xml:space="preserve"> «2. Анализ текущей ситуации»:</w:t>
      </w:r>
    </w:p>
    <w:p w:rsidR="00000000" w:rsidRDefault="00E67B74">
      <w:pPr>
        <w:pStyle w:val="pj"/>
      </w:pPr>
      <w:r>
        <w:rPr>
          <w:rStyle w:val="s0"/>
        </w:rPr>
        <w:t>часть четвертую изложить в следующей редакции:</w:t>
      </w:r>
    </w:p>
    <w:p w:rsidR="00000000" w:rsidRDefault="00E67B74">
      <w:pPr>
        <w:pStyle w:val="pj"/>
      </w:pPr>
      <w:r>
        <w:rPr>
          <w:rStyle w:val="s0"/>
        </w:rPr>
        <w:t>«За последние 5 лет были построено более 400 объектов здравоохранения (3,6 %), отремонтировано боле</w:t>
      </w:r>
      <w:r>
        <w:rPr>
          <w:rStyle w:val="s0"/>
        </w:rPr>
        <w:t>е 4000 объектов здравоохранения (36 %), закуплено медицинское оборудование на сумму более 75 млрд теңге, что в целом способствовало значительному обновлению инфраструктуры здравоохранения страны.»;</w:t>
      </w:r>
    </w:p>
    <w:p w:rsidR="00000000" w:rsidRDefault="00E67B74">
      <w:pPr>
        <w:pStyle w:val="pj"/>
      </w:pPr>
      <w:r>
        <w:rPr>
          <w:rStyle w:val="s0"/>
        </w:rPr>
        <w:t xml:space="preserve">в </w:t>
      </w:r>
      <w:hyperlink r:id="rId34" w:anchor="sub_id=400" w:history="1">
        <w:r>
          <w:rPr>
            <w:rStyle w:val="a4"/>
          </w:rPr>
          <w:t>разделе</w:t>
        </w:r>
      </w:hyperlink>
      <w:r>
        <w:rPr>
          <w:rStyle w:val="s0"/>
        </w:rPr>
        <w:t xml:space="preserve"> «4. Видение развития инфраструктуры здравоохранения»:</w:t>
      </w:r>
    </w:p>
    <w:p w:rsidR="00000000" w:rsidRDefault="00E67B74">
      <w:pPr>
        <w:pStyle w:val="pj"/>
      </w:pPr>
      <w:r>
        <w:rPr>
          <w:rStyle w:val="s0"/>
        </w:rPr>
        <w:t>абзац шестой подпункта 2) части тринадцатой изложить в следующей редакции:</w:t>
      </w:r>
    </w:p>
    <w:p w:rsidR="00000000" w:rsidRDefault="00E67B74">
      <w:pPr>
        <w:pStyle w:val="pj"/>
      </w:pPr>
      <w:r>
        <w:rPr>
          <w:rStyle w:val="s0"/>
        </w:rPr>
        <w:t>«закрепление территории обслуживания населения с указанием численности прикрепленного населения на осно</w:t>
      </w:r>
      <w:r>
        <w:rPr>
          <w:rStyle w:val="s0"/>
        </w:rPr>
        <w:t>вании приказа местных органов государственного управления здравоохранением столицы, областей и городов республиканского значения в соответствии с приказом Министра здравоохранения Республики Казахстан от 13 ноября 2020 года № ҚР ДСМ-194/2020 «Об утверждени</w:t>
      </w:r>
      <w:r>
        <w:rPr>
          <w:rStyle w:val="s0"/>
        </w:rPr>
        <w:t>и правил прикрепления физических лиц к организациям здравоохранения, оказывающим первичную медико-санитарную помощь» (зарегистрирован в реестре государственной регистрации нормативных правовых актов под № 21642);»;</w:t>
      </w:r>
    </w:p>
    <w:p w:rsidR="00000000" w:rsidRDefault="00E67B74">
      <w:pPr>
        <w:pStyle w:val="pj"/>
      </w:pPr>
      <w:r>
        <w:rPr>
          <w:rStyle w:val="s0"/>
        </w:rPr>
        <w:t xml:space="preserve">в </w:t>
      </w:r>
      <w:hyperlink r:id="rId35" w:anchor="sub_id=500" w:history="1">
        <w:r>
          <w:rPr>
            <w:rStyle w:val="a4"/>
          </w:rPr>
          <w:t>разделе</w:t>
        </w:r>
      </w:hyperlink>
      <w:r>
        <w:rPr>
          <w:rStyle w:val="s0"/>
        </w:rPr>
        <w:t xml:space="preserve"> «5. Основные принципы и подходы развития инфраструктуры здравоохранения»:</w:t>
      </w:r>
    </w:p>
    <w:p w:rsidR="00000000" w:rsidRDefault="00E67B74">
      <w:pPr>
        <w:pStyle w:val="pj"/>
      </w:pPr>
      <w:r>
        <w:rPr>
          <w:rStyle w:val="s0"/>
        </w:rPr>
        <w:t>в целевых индикаторах и ожидаемых результатах:</w:t>
      </w:r>
    </w:p>
    <w:p w:rsidR="00000000" w:rsidRDefault="00E67B74">
      <w:pPr>
        <w:pStyle w:val="pj"/>
      </w:pPr>
      <w:r>
        <w:rPr>
          <w:rStyle w:val="s0"/>
        </w:rPr>
        <w:t>заголовок изложить в следующей редакции:</w:t>
      </w:r>
    </w:p>
    <w:p w:rsidR="00000000" w:rsidRDefault="00E67B74">
      <w:pPr>
        <w:pStyle w:val="pj"/>
      </w:pPr>
      <w:r>
        <w:rPr>
          <w:rStyle w:val="s0"/>
        </w:rPr>
        <w:t>«Раздел 6. Целевые индикаторы и ожидаемые результаты»</w:t>
      </w:r>
      <w:r>
        <w:rPr>
          <w:rStyle w:val="s0"/>
        </w:rPr>
        <w:t>;</w:t>
      </w:r>
    </w:p>
    <w:p w:rsidR="00000000" w:rsidRDefault="00E67B74">
      <w:pPr>
        <w:pStyle w:val="pj"/>
      </w:pPr>
      <w:r>
        <w:rPr>
          <w:rStyle w:val="s0"/>
        </w:rPr>
        <w:t>подпункт 2) части седьмой изложить в следующей редакции:</w:t>
      </w:r>
    </w:p>
    <w:p w:rsidR="00000000" w:rsidRDefault="00E67B74">
      <w:pPr>
        <w:pStyle w:val="pj"/>
      </w:pPr>
      <w:r>
        <w:rPr>
          <w:rStyle w:val="s0"/>
        </w:rPr>
        <w:t>«2) ежегодное увеличение объема инвестиций в основной капитал в сфере здравоохранения и социальных услуг не менее чем на 30 % (2023 г. - 410,0 млрд теңге);».</w:t>
      </w:r>
    </w:p>
    <w:p w:rsidR="00000000" w:rsidRDefault="00E67B74">
      <w:pPr>
        <w:pStyle w:val="pj"/>
      </w:pPr>
      <w:r>
        <w:rPr>
          <w:rStyle w:val="s0"/>
        </w:rPr>
        <w:t xml:space="preserve">6. В </w:t>
      </w:r>
      <w:hyperlink r:id="rId36" w:history="1">
        <w:r>
          <w:rPr>
            <w:rStyle w:val="a4"/>
          </w:rPr>
          <w:t>постановлении</w:t>
        </w:r>
      </w:hyperlink>
      <w:r>
        <w:rPr>
          <w:rStyle w:val="s0"/>
        </w:rPr>
        <w:t xml:space="preserve"> Правительства Республики Казахстан от 9 октября 2025 года № 840 «Об утверждении Программы гарантий оказания медицинской помощи в рамках гарантированного объема бесплатной медицинской помощи и медицинской помощи в системе</w:t>
      </w:r>
      <w:r>
        <w:rPr>
          <w:rStyle w:val="s0"/>
        </w:rPr>
        <w:t xml:space="preserve"> обязательного социального медицинского страхования на 2026 - 2028 годы»:</w:t>
      </w:r>
    </w:p>
    <w:p w:rsidR="00000000" w:rsidRDefault="00E67B74">
      <w:pPr>
        <w:pStyle w:val="pj"/>
      </w:pPr>
      <w:r>
        <w:rPr>
          <w:rStyle w:val="s0"/>
        </w:rPr>
        <w:t xml:space="preserve">в </w:t>
      </w:r>
      <w:hyperlink r:id="rId37" w:anchor="sub_id=100" w:history="1">
        <w:r>
          <w:rPr>
            <w:rStyle w:val="a4"/>
          </w:rPr>
          <w:t>Программе</w:t>
        </w:r>
      </w:hyperlink>
      <w:r>
        <w:rPr>
          <w:rStyle w:val="s0"/>
        </w:rPr>
        <w:t xml:space="preserve"> гарантий оказания медицинской помощи в рамках гарантированного объема бесплатной медицинской помощ</w:t>
      </w:r>
      <w:r>
        <w:rPr>
          <w:rStyle w:val="s0"/>
        </w:rPr>
        <w:t>и и медицинской помощи в системе обязательного социального медицинского страхования на 2026 - 2028 годы, утвержденной указанным постановлением:</w:t>
      </w:r>
    </w:p>
    <w:p w:rsidR="00000000" w:rsidRDefault="00E67B74">
      <w:pPr>
        <w:pStyle w:val="pj"/>
      </w:pPr>
      <w:hyperlink r:id="rId38" w:anchor="sub_id=300" w:history="1">
        <w:r>
          <w:rPr>
            <w:rStyle w:val="a4"/>
          </w:rPr>
          <w:t>пункт 3</w:t>
        </w:r>
      </w:hyperlink>
      <w:r>
        <w:rPr>
          <w:rStyle w:val="s0"/>
        </w:rPr>
        <w:t xml:space="preserve"> изложить в следующей редакции:</w:t>
      </w:r>
    </w:p>
    <w:p w:rsidR="00000000" w:rsidRDefault="00E67B74">
      <w:pPr>
        <w:pStyle w:val="pj"/>
      </w:pPr>
      <w:r>
        <w:rPr>
          <w:rStyle w:val="s0"/>
        </w:rPr>
        <w:t>«</w:t>
      </w:r>
      <w:r>
        <w:rPr>
          <w:rStyle w:val="s0"/>
        </w:rPr>
        <w:t>3. ГОБМП предоставляется гражданам Республики Казахстан, кандасам, беженцам, иностранным гражданам и лицам без гражданства, постоянно проживающим на территории Республики Казахстан, за счет бюджетных средств, включает профилактические, диагностические и ле</w:t>
      </w:r>
      <w:r>
        <w:rPr>
          <w:rStyle w:val="s0"/>
        </w:rPr>
        <w:t>чебные медицинские услуги, обладающие наибольшей доказанной эффективностью, а также лекарственное обеспечение.»;</w:t>
      </w:r>
    </w:p>
    <w:p w:rsidR="00000000" w:rsidRDefault="00E67B74">
      <w:pPr>
        <w:pStyle w:val="pj"/>
      </w:pPr>
      <w:r>
        <w:rPr>
          <w:rStyle w:val="s0"/>
        </w:rPr>
        <w:t xml:space="preserve">часть вторую </w:t>
      </w:r>
      <w:hyperlink r:id="rId39" w:anchor="sub_id=400" w:history="1">
        <w:r>
          <w:rPr>
            <w:rStyle w:val="a4"/>
          </w:rPr>
          <w:t>пункта 4</w:t>
        </w:r>
      </w:hyperlink>
      <w:r>
        <w:rPr>
          <w:rStyle w:val="s0"/>
        </w:rPr>
        <w:t xml:space="preserve"> изложить в следующей редакции:</w:t>
      </w:r>
    </w:p>
    <w:p w:rsidR="00000000" w:rsidRDefault="00E67B74">
      <w:pPr>
        <w:pStyle w:val="pj"/>
      </w:pPr>
      <w:r>
        <w:rPr>
          <w:rStyle w:val="s0"/>
        </w:rPr>
        <w:t>«При нарушении сос</w:t>
      </w:r>
      <w:r>
        <w:rPr>
          <w:rStyle w:val="s0"/>
        </w:rPr>
        <w:t>тояния здоровья граждане обращаются для вызова скорой медицинской помощи на номер «103». Вызов принимается диспетчером станции скорой медицинской помощи столицы, областей и городов республиканского значения (далее - ССМП).»;</w:t>
      </w:r>
    </w:p>
    <w:p w:rsidR="00000000" w:rsidRDefault="00E67B74">
      <w:pPr>
        <w:pStyle w:val="pj"/>
      </w:pPr>
      <w:hyperlink r:id="rId40" w:anchor="sub_id=500" w:history="1">
        <w:r>
          <w:rPr>
            <w:rStyle w:val="a4"/>
          </w:rPr>
          <w:t>пункт 5</w:t>
        </w:r>
      </w:hyperlink>
      <w:r>
        <w:rPr>
          <w:rStyle w:val="s0"/>
        </w:rPr>
        <w:t xml:space="preserve"> изложить в следующей редакции:</w:t>
      </w:r>
    </w:p>
    <w:p w:rsidR="00000000" w:rsidRDefault="00E67B74">
      <w:pPr>
        <w:pStyle w:val="pj"/>
      </w:pPr>
      <w:r>
        <w:rPr>
          <w:rStyle w:val="s0"/>
        </w:rPr>
        <w:t>«5. Предоставление медицинской помощи в форме медицинской авиации осуществляется путем доставки квалифицированного профильного специалиста к месту назначения либо транспортировки пациента в медицинские организации столицы, областей и городов республиканско</w:t>
      </w:r>
      <w:r>
        <w:rPr>
          <w:rStyle w:val="s0"/>
        </w:rPr>
        <w:t>го значения при наличии оснований, предусмотренных приказом № ҚР ДСМ-225/2020.»;</w:t>
      </w:r>
    </w:p>
    <w:p w:rsidR="00000000" w:rsidRDefault="00E67B74">
      <w:pPr>
        <w:pStyle w:val="pj"/>
      </w:pPr>
      <w:hyperlink r:id="rId41" w:anchor="sub_id=4400" w:history="1">
        <w:r>
          <w:rPr>
            <w:rStyle w:val="a4"/>
          </w:rPr>
          <w:t>пункт 44</w:t>
        </w:r>
      </w:hyperlink>
      <w:r>
        <w:rPr>
          <w:rStyle w:val="s0"/>
        </w:rPr>
        <w:t xml:space="preserve"> изложить в следующей редакции:</w:t>
      </w:r>
    </w:p>
    <w:p w:rsidR="00000000" w:rsidRDefault="00E67B74">
      <w:pPr>
        <w:pStyle w:val="pj"/>
      </w:pPr>
      <w:r>
        <w:rPr>
          <w:rStyle w:val="s0"/>
        </w:rPr>
        <w:t xml:space="preserve">«44. Паллиативная медицинская помощь оказывается на районном, </w:t>
      </w:r>
      <w:r>
        <w:rPr>
          <w:rStyle w:val="s0"/>
        </w:rPr>
        <w:t>городском, областном уровнях, а также в столице и городах республиканского значения и с соблюдением принципов преемственности на всех этапах ее оказания и непрерывности наблюдения: на приеме врача, в дневном или круглосуточном стационаре, при вызове медици</w:t>
      </w:r>
      <w:r>
        <w:rPr>
          <w:rStyle w:val="s0"/>
        </w:rPr>
        <w:t>нского работника, мобильными бригадами, активном патронаже медицинскими работниками, организации лечения на дому.»;</w:t>
      </w:r>
    </w:p>
    <w:p w:rsidR="00000000" w:rsidRDefault="00E67B74">
      <w:pPr>
        <w:pStyle w:val="pj"/>
      </w:pPr>
      <w:hyperlink r:id="rId42" w:anchor="sub_id=7100" w:history="1">
        <w:r>
          <w:rPr>
            <w:rStyle w:val="a4"/>
          </w:rPr>
          <w:t>пункт 71</w:t>
        </w:r>
      </w:hyperlink>
      <w:r>
        <w:rPr>
          <w:rStyle w:val="s0"/>
        </w:rPr>
        <w:t xml:space="preserve"> изложить в следующей редакции:</w:t>
      </w:r>
    </w:p>
    <w:p w:rsidR="00000000" w:rsidRDefault="00E67B74">
      <w:pPr>
        <w:pStyle w:val="pj"/>
      </w:pPr>
      <w:r>
        <w:rPr>
          <w:rStyle w:val="s0"/>
        </w:rPr>
        <w:t>«71. Обеспечение лекарствен</w:t>
      </w:r>
      <w:r>
        <w:rPr>
          <w:rStyle w:val="s0"/>
        </w:rPr>
        <w:t xml:space="preserve">ными средствами и изделиями медицинского назначения в амбулаторных условиях в системе ОСМС граждан, кандасов, беженцев, иностранных граждан и лиц без гражданства, постоянно проживающих на территории Республики Казахстан и отбывающих наказание по приговору </w:t>
      </w:r>
      <w:r>
        <w:rPr>
          <w:rStyle w:val="s0"/>
        </w:rPr>
        <w:t>суда в местах лишения свободы, задержанных, заключенных под стражу и помещенных в специальные учреждения, состоящих на диспансерном учете, осуществляется путем прикрепления к медицинским организациям по месту отбывания наказания.»;</w:t>
      </w:r>
    </w:p>
    <w:p w:rsidR="00000000" w:rsidRDefault="00E67B74">
      <w:pPr>
        <w:pStyle w:val="pj"/>
      </w:pPr>
      <w:hyperlink r:id="rId43" w:anchor="sub_id=8000" w:history="1">
        <w:r>
          <w:rPr>
            <w:rStyle w:val="a4"/>
          </w:rPr>
          <w:t>пункт 80</w:t>
        </w:r>
      </w:hyperlink>
      <w:r>
        <w:rPr>
          <w:rStyle w:val="s0"/>
        </w:rPr>
        <w:t xml:space="preserve"> изложить в следующей редакции:</w:t>
      </w:r>
    </w:p>
    <w:p w:rsidR="00000000" w:rsidRDefault="00E67B74">
      <w:pPr>
        <w:pStyle w:val="pj"/>
      </w:pPr>
      <w:r>
        <w:rPr>
          <w:rStyle w:val="s0"/>
        </w:rPr>
        <w:t>«80. В целях координации и усиления взаимодействия по реализации Программы между Министерством здравоохранения Республики Казахстан (далее - уполномоченный орган), мес</w:t>
      </w:r>
      <w:r>
        <w:rPr>
          <w:rStyle w:val="s0"/>
        </w:rPr>
        <w:t>тными исполнительными органами столицы, областей и городов республиканского значения (далее - местные исполнительные органы) и Фондом заключаются соглашения о реализации Программы по типовой форме, утверждаемой уполномоченным органом, содержащие в том числ</w:t>
      </w:r>
      <w:r>
        <w:rPr>
          <w:rStyle w:val="s0"/>
        </w:rPr>
        <w:t>е целевые показатели, направленные на повышение доступности и качества оказания медицинской помощи, сроки предоставления информации по реализации Программы.».</w:t>
      </w:r>
    </w:p>
    <w:p w:rsidR="00000000" w:rsidRDefault="00E67B74">
      <w:pPr>
        <w:pStyle w:val="pj"/>
      </w:pPr>
      <w:r>
        <w:t> </w:t>
      </w:r>
    </w:p>
    <w:p w:rsidR="00000000" w:rsidRDefault="00E67B74">
      <w:pPr>
        <w:pStyle w:val="pr"/>
      </w:pPr>
      <w:bookmarkStart w:id="2" w:name="SUB1"/>
      <w:bookmarkEnd w:id="2"/>
      <w:r>
        <w:rPr>
          <w:rStyle w:val="s1"/>
          <w:b w:val="0"/>
          <w:bCs w:val="0"/>
        </w:rPr>
        <w:t>Приложение</w:t>
      </w:r>
    </w:p>
    <w:p w:rsidR="00000000" w:rsidRDefault="00E67B74">
      <w:pPr>
        <w:pStyle w:val="pr"/>
      </w:pPr>
      <w:r>
        <w:rPr>
          <w:rStyle w:val="s1"/>
          <w:b w:val="0"/>
          <w:bCs w:val="0"/>
        </w:rPr>
        <w:t xml:space="preserve">к </w:t>
      </w:r>
      <w:hyperlink w:anchor="sub0" w:history="1">
        <w:r>
          <w:rPr>
            <w:rStyle w:val="a4"/>
          </w:rPr>
          <w:t>изменениям</w:t>
        </w:r>
      </w:hyperlink>
      <w:r>
        <w:rPr>
          <w:rStyle w:val="s1"/>
          <w:b w:val="0"/>
          <w:bCs w:val="0"/>
        </w:rPr>
        <w:t>,</w:t>
      </w:r>
    </w:p>
    <w:p w:rsidR="00000000" w:rsidRDefault="00E67B74">
      <w:pPr>
        <w:pStyle w:val="pr"/>
      </w:pPr>
      <w:r>
        <w:rPr>
          <w:rStyle w:val="s1"/>
          <w:b w:val="0"/>
          <w:bCs w:val="0"/>
        </w:rPr>
        <w:t>которые вносятся в некоторые</w:t>
      </w:r>
    </w:p>
    <w:p w:rsidR="00000000" w:rsidRDefault="00E67B74">
      <w:pPr>
        <w:pStyle w:val="pr"/>
      </w:pPr>
      <w:r>
        <w:rPr>
          <w:rStyle w:val="s1"/>
          <w:b w:val="0"/>
          <w:bCs w:val="0"/>
        </w:rPr>
        <w:t>решения Правит</w:t>
      </w:r>
      <w:r>
        <w:rPr>
          <w:rStyle w:val="s1"/>
          <w:b w:val="0"/>
          <w:bCs w:val="0"/>
        </w:rPr>
        <w:t>ельства</w:t>
      </w:r>
    </w:p>
    <w:p w:rsidR="00000000" w:rsidRDefault="00E67B74">
      <w:pPr>
        <w:pStyle w:val="pr"/>
      </w:pPr>
      <w:r>
        <w:rPr>
          <w:rStyle w:val="s1"/>
          <w:b w:val="0"/>
          <w:bCs w:val="0"/>
        </w:rPr>
        <w:t>Республики Казахстан</w:t>
      </w:r>
    </w:p>
    <w:p w:rsidR="00000000" w:rsidRDefault="00E67B74">
      <w:pPr>
        <w:pStyle w:val="pc"/>
      </w:pPr>
      <w:r>
        <w:rPr>
          <w:rStyle w:val="s1"/>
          <w:b w:val="0"/>
          <w:bCs w:val="0"/>
        </w:rPr>
        <w:t> </w:t>
      </w:r>
    </w:p>
    <w:p w:rsidR="00000000" w:rsidRDefault="00E67B74">
      <w:pPr>
        <w:pStyle w:val="pr"/>
      </w:pPr>
      <w:r>
        <w:rPr>
          <w:rStyle w:val="s1"/>
          <w:b w:val="0"/>
          <w:bCs w:val="0"/>
        </w:rPr>
        <w:t>Утвержден</w:t>
      </w:r>
    </w:p>
    <w:p w:rsidR="00000000" w:rsidRDefault="00E67B74">
      <w:pPr>
        <w:pStyle w:val="pr"/>
      </w:pPr>
      <w:r>
        <w:rPr>
          <w:rStyle w:val="s1"/>
          <w:b w:val="0"/>
          <w:bCs w:val="0"/>
        </w:rPr>
        <w:t>постановлением Правительства</w:t>
      </w:r>
    </w:p>
    <w:p w:rsidR="00000000" w:rsidRDefault="00E67B74">
      <w:pPr>
        <w:pStyle w:val="pr"/>
      </w:pPr>
      <w:r>
        <w:rPr>
          <w:rStyle w:val="s1"/>
          <w:b w:val="0"/>
          <w:bCs w:val="0"/>
        </w:rPr>
        <w:t>Республики Казахстан</w:t>
      </w:r>
    </w:p>
    <w:p w:rsidR="00000000" w:rsidRDefault="00E67B74">
      <w:pPr>
        <w:pStyle w:val="pr"/>
      </w:pPr>
      <w:r>
        <w:rPr>
          <w:rStyle w:val="s1"/>
          <w:b w:val="0"/>
          <w:bCs w:val="0"/>
        </w:rPr>
        <w:t>от 5 октября 2023 года № 874</w:t>
      </w:r>
    </w:p>
    <w:p w:rsidR="00000000" w:rsidRDefault="00E67B74">
      <w:pPr>
        <w:pStyle w:val="pc"/>
      </w:pPr>
      <w:r>
        <w:rPr>
          <w:rStyle w:val="s1"/>
          <w:b w:val="0"/>
          <w:bCs w:val="0"/>
        </w:rPr>
        <w:t> </w:t>
      </w:r>
    </w:p>
    <w:p w:rsidR="00000000" w:rsidRDefault="00E67B74">
      <w:pPr>
        <w:pStyle w:val="pc"/>
      </w:pPr>
      <w:r>
        <w:rPr>
          <w:rStyle w:val="s1"/>
          <w:b w:val="0"/>
          <w:bCs w:val="0"/>
        </w:rPr>
        <w:t> </w:t>
      </w:r>
    </w:p>
    <w:p w:rsidR="00000000" w:rsidRDefault="00E67B74">
      <w:pPr>
        <w:pStyle w:val="pc"/>
      </w:pPr>
      <w:r>
        <w:rPr>
          <w:rStyle w:val="s1"/>
        </w:rPr>
        <w:t>Комплексный план по борьбе с онкологическими заболеваниями в Республике Казахстан на 2023 - 2027 годы</w:t>
      </w:r>
    </w:p>
    <w:p w:rsidR="00000000" w:rsidRDefault="00E67B74">
      <w:pPr>
        <w:pStyle w:val="pc"/>
      </w:pPr>
      <w:r>
        <w:rPr>
          <w:rStyle w:val="s1"/>
        </w:rPr>
        <w:t> </w:t>
      </w:r>
    </w:p>
    <w:p w:rsidR="00000000" w:rsidRDefault="00E67B74">
      <w:pPr>
        <w:pStyle w:val="pc"/>
      </w:pPr>
      <w:r>
        <w:rPr>
          <w:rStyle w:val="s1"/>
        </w:rPr>
        <w:t>Введение</w:t>
      </w:r>
    </w:p>
    <w:p w:rsidR="00000000" w:rsidRDefault="00E67B74">
      <w:pPr>
        <w:pStyle w:val="pc"/>
      </w:pPr>
      <w:r>
        <w:rPr>
          <w:rStyle w:val="s1"/>
        </w:rPr>
        <w:t> </w:t>
      </w:r>
    </w:p>
    <w:p w:rsidR="00000000" w:rsidRDefault="00E67B74">
      <w:pPr>
        <w:pStyle w:val="pc"/>
      </w:pPr>
      <w:r>
        <w:rPr>
          <w:rStyle w:val="s1"/>
        </w:rPr>
        <w:t>Анализ текущей си</w:t>
      </w:r>
      <w:r>
        <w:rPr>
          <w:rStyle w:val="s1"/>
        </w:rPr>
        <w:t>туации</w:t>
      </w:r>
    </w:p>
    <w:p w:rsidR="00000000" w:rsidRDefault="00E67B74">
      <w:pPr>
        <w:pStyle w:val="pc"/>
      </w:pPr>
      <w:r>
        <w:rPr>
          <w:rStyle w:val="s1"/>
        </w:rPr>
        <w:t> </w:t>
      </w:r>
    </w:p>
    <w:p w:rsidR="00000000" w:rsidRDefault="00E67B74">
      <w:pPr>
        <w:pStyle w:val="pj"/>
      </w:pPr>
      <w:r>
        <w:rPr>
          <w:rStyle w:val="s0"/>
        </w:rPr>
        <w:t>Ежегодно в стране регистрируется более 37 новых случаев онкологических заболеваний, от которых умирают более 13 тысяч человек. На сегодня на учете состоят более 205 тысяч казахстанцев с онкопатологией.</w:t>
      </w:r>
    </w:p>
    <w:p w:rsidR="00000000" w:rsidRDefault="00E67B74">
      <w:pPr>
        <w:pStyle w:val="pj"/>
      </w:pPr>
      <w:r>
        <w:rPr>
          <w:rStyle w:val="s0"/>
        </w:rPr>
        <w:t>При этом в Казахстане смертность от онкологии</w:t>
      </w:r>
      <w:r>
        <w:rPr>
          <w:rStyle w:val="s0"/>
        </w:rPr>
        <w:t xml:space="preserve"> является одной из лидирующих и занимает второе место в структуре общей смертности.</w:t>
      </w:r>
    </w:p>
    <w:p w:rsidR="00000000" w:rsidRDefault="00E67B74">
      <w:pPr>
        <w:pStyle w:val="pj"/>
      </w:pPr>
      <w:r>
        <w:rPr>
          <w:rStyle w:val="s0"/>
        </w:rPr>
        <w:t>Меры по совершенствованию оказания онкологической помощи в стране осуществлялись в рамках реализации задач Комплексного плана по борьбе с онкологическими заболеваниями в Ре</w:t>
      </w:r>
      <w:r>
        <w:rPr>
          <w:rStyle w:val="s0"/>
        </w:rPr>
        <w:t>спублике Казахстан на 2018 - 2022 годы, утвержденного постановлением Правительства Республики Казахстан от 29 июня 2018 года № 395 (далее - Комплексный план), целью которого являлось снижение бремени злокачественных новообразований.</w:t>
      </w:r>
    </w:p>
    <w:p w:rsidR="00000000" w:rsidRDefault="00E67B74">
      <w:pPr>
        <w:pStyle w:val="pc"/>
      </w:pPr>
      <w:r>
        <w:rPr>
          <w:rStyle w:val="s1"/>
        </w:rPr>
        <w:t> </w:t>
      </w:r>
    </w:p>
    <w:p w:rsidR="00000000" w:rsidRDefault="00E67B74">
      <w:pPr>
        <w:pStyle w:val="pc"/>
      </w:pPr>
      <w:r>
        <w:rPr>
          <w:rStyle w:val="s1"/>
        </w:rPr>
        <w:t>Основные показатели онкологической службы</w:t>
      </w:r>
    </w:p>
    <w:p w:rsidR="00000000" w:rsidRDefault="00E67B74">
      <w:pPr>
        <w:pStyle w:val="pc"/>
      </w:pPr>
      <w:r>
        <w:rPr>
          <w:rStyle w:val="s1"/>
        </w:rPr>
        <w:t> </w:t>
      </w:r>
    </w:p>
    <w:p w:rsidR="00000000" w:rsidRDefault="00E67B74">
      <w:pPr>
        <w:pStyle w:val="pj"/>
      </w:pPr>
      <w:r>
        <w:rPr>
          <w:rStyle w:val="s0"/>
        </w:rPr>
        <w:t>За время реализации мероприятий Комплексного плана смертность от злокачественных новообразований (далее - ЗН) снизилась на 15 %: 2018 год - 78,1 на 100 тыс. населения; 2022 год - 66,8 на 100 тыс. населения, данна</w:t>
      </w:r>
      <w:r>
        <w:rPr>
          <w:rStyle w:val="s0"/>
        </w:rPr>
        <w:t>я тенденция прослеживается во всех регионах страны.</w:t>
      </w:r>
    </w:p>
    <w:p w:rsidR="00000000" w:rsidRDefault="00E67B74">
      <w:pPr>
        <w:pStyle w:val="pj"/>
      </w:pPr>
      <w:r>
        <w:rPr>
          <w:rStyle w:val="s0"/>
        </w:rPr>
        <w:t>В разрезе регионов самый высокий уровень данного показателя отмечен в Восточно-Казахстанской - 116,1 на 100 тыс. населения; Абай - 114,4; Павлодарской - 99,5; Северо-Казахстанской - 92,9; Западно-Казахстанской - 88,1; Акмолинской - 85,8; Карагандинской - 8</w:t>
      </w:r>
      <w:r>
        <w:rPr>
          <w:rStyle w:val="s0"/>
        </w:rPr>
        <w:t>2,8 и Костанайской областях - 82,1.</w:t>
      </w:r>
    </w:p>
    <w:p w:rsidR="00000000" w:rsidRDefault="00E67B74">
      <w:pPr>
        <w:pStyle w:val="pj"/>
      </w:pPr>
      <w:r>
        <w:rPr>
          <w:rStyle w:val="s0"/>
        </w:rPr>
        <w:t>В структуре смертности первое место стабильно занимает рак легкого (16,3 %), второе - рак желудка (12,0 %), третье - колоректальный рак (10,6 %) и четвертое - рак молочной железы (8,1 %).</w:t>
      </w:r>
    </w:p>
    <w:p w:rsidR="00000000" w:rsidRDefault="00E67B74">
      <w:pPr>
        <w:pStyle w:val="pj"/>
      </w:pPr>
      <w:r>
        <w:rPr>
          <w:rStyle w:val="s0"/>
        </w:rPr>
        <w:t>В структуре онкологической забол</w:t>
      </w:r>
      <w:r>
        <w:rPr>
          <w:rStyle w:val="s0"/>
        </w:rPr>
        <w:t>еваемости на первом месте находится рак молочной железы (13,2%); на втором - рак легкого (10,0 %), на третьем - колоректальный рак (9,3 %), на четвертом - рак желудка (7,4 %).</w:t>
      </w:r>
    </w:p>
    <w:p w:rsidR="00000000" w:rsidRDefault="00E67B74">
      <w:pPr>
        <w:pStyle w:val="pj"/>
      </w:pPr>
      <w:r>
        <w:rPr>
          <w:rStyle w:val="s0"/>
        </w:rPr>
        <w:t>В возрастной структуре заболевших 55,8 % составляют лица трудоспособного возраст</w:t>
      </w:r>
      <w:r>
        <w:rPr>
          <w:rStyle w:val="s0"/>
        </w:rPr>
        <w:t>а (18-64 лет).</w:t>
      </w:r>
    </w:p>
    <w:p w:rsidR="00000000" w:rsidRDefault="00E67B74">
      <w:pPr>
        <w:pStyle w:val="pj"/>
      </w:pPr>
      <w:r>
        <w:rPr>
          <w:rStyle w:val="s0"/>
        </w:rPr>
        <w:t xml:space="preserve">Значительно выше среднего по стране уровень заболеваемости на 100 тыс. населения в Восточно-Казахстанской - 306,2; Северо-Казахстанской - 293,4; Павлодарской - 288,7; Костанайской - 285,4; Карагандинской - 270,1; Акмолинской - 227,7; Абай - </w:t>
      </w:r>
      <w:r>
        <w:rPr>
          <w:rStyle w:val="s0"/>
        </w:rPr>
        <w:t>221,8; Западно-Казахстанской областях - 203,9.</w:t>
      </w:r>
    </w:p>
    <w:p w:rsidR="00000000" w:rsidRDefault="00E67B74">
      <w:pPr>
        <w:pStyle w:val="pj"/>
      </w:pPr>
      <w:r>
        <w:rPr>
          <w:rStyle w:val="s0"/>
        </w:rPr>
        <w:t>Рост заболеваемости ЗН по всем локализациям отмечен в 14 регионах и только в 5 регионах республики, с относительно низким уровнем показателя, произошло снижение: в Актюбинской, Атырауской, Жамбылской, Кызылорд</w:t>
      </w:r>
      <w:r>
        <w:rPr>
          <w:rStyle w:val="s0"/>
        </w:rPr>
        <w:t>инской областях и городе Шымкенте.</w:t>
      </w:r>
    </w:p>
    <w:p w:rsidR="00000000" w:rsidRDefault="00E67B74">
      <w:pPr>
        <w:pStyle w:val="pj"/>
      </w:pPr>
      <w:r>
        <w:rPr>
          <w:rStyle w:val="s0"/>
        </w:rPr>
        <w:t>Одним из ключевых показателей, характеризующих эффективную работу онкологической службы, является ранняя выявляемость онкопатологий (на 0-I стадиях).</w:t>
      </w:r>
    </w:p>
    <w:p w:rsidR="00000000" w:rsidRDefault="00E67B74">
      <w:pPr>
        <w:pStyle w:val="pj"/>
      </w:pPr>
      <w:r>
        <w:rPr>
          <w:rStyle w:val="s0"/>
        </w:rPr>
        <w:t>В 2021 и 2022 годах ранняя выявляемость возросла и к уровню базового 20</w:t>
      </w:r>
      <w:r>
        <w:rPr>
          <w:rStyle w:val="s0"/>
        </w:rPr>
        <w:t>19 года увеличилась с 27,1 до 29,0 %, но не достигла планового уровня - 33,5 %.</w:t>
      </w:r>
    </w:p>
    <w:p w:rsidR="00000000" w:rsidRDefault="00E67B74">
      <w:pPr>
        <w:pStyle w:val="pj"/>
      </w:pPr>
      <w:r>
        <w:rPr>
          <w:rStyle w:val="s0"/>
        </w:rPr>
        <w:t>Рост удельного веса случаев, выявленных на 0-I стадиях ЗН, в 2022 году обеспечен во всех 19 регионах (2021 год - в 15 из 17). В городах Алматы (37,6 % - лучший показатель), Аст</w:t>
      </w:r>
      <w:r>
        <w:rPr>
          <w:rStyle w:val="s0"/>
        </w:rPr>
        <w:t>ане (33,3 %), Северо-Казахстанской области (34,2 %) сохраняется стабильно высокий уровень показателя.</w:t>
      </w:r>
    </w:p>
    <w:p w:rsidR="00000000" w:rsidRDefault="00E67B74">
      <w:pPr>
        <w:pStyle w:val="pj"/>
      </w:pPr>
      <w:r>
        <w:rPr>
          <w:rStyle w:val="s0"/>
        </w:rPr>
        <w:t>Низкие показатели ранней диагностики в Актюбинской - 17,4 % - худший результат по стране (2021 год - 16,2 %), Атырауской - 17,5 % (14,1 %) и Туркестанской</w:t>
      </w:r>
      <w:r>
        <w:rPr>
          <w:rStyle w:val="s0"/>
        </w:rPr>
        <w:t xml:space="preserve"> - 19,0 % (16,0 %) областях. В указанных регионах имеются проблемы соблюдения маршрута пациента в рамках стандарта организации оказания онкологической помощи населению Республики Казахстан (приказ Министра здравоохранения Республики Казахстан от 12 ноября </w:t>
      </w:r>
      <w:r>
        <w:rPr>
          <w:rStyle w:val="s0"/>
        </w:rPr>
        <w:t>2021 года № ҚР ДСМ-112. Зарегистрирован в Министерстве юстиции Республики Казахстан 15 ноября 2021 года № 25167), затруднено проведение диагностических обследований из-за недооснащенности оборудованием.</w:t>
      </w:r>
    </w:p>
    <w:p w:rsidR="00000000" w:rsidRDefault="00E67B74">
      <w:pPr>
        <w:pStyle w:val="pj"/>
      </w:pPr>
      <w:r>
        <w:rPr>
          <w:rStyle w:val="s0"/>
        </w:rPr>
        <w:t>Стабильно высоким оставалась доля запущенных и распро</w:t>
      </w:r>
      <w:r>
        <w:rPr>
          <w:rStyle w:val="s0"/>
        </w:rPr>
        <w:t>страненных форм ЗН визуально-доступных локализаций (III-IV стадий), факт 2022 года - 12,1 % (2021 год - 13,6 %) со значительным снижением, но индикаторный показатель 2022 года - 7,2 % не достигнут.</w:t>
      </w:r>
    </w:p>
    <w:p w:rsidR="00000000" w:rsidRDefault="00E67B74">
      <w:pPr>
        <w:pStyle w:val="pj"/>
      </w:pPr>
      <w:r>
        <w:rPr>
          <w:rStyle w:val="s0"/>
        </w:rPr>
        <w:t>Пятилетняя выживаемость больных ЗН в динамике продолжала н</w:t>
      </w:r>
      <w:r>
        <w:rPr>
          <w:rStyle w:val="s0"/>
        </w:rPr>
        <w:t>арастать и по итогам 2022 года составила 55,3 %, но не достигла целевого уровня (индикаторный показатель 2022 года - 60,0 %, 2021 год - 55,0 %).</w:t>
      </w:r>
    </w:p>
    <w:p w:rsidR="00000000" w:rsidRDefault="00E67B74">
      <w:pPr>
        <w:pStyle w:val="pj"/>
      </w:pPr>
      <w:r>
        <w:rPr>
          <w:rStyle w:val="s0"/>
        </w:rPr>
        <w:t>Структура онкологической службы</w:t>
      </w:r>
    </w:p>
    <w:p w:rsidR="00000000" w:rsidRDefault="00E67B74">
      <w:pPr>
        <w:pStyle w:val="pj"/>
      </w:pPr>
      <w:r>
        <w:rPr>
          <w:rStyle w:val="s0"/>
        </w:rPr>
        <w:t>I уровень онкологической помощи оказывается организациями первичной медико-сани</w:t>
      </w:r>
      <w:r>
        <w:rPr>
          <w:rStyle w:val="s0"/>
        </w:rPr>
        <w:t>тарной помощи (далее - ПМСП), в которых в 2022 году функционировало 2168 смотровых кабинетов, в ПМСП работало 499 онкологических кабинетов (2021 год - 465), 31 из которых открыт в 2022 году.</w:t>
      </w:r>
    </w:p>
    <w:p w:rsidR="00000000" w:rsidRDefault="00E67B74">
      <w:pPr>
        <w:pStyle w:val="pj"/>
      </w:pPr>
      <w:r>
        <w:rPr>
          <w:rStyle w:val="s0"/>
        </w:rPr>
        <w:t>II уровень онкологической помощи осуществляют 15 онкологических д</w:t>
      </w:r>
      <w:r>
        <w:rPr>
          <w:rStyle w:val="s0"/>
        </w:rPr>
        <w:t>испансеров (центров) и 5 онкологических отделений областных многопрофильных больниц. По итогам 2022 года число развернутых коек для лечения онкобольных составило 3960, в т.ч. в круглосуточном стационаре - 3078 (2021 год - 4412), дневных стационарах - 882 (</w:t>
      </w:r>
      <w:r>
        <w:rPr>
          <w:rStyle w:val="s0"/>
        </w:rPr>
        <w:t>2021 год - 1031) или 22,3 %.</w:t>
      </w:r>
    </w:p>
    <w:p w:rsidR="00000000" w:rsidRDefault="00E67B74">
      <w:pPr>
        <w:pStyle w:val="pj"/>
      </w:pPr>
      <w:r>
        <w:rPr>
          <w:rStyle w:val="s0"/>
        </w:rPr>
        <w:t>III уровень онкологической помощи в 2022 году представлен высокотехнологическими центрами радиационной онкологии в городах Алматы, Астане, Актобе, Семей, Павлодаре, Актау, Усть-Каменогорске, Шымкенте и АО «Казахский научно-иссл</w:t>
      </w:r>
      <w:r>
        <w:rPr>
          <w:rStyle w:val="s0"/>
        </w:rPr>
        <w:t>едовательский институт онкологии и радиологии» (далее - КазНИИОиР).</w:t>
      </w:r>
    </w:p>
    <w:p w:rsidR="00000000" w:rsidRDefault="00E67B74">
      <w:pPr>
        <w:pStyle w:val="pj"/>
      </w:pPr>
      <w:r>
        <w:rPr>
          <w:rStyle w:val="s0"/>
        </w:rPr>
        <w:t xml:space="preserve">Онкологическая помощь детскому населению оказывалась 3 республиканскими организациями - научным центром педиатрии и детской хирургии в городе Алматы (НЦПиДХ), Национальным научным центром </w:t>
      </w:r>
      <w:r>
        <w:rPr>
          <w:rStyle w:val="s0"/>
        </w:rPr>
        <w:t>материнства и детства (ННЦМиД) и ТОО «Национальный научный онкологический центр» (далее - ННОЦ) в городе Астане, специализированными гематологическими отделениями детских больниц в регионах.</w:t>
      </w:r>
    </w:p>
    <w:p w:rsidR="00000000" w:rsidRDefault="00E67B74">
      <w:pPr>
        <w:pStyle w:val="pj"/>
      </w:pPr>
      <w:r>
        <w:rPr>
          <w:rStyle w:val="s0"/>
        </w:rPr>
        <w:t>Укомплектованность медицинскими кадрами онкологической службы</w:t>
      </w:r>
    </w:p>
    <w:p w:rsidR="00000000" w:rsidRDefault="00E67B74">
      <w:pPr>
        <w:pStyle w:val="pj"/>
      </w:pPr>
      <w:r>
        <w:rPr>
          <w:rStyle w:val="s0"/>
        </w:rPr>
        <w:t>В 2</w:t>
      </w:r>
      <w:r>
        <w:rPr>
          <w:rStyle w:val="s0"/>
        </w:rPr>
        <w:t xml:space="preserve">022 году число врачей-онкологов возросло на 2,9 %, с 482 до 496 человек, число радиологов снизилось на 4,0 %, со 101 до 97 врачей. Дефицит специалистов сохраняется практически повсеместно и составляет 106 человек, без учета совместителей возрастает до 179 </w:t>
      </w:r>
      <w:r>
        <w:rPr>
          <w:rStyle w:val="s0"/>
        </w:rPr>
        <w:t>человек.</w:t>
      </w:r>
    </w:p>
    <w:p w:rsidR="00000000" w:rsidRDefault="00E67B74">
      <w:pPr>
        <w:pStyle w:val="pj"/>
      </w:pPr>
      <w:r>
        <w:rPr>
          <w:rStyle w:val="s0"/>
        </w:rPr>
        <w:t>В целом по стране обеспеченность населения врачами-онкологами и радиологами достаточно стабильная - 0,25 онколога и 0,05 радиолога на 10 тыс. населения (при минимальном нормативе 0,2 и 0,05 соответственно).</w:t>
      </w:r>
    </w:p>
    <w:p w:rsidR="00000000" w:rsidRDefault="00E67B74">
      <w:pPr>
        <w:pStyle w:val="pj"/>
      </w:pPr>
      <w:r>
        <w:rPr>
          <w:rStyle w:val="s0"/>
        </w:rPr>
        <w:t>От уровня средней обеспеченности онколог</w:t>
      </w:r>
      <w:r>
        <w:rPr>
          <w:rStyle w:val="s0"/>
        </w:rPr>
        <w:t>ами отстает 12 регионов с обеспеченностью от 0,1 до 0,24 на 10 тыс. населения. Крайне низкая обеспеченность радиологами в Жамбылской и Кызылординской областях - 0,02 на 10 тыс. населения. Нет радиологов в Алматинской, Туркестанской областях и области Ұлыта</w:t>
      </w:r>
      <w:r>
        <w:rPr>
          <w:rStyle w:val="s0"/>
        </w:rPr>
        <w:t>у.</w:t>
      </w:r>
    </w:p>
    <w:p w:rsidR="00000000" w:rsidRDefault="00E67B74">
      <w:pPr>
        <w:pStyle w:val="pj"/>
      </w:pPr>
      <w:r>
        <w:rPr>
          <w:rStyle w:val="s0"/>
        </w:rPr>
        <w:t>Медицинские физики, дозиметристы и химики в стране представлены 25 специалистами, при этом 12 специалистов-физиков и 10 дозиметристов работают в регионах, кроме Алматинской, Туркестанской, Атырауской, Жамбылской областей и области Ұлытау, имеются 3 спец</w:t>
      </w:r>
      <w:r>
        <w:rPr>
          <w:rStyle w:val="s0"/>
        </w:rPr>
        <w:t>иалиста-химика в городах Семей и Астане.</w:t>
      </w:r>
    </w:p>
    <w:p w:rsidR="00000000" w:rsidRDefault="00E67B74">
      <w:pPr>
        <w:pStyle w:val="pj"/>
      </w:pPr>
      <w:r>
        <w:rPr>
          <w:rStyle w:val="s0"/>
        </w:rPr>
        <w:t xml:space="preserve">Охват лучевым лечением больных с впервые выявленным ЗН в среднем составлял 28,8 % за последние 5 лет, достигая максимального показатели 32,9 % в 2022 году, но при этом оставался недостаточным согласно международным </w:t>
      </w:r>
      <w:r>
        <w:rPr>
          <w:rStyle w:val="s0"/>
        </w:rPr>
        <w:t>рекомендациям.</w:t>
      </w:r>
    </w:p>
    <w:p w:rsidR="00000000" w:rsidRDefault="00E67B74">
      <w:pPr>
        <w:pStyle w:val="pj"/>
      </w:pPr>
      <w:r>
        <w:rPr>
          <w:rStyle w:val="s0"/>
        </w:rPr>
        <w:t>В рамках рекомендаций различных авторитетных организаций в области радиационной онкологии, и прежде всего, МАГАТЭ (IAEA) потребность аппаратов для дистанционной лучевой терапии (далее - ДЛТ) проводится из расчета - 1 установка для ДЛТ на 500</w:t>
      </w:r>
      <w:r>
        <w:rPr>
          <w:rStyle w:val="s0"/>
        </w:rPr>
        <w:t xml:space="preserve"> новых случаев рака.</w:t>
      </w:r>
    </w:p>
    <w:p w:rsidR="00000000" w:rsidRDefault="00E67B74">
      <w:pPr>
        <w:pStyle w:val="pj"/>
      </w:pPr>
      <w:r>
        <w:rPr>
          <w:rStyle w:val="s0"/>
        </w:rPr>
        <w:t>Исходя из средней заболеваемости злокачественными новообразованиями по Республике Казахстан за последние 5 лет - 33512 больных и с учетом рекомендаций МАГАТЭ для онкологических организаций республики необходимо как минимум 67 радиотера</w:t>
      </w:r>
      <w:r>
        <w:rPr>
          <w:rStyle w:val="s0"/>
        </w:rPr>
        <w:t>певтических аппаратов.</w:t>
      </w:r>
    </w:p>
    <w:p w:rsidR="00000000" w:rsidRDefault="00E67B74">
      <w:pPr>
        <w:pStyle w:val="pj"/>
      </w:pPr>
      <w:r>
        <w:rPr>
          <w:rStyle w:val="s0"/>
        </w:rPr>
        <w:t>По состоянию на 1 января 2023 года в онкологических организациях Республики Казахстан имеется 44 радиотерапевтических аппарата для проведения ДЛТ.</w:t>
      </w:r>
    </w:p>
    <w:p w:rsidR="00000000" w:rsidRDefault="00E67B74">
      <w:pPr>
        <w:pStyle w:val="pj"/>
      </w:pPr>
      <w:r>
        <w:rPr>
          <w:rStyle w:val="s0"/>
        </w:rPr>
        <w:t>Таким образом, имеется нехватка примерно 20 линейных ускорителей по стране.</w:t>
      </w:r>
    </w:p>
    <w:p w:rsidR="00000000" w:rsidRDefault="00E67B74">
      <w:pPr>
        <w:pStyle w:val="pj"/>
      </w:pPr>
      <w:r>
        <w:rPr>
          <w:rStyle w:val="s0"/>
        </w:rPr>
        <w:t>В онкологических организациях Каз</w:t>
      </w:r>
      <w:r>
        <w:rPr>
          <w:rStyle w:val="s0"/>
        </w:rPr>
        <w:t>ахстана в 2022 году функционировало 165 диагностических подразделений. В 2022 году возросло число рентген-, УЗИ-, эндоскопических кабинетов. Рентгенологические, флюорографические, эндоскопические кабинеты, УЗИ-кабинеты имеются во всех регионах. КТ и МРТ-ка</w:t>
      </w:r>
      <w:r>
        <w:rPr>
          <w:rStyle w:val="s0"/>
        </w:rPr>
        <w:t>бинет не создан только в Кызылординском областном онкологическом центре. Цитологические лаборатории созданы во всех регионах, 12 цитогистологических лабораторий находится в составе патологоанатомических бюро регионов. При этом оборудование в них морально у</w:t>
      </w:r>
      <w:r>
        <w:rPr>
          <w:rStyle w:val="s0"/>
        </w:rPr>
        <w:t>старевшее.</w:t>
      </w:r>
    </w:p>
    <w:p w:rsidR="00000000" w:rsidRDefault="00E67B74">
      <w:pPr>
        <w:pStyle w:val="pj"/>
      </w:pPr>
      <w:r>
        <w:rPr>
          <w:rStyle w:val="s0"/>
        </w:rPr>
        <w:t>Актуальность разработки Комплексного плана</w:t>
      </w:r>
    </w:p>
    <w:p w:rsidR="00000000" w:rsidRDefault="00E67B74">
      <w:pPr>
        <w:pStyle w:val="pj"/>
      </w:pPr>
      <w:r>
        <w:rPr>
          <w:rStyle w:val="s0"/>
        </w:rPr>
        <w:t>Наряду с определенными успехами, достигнутыми в онкологической помощи в последние годы, для повышения доступности и качества ее оказания необходимо решение следующих ключевых проблем.</w:t>
      </w:r>
    </w:p>
    <w:p w:rsidR="00000000" w:rsidRDefault="00E67B74">
      <w:pPr>
        <w:pStyle w:val="pj"/>
      </w:pPr>
      <w:r>
        <w:rPr>
          <w:rStyle w:val="s0"/>
        </w:rPr>
        <w:t xml:space="preserve">Во-первых, низкая </w:t>
      </w:r>
      <w:r>
        <w:rPr>
          <w:rStyle w:val="s0"/>
        </w:rPr>
        <w:t>приверженность населения принципам ЗОЖ, низкая солидарная ответственность за здоровье, игнорирование населением приглашений на скрининги, недостаточная ответственность работодателей за канцерогены на рабочем месте, неблагоприятная экологическая ситуация (в</w:t>
      </w:r>
      <w:r>
        <w:rPr>
          <w:rStyle w:val="s0"/>
        </w:rPr>
        <w:t>лияние канцерогенов на объекты окружающей среды - воздух, воду, почву, продукты питания), недостаточная борьба с вредными привычками, непроведение вакцинопрофилактики вируса папилломы человека (далее - ВПЧ).</w:t>
      </w:r>
    </w:p>
    <w:p w:rsidR="00000000" w:rsidRDefault="00E67B74">
      <w:pPr>
        <w:pStyle w:val="pj"/>
      </w:pPr>
      <w:r>
        <w:rPr>
          <w:rStyle w:val="s0"/>
        </w:rPr>
        <w:t>Во-вторых, неравномерное оказание онкологической</w:t>
      </w:r>
      <w:r>
        <w:rPr>
          <w:rStyle w:val="s0"/>
        </w:rPr>
        <w:t xml:space="preserve"> помощи в регионах из-за отсутствия или неполной доступности к медицинскому оборудованию для диагностики и лечения онкологических заболеваний:</w:t>
      </w:r>
    </w:p>
    <w:p w:rsidR="00000000" w:rsidRDefault="00E67B74">
      <w:pPr>
        <w:pStyle w:val="pj"/>
      </w:pPr>
      <w:r>
        <w:rPr>
          <w:rStyle w:val="s0"/>
        </w:rPr>
        <w:t>50,0 % онкологических центров не соответствуют современным требованиям для установки радиологического и операцион</w:t>
      </w:r>
      <w:r>
        <w:rPr>
          <w:rStyle w:val="s0"/>
        </w:rPr>
        <w:t>но-реанимационного оборудования, являются морально и технически устаревшими;</w:t>
      </w:r>
    </w:p>
    <w:p w:rsidR="00000000" w:rsidRDefault="00E67B74">
      <w:pPr>
        <w:pStyle w:val="pj"/>
      </w:pPr>
      <w:r>
        <w:rPr>
          <w:rStyle w:val="s0"/>
        </w:rPr>
        <w:t>низкий охват лучевым лечением - 32,9 % при рекомендованных международными экспертами и клиническими руководствами (МАГАТЭ) 60-70 %, что обусловлено нехваткой современного лучевого</w:t>
      </w:r>
      <w:r>
        <w:rPr>
          <w:rStyle w:val="s0"/>
        </w:rPr>
        <w:t xml:space="preserve"> оборудования в стране;</w:t>
      </w:r>
    </w:p>
    <w:p w:rsidR="00000000" w:rsidRDefault="00E67B74">
      <w:pPr>
        <w:pStyle w:val="pj"/>
      </w:pPr>
      <w:r>
        <w:rPr>
          <w:rStyle w:val="s0"/>
        </w:rPr>
        <w:t>недостаточный уровень обеспеченности регионов диагностическим оборудованием (КТ, МРТ, маммографы, видеоэндоскопические аппараты и др.): отсутствуют аппараты КТ и МРТ в онкологических центрах Акмолинской, Костанайской, Кызылординской</w:t>
      </w:r>
      <w:r>
        <w:rPr>
          <w:rStyle w:val="s0"/>
        </w:rPr>
        <w:t xml:space="preserve"> областей и города Астаны. Доля видеоколоноскопов, установленных 5 и более лет назад, - 68,7 %, маммографов (8 и более лет) - 52,1 %, уровень цифровизации маммографического оборудования - 84 %. Согласно международным стандартам на 1,5 млн населения требует</w:t>
      </w:r>
      <w:r>
        <w:rPr>
          <w:rStyle w:val="s0"/>
        </w:rPr>
        <w:t>ся 1 ПЭТ/КТ аппарат, на сегодня в стране функционирует 7 центров с 9-ю аппаратами. Не покрыты ПЭТ/КТ исследованиями западный и частично южный регионы страны;</w:t>
      </w:r>
    </w:p>
    <w:p w:rsidR="00000000" w:rsidRDefault="00E67B74">
      <w:pPr>
        <w:pStyle w:val="pj"/>
      </w:pPr>
      <w:r>
        <w:rPr>
          <w:rStyle w:val="s0"/>
        </w:rPr>
        <w:t>отсутствует или изношено лабораторное оборудование для проведения важных и обязательных методов ис</w:t>
      </w:r>
      <w:r>
        <w:rPr>
          <w:rStyle w:val="s0"/>
        </w:rPr>
        <w:t>следования: морфологических, иммунногистохимических, молекулярно-генетических и других. На сегодня молекулярно-генетические лаборатории имеются только в 6 городах, где есть медицинские вузы (города Астана, Алматы, Актобе, Семей, Караганда, Шымкент). В стра</w:t>
      </w:r>
      <w:r>
        <w:rPr>
          <w:rStyle w:val="s0"/>
        </w:rPr>
        <w:t>не отсутствует референс-онкогематологическая лаборатория и анализы пациентов для подтверждения диагноза направляются в Россию;</w:t>
      </w:r>
    </w:p>
    <w:p w:rsidR="00000000" w:rsidRDefault="00E67B74">
      <w:pPr>
        <w:pStyle w:val="pj"/>
      </w:pPr>
      <w:r>
        <w:rPr>
          <w:rStyle w:val="s0"/>
        </w:rPr>
        <w:t>ограничены возможности хирургического лечения (минимально инвазивного, интервенционного) из-за отсутствия соответствующей аппарат</w:t>
      </w:r>
      <w:r>
        <w:rPr>
          <w:rStyle w:val="s0"/>
        </w:rPr>
        <w:t>уры и широкого распространения технологий. Морально устаревшие операционные блоки региональных онкологических центров (Костанайская, Актюбинская области, область Ұлытау, город Шымкент), дефицит интервенционного и анестезиологическо-реанимационного оборудов</w:t>
      </w:r>
      <w:r>
        <w:rPr>
          <w:rStyle w:val="s0"/>
        </w:rPr>
        <w:t>ания ограничивают возможности проведения контролируемых, длительных, комбинированных, объемных оперативных вмешательств, которые являются стандартом на современном этапе хирургической онкологической помощи;</w:t>
      </w:r>
    </w:p>
    <w:p w:rsidR="00000000" w:rsidRDefault="00E67B74">
      <w:pPr>
        <w:pStyle w:val="pj"/>
      </w:pPr>
      <w:r>
        <w:rPr>
          <w:rStyle w:val="s0"/>
        </w:rPr>
        <w:t>имеются проблемы в лекарственном обеспечении онко</w:t>
      </w:r>
      <w:r>
        <w:rPr>
          <w:rStyle w:val="s0"/>
        </w:rPr>
        <w:t>логических пациентов, особенно в разрезе доступа к таргетным и иммуноонкологическим препаратам. Большая часть современных противоопухолевых препаратов (таргетные препараты нацеленного действия), имея таблетированную/капсулированную форму выпуска (пероральн</w:t>
      </w:r>
      <w:r>
        <w:rPr>
          <w:rStyle w:val="s0"/>
        </w:rPr>
        <w:t>ые лекарственные средства (далее - ЛС), должны применяться на амбулаторном уровне и входить в перечень амбулаторного лекарственного обеспечения (далее - АЛО), не перегружая стационарный бюджет. Необходимо улучшать условия получения лечения, повышая комфорт</w:t>
      </w:r>
      <w:r>
        <w:rPr>
          <w:rStyle w:val="s0"/>
        </w:rPr>
        <w:t xml:space="preserve"> проведения инфузий (помпы, инфузоматы и другие), а также оптимизируя расходы лекарственных средств (кабинеты центрального разведения цитостатиков) как для взрослых, так и для детей. За исключением города Астаны повсеместно в регионах отсутствуют кабинеты </w:t>
      </w:r>
      <w:r>
        <w:rPr>
          <w:rStyle w:val="s0"/>
        </w:rPr>
        <w:t>централизованного разведения лекарственных средств, которые являются ресурсосберегающими и безопасными для медицинского персонала;</w:t>
      </w:r>
    </w:p>
    <w:p w:rsidR="00000000" w:rsidRDefault="00E67B74">
      <w:pPr>
        <w:pStyle w:val="pj"/>
      </w:pPr>
      <w:r>
        <w:rPr>
          <w:rStyle w:val="s0"/>
        </w:rPr>
        <w:t>паллиативная помощь онкологическим пациентам на стационарном уровне - в основном предоставляется в хосписах и центрах паллиат</w:t>
      </w:r>
      <w:r>
        <w:rPr>
          <w:rStyle w:val="s0"/>
        </w:rPr>
        <w:t>ивной помощи либо паллиативных отделениях многопрофильных клиник. Также с 2018 года во всех регионах организованы и работают мобильные бригады паллиативной помощи для онкологических больных, данное направление является приоритетным и требует дальнейшего ра</w:t>
      </w:r>
      <w:r>
        <w:rPr>
          <w:rStyle w:val="s0"/>
        </w:rPr>
        <w:t>звития. В 2022 году на территории Казахстана действовала 221 мобильная бригада паллиативной медицинской помощи на дому, осуществившая 99930 выездов. Однако количество созданных бригад не отражает качество проводимой работы, так как мобильные бригады в реги</w:t>
      </w:r>
      <w:r>
        <w:rPr>
          <w:rStyle w:val="s0"/>
        </w:rPr>
        <w:t>онах функционируют в ПМСП, медработники которых совмещают свою текущую работу с выездами к паллиативным онкологическим больным. При этом, имея слабую подготовку в плане оказания полноценной мультидисциплинарной помощи, недостаточно владеют знаниями и навык</w:t>
      </w:r>
      <w:r>
        <w:rPr>
          <w:rStyle w:val="s0"/>
        </w:rPr>
        <w:t>ами симптоматического лечения и ступенчатого обезболивания паллиативных больных, ухода и оказания психолого-социальной поддержки. Вследствие чего, качество и объемы помощи на дому остаются недостаточно высокими. Необходимо увеличить охват пациентов обслужи</w:t>
      </w:r>
      <w:r>
        <w:rPr>
          <w:rStyle w:val="s0"/>
        </w:rPr>
        <w:t>вания мобильными бригадами со стремлением повысить показатель с 40 % до 70 % в 2024 - 2025 годах в соответствии с международными рекомендациями. Реабилитация онкологических больных крайне необходима. Адекватная хорошо организованная реабилитационная помощь</w:t>
      </w:r>
      <w:r>
        <w:rPr>
          <w:rStyle w:val="s0"/>
        </w:rPr>
        <w:t xml:space="preserve"> существенно влияет на выживаемость онкологических пациентов, повышая качество их жизни. В настоящее время в онкологических центрах страны имеются только 2 полноценных реабилитационных отделения (города Уральск и Семей) и отдел психологической помощи в Каз</w:t>
      </w:r>
      <w:r>
        <w:rPr>
          <w:rStyle w:val="s0"/>
        </w:rPr>
        <w:t>НИИОиР. Проведение реабилитации после онкологического заболевания предполагается представителями многих специальностей: врачами, психологами, социологами, юристами, протезистами, инструкторами ЛФК, работниками органов социального обеспечения, так как макси</w:t>
      </w:r>
      <w:r>
        <w:rPr>
          <w:rStyle w:val="s0"/>
        </w:rPr>
        <w:t>мальное восстановление трудоспособности требует полной физической, психологической, социальной и профессиональной адаптации.</w:t>
      </w:r>
    </w:p>
    <w:p w:rsidR="00000000" w:rsidRDefault="00E67B74">
      <w:pPr>
        <w:pStyle w:val="pj"/>
      </w:pPr>
      <w:r>
        <w:rPr>
          <w:rStyle w:val="s0"/>
        </w:rPr>
        <w:t>В-третьих, дефицит кадров на всех уровнях оказания онкологической помощи.</w:t>
      </w:r>
    </w:p>
    <w:p w:rsidR="00000000" w:rsidRDefault="00E67B74">
      <w:pPr>
        <w:pStyle w:val="pj"/>
      </w:pPr>
      <w:r>
        <w:rPr>
          <w:rStyle w:val="s0"/>
        </w:rPr>
        <w:t>Необходимость подготовки и обучения специалистов по вопро</w:t>
      </w:r>
      <w:r>
        <w:rPr>
          <w:rStyle w:val="s0"/>
        </w:rPr>
        <w:t>сам внедрения новых технологий диагностики и лечения (малоинвазивные методы лечения), в том числе специалистов с немедицинским образованием (физики, дозиметристы, химики), а также смежным специальностям (цитологи, патоморфологи, эндоскописты, специалисты я</w:t>
      </w:r>
      <w:r>
        <w:rPr>
          <w:rStyle w:val="s0"/>
        </w:rPr>
        <w:t>дерной медицины).</w:t>
      </w:r>
    </w:p>
    <w:p w:rsidR="00000000" w:rsidRDefault="00E67B74">
      <w:pPr>
        <w:pStyle w:val="pj"/>
      </w:pPr>
      <w:r>
        <w:rPr>
          <w:rStyle w:val="s0"/>
        </w:rPr>
        <w:t>В-четверых, недостаточность собственной научной базы и разработок в области современных технологий и методических подходов к диагностике и лечению пациентов со злокачественными новообразованиями.</w:t>
      </w:r>
    </w:p>
    <w:p w:rsidR="00000000" w:rsidRDefault="00E67B74">
      <w:pPr>
        <w:pStyle w:val="pj"/>
      </w:pPr>
      <w:r>
        <w:rPr>
          <w:rStyle w:val="s0"/>
        </w:rPr>
        <w:t>В-пятых, низкий уровень цифровизации в здр</w:t>
      </w:r>
      <w:r>
        <w:rPr>
          <w:rStyle w:val="s0"/>
        </w:rPr>
        <w:t>авоохранении, не позволяющий прослеживать движения онкологических пациентов с момента их выявления до оказания высокоспециализированной помощи и реабилитации, необходимо внедрение дистанционного консультирования, использование возможностей искусственного и</w:t>
      </w:r>
      <w:r>
        <w:rPr>
          <w:rStyle w:val="s0"/>
        </w:rPr>
        <w:t>нтеллекта. Оптимальная цифровизация необходима в разрезе мониторинга маршрута пациента, «зеленого коридора», динамического наблюдения, оповещения пациентов о прошедших исследованиях, проведенном лечении и рекомендациях по дальнейшему наблюдению.</w:t>
      </w:r>
    </w:p>
    <w:p w:rsidR="00000000" w:rsidRDefault="00E67B74">
      <w:pPr>
        <w:pStyle w:val="pj"/>
      </w:pPr>
      <w:r>
        <w:rPr>
          <w:rStyle w:val="s0"/>
        </w:rPr>
        <w:t>Для решени</w:t>
      </w:r>
      <w:r>
        <w:rPr>
          <w:rStyle w:val="s0"/>
        </w:rPr>
        <w:t>я указанных проблем разработан Комплексный план по борьбе с онкологическими заболеваниями в Республике Казахстан на 2023 - 2027 годы (далее - План) в качестве пятилетней стратегии, способной провести ключевые изменения, необходимые для снижения частоты воз</w:t>
      </w:r>
      <w:r>
        <w:rPr>
          <w:rStyle w:val="s0"/>
        </w:rPr>
        <w:t>никновения рака, увеличения выживаемости онкологических больных.</w:t>
      </w:r>
    </w:p>
    <w:p w:rsidR="00000000" w:rsidRDefault="00E67B74">
      <w:pPr>
        <w:pStyle w:val="pj"/>
      </w:pPr>
      <w:r>
        <w:rPr>
          <w:rStyle w:val="s0"/>
        </w:rPr>
        <w:t>Мероприятия Плана позволят преодолеть разрыв в качестве медицинской помощи между странами Организации экономического сотрудничества и развития (далее - ОЭСР) и Казахстаном в области профилакт</w:t>
      </w:r>
      <w:r>
        <w:rPr>
          <w:rStyle w:val="s0"/>
        </w:rPr>
        <w:t>ики, диагностики и лечения онкологических больных, перейдя с преобладающего в настоящее время стационарного лечения пациентов с ЗН на более современные формы амбулаторного ухода, в то же время продолжая сохранять их государственную поддержку. Также будет с</w:t>
      </w:r>
      <w:r>
        <w:rPr>
          <w:rStyle w:val="s0"/>
        </w:rPr>
        <w:t>делан акцент на импортозамещение онкологической помощи в результате обеспечения предоставления полного спектра необходимой медицинской помощи онкологическим пациентам в Казахстане.</w:t>
      </w:r>
    </w:p>
    <w:p w:rsidR="00000000" w:rsidRDefault="00E67B74">
      <w:pPr>
        <w:pStyle w:val="pj"/>
      </w:pPr>
      <w:r>
        <w:rPr>
          <w:rStyle w:val="s0"/>
        </w:rPr>
        <w:t>Основной акцент в соответствии с международными трендами в организации онко</w:t>
      </w:r>
      <w:r>
        <w:rPr>
          <w:rStyle w:val="s0"/>
        </w:rPr>
        <w:t>логической помощи будет сделан на:</w:t>
      </w:r>
    </w:p>
    <w:p w:rsidR="00000000" w:rsidRDefault="00E67B74">
      <w:pPr>
        <w:pStyle w:val="pj"/>
      </w:pPr>
      <w:r>
        <w:rPr>
          <w:rStyle w:val="s0"/>
        </w:rPr>
        <w:t>повышение осведомленности об основных факторах риска непосредственно через образование детей и подростков, учителей и воспитателей;</w:t>
      </w:r>
    </w:p>
    <w:p w:rsidR="00000000" w:rsidRDefault="00E67B74">
      <w:pPr>
        <w:pStyle w:val="pj"/>
      </w:pPr>
      <w:r>
        <w:rPr>
          <w:rStyle w:val="s0"/>
        </w:rPr>
        <w:t>солидарную ответственность и активное участие населения в профилактических противораковых</w:t>
      </w:r>
      <w:r>
        <w:rPr>
          <w:rStyle w:val="s0"/>
        </w:rPr>
        <w:t xml:space="preserve"> мероприятиях и скринингах;</w:t>
      </w:r>
    </w:p>
    <w:p w:rsidR="00000000" w:rsidRDefault="00E67B74">
      <w:pPr>
        <w:pStyle w:val="pj"/>
      </w:pPr>
      <w:r>
        <w:rPr>
          <w:rStyle w:val="s0"/>
        </w:rPr>
        <w:t>внедрение персонализированной диагностики и лечения рака;</w:t>
      </w:r>
    </w:p>
    <w:p w:rsidR="00000000" w:rsidRDefault="00E67B74">
      <w:pPr>
        <w:pStyle w:val="pj"/>
      </w:pPr>
      <w:r>
        <w:rPr>
          <w:rStyle w:val="s0"/>
        </w:rPr>
        <w:t>обеспечение мультидисциплинарного подхода оказания онкологической помощи в условиях многопрофильных клиник и системы обязательного социального медицинского страхования;</w:t>
      </w:r>
    </w:p>
    <w:p w:rsidR="00000000" w:rsidRDefault="00E67B74">
      <w:pPr>
        <w:pStyle w:val="pj"/>
      </w:pPr>
      <w:r>
        <w:rPr>
          <w:rStyle w:val="s0"/>
        </w:rPr>
        <w:t>активное внедрение IT-технологий и цифровизации (возможностей телемедицины, искусственного интеллекта и т.д.);</w:t>
      </w:r>
    </w:p>
    <w:p w:rsidR="00000000" w:rsidRDefault="00E67B74">
      <w:pPr>
        <w:pStyle w:val="pj"/>
      </w:pPr>
      <w:r>
        <w:rPr>
          <w:rStyle w:val="s0"/>
        </w:rPr>
        <w:t>продвижение научных исследований в онкологии.</w:t>
      </w:r>
    </w:p>
    <w:p w:rsidR="00000000" w:rsidRDefault="00E67B74">
      <w:pPr>
        <w:pStyle w:val="pj"/>
      </w:pPr>
      <w:r>
        <w:rPr>
          <w:rStyle w:val="s0"/>
        </w:rPr>
        <w:t>В результате реализации Плана будут улучшены показатели онкологической ситуации в Республике Казахс</w:t>
      </w:r>
      <w:r>
        <w:rPr>
          <w:rStyle w:val="s0"/>
        </w:rPr>
        <w:t>тан.</w:t>
      </w:r>
    </w:p>
    <w:p w:rsidR="00000000" w:rsidRDefault="00E67B74">
      <w:pPr>
        <w:pStyle w:val="pj"/>
      </w:pPr>
      <w:r>
        <w:rPr>
          <w:rStyle w:val="s0"/>
        </w:rPr>
        <w:t>Особое внимание будет уделено оптимизации маршрута пациента в системе помощи за счет создания центров быстрой диагностики рака в рамках реализации «зеленого коридора», стандартизации и управлению процессами диагностики и лечения, универсализации лечеб</w:t>
      </w:r>
      <w:r>
        <w:rPr>
          <w:rStyle w:val="s0"/>
        </w:rPr>
        <w:t>но-диагностического оборудования в регионах, планированию и мониторингу эффективности вмешательств, а также эффективной реабилитации и совершенствованию паллиативной помощи.</w:t>
      </w:r>
    </w:p>
    <w:p w:rsidR="00000000" w:rsidRDefault="00E67B74">
      <w:pPr>
        <w:pStyle w:val="pj"/>
      </w:pPr>
      <w:r>
        <w:rPr>
          <w:rStyle w:val="s0"/>
        </w:rPr>
        <w:t>Оказание онкологической помощи будет иметь единые стандарты во всех регионах Республики Казахстан. Качество онкологической помощи будет оцениваться в соответствии с разработанными KPI как на уровне ПМСП, так и на стационарном уровне.</w:t>
      </w:r>
    </w:p>
    <w:p w:rsidR="00000000" w:rsidRDefault="00E67B74">
      <w:pPr>
        <w:pStyle w:val="pj"/>
      </w:pPr>
      <w:r>
        <w:rPr>
          <w:rStyle w:val="s0"/>
        </w:rPr>
        <w:t>Реализация Плана предп</w:t>
      </w:r>
      <w:r>
        <w:rPr>
          <w:rStyle w:val="s0"/>
        </w:rPr>
        <w:t>олагает:</w:t>
      </w:r>
    </w:p>
    <w:p w:rsidR="00000000" w:rsidRDefault="00E67B74">
      <w:pPr>
        <w:pStyle w:val="pj"/>
      </w:pPr>
      <w:r>
        <w:rPr>
          <w:rStyle w:val="s0"/>
        </w:rPr>
        <w:t>координацию действий органов государственной власти Республики Казахстан и органов местного самоуправления, государственных и частных медицинских организаций, направленных на совершенствование оказания онкологической помощи населению;</w:t>
      </w:r>
    </w:p>
    <w:p w:rsidR="00000000" w:rsidRDefault="00E67B74">
      <w:pPr>
        <w:pStyle w:val="pj"/>
      </w:pPr>
      <w:r>
        <w:rPr>
          <w:rStyle w:val="s0"/>
        </w:rPr>
        <w:t xml:space="preserve">привлечение </w:t>
      </w:r>
      <w:r>
        <w:rPr>
          <w:rStyle w:val="s0"/>
        </w:rPr>
        <w:t>неправительственных организации (далее - НПО) и заинтересованных лиц для решения задач Плана, в рамках которых будет осуществлять свою деятельность в соответствии со своим внутренним регламентом общественный фонд «Казақстан халқына», в частности реализацию</w:t>
      </w:r>
      <w:r>
        <w:rPr>
          <w:rStyle w:val="s0"/>
        </w:rPr>
        <w:t xml:space="preserve"> благотворительных проектов по установке оборудования для проведения современной лучевой и химиотерапии, обеспечение инновационными лекарственными препаратами онкологических и онкогематологических пациентов, как взрослых, так и детей, а также обучение спец</w:t>
      </w:r>
      <w:r>
        <w:rPr>
          <w:rStyle w:val="s0"/>
        </w:rPr>
        <w:t>иалистов онкологической помощи страны в ведущих зарубежных центрах.</w:t>
      </w:r>
    </w:p>
    <w:p w:rsidR="00000000" w:rsidRDefault="00E67B74">
      <w:pPr>
        <w:pStyle w:val="pj"/>
      </w:pPr>
      <w:r>
        <w:rPr>
          <w:rStyle w:val="s0"/>
        </w:rPr>
        <w:t>Мероприятия Плана будут реализованы по пяти направлениям.</w:t>
      </w:r>
    </w:p>
    <w:p w:rsidR="00000000" w:rsidRDefault="00E67B74">
      <w:pPr>
        <w:pStyle w:val="pj"/>
      </w:pPr>
      <w:r>
        <w:rPr>
          <w:rStyle w:val="s0"/>
        </w:rPr>
        <w:t>Профилактика и управление факторами риска.</w:t>
      </w:r>
    </w:p>
    <w:p w:rsidR="00000000" w:rsidRDefault="00E67B74">
      <w:pPr>
        <w:pStyle w:val="pj"/>
      </w:pPr>
      <w:r>
        <w:rPr>
          <w:rStyle w:val="s0"/>
        </w:rPr>
        <w:t>Высокоэффективная ранняя диагностика.</w:t>
      </w:r>
    </w:p>
    <w:p w:rsidR="00000000" w:rsidRDefault="00E67B74">
      <w:pPr>
        <w:pStyle w:val="pj"/>
      </w:pPr>
      <w:r>
        <w:rPr>
          <w:rStyle w:val="s0"/>
        </w:rPr>
        <w:t>Развитие специализированного лечения.</w:t>
      </w:r>
    </w:p>
    <w:p w:rsidR="00000000" w:rsidRDefault="00E67B74">
      <w:pPr>
        <w:pStyle w:val="pj"/>
      </w:pPr>
      <w:r>
        <w:rPr>
          <w:rStyle w:val="s0"/>
        </w:rPr>
        <w:t>Паллиативна</w:t>
      </w:r>
      <w:r>
        <w:rPr>
          <w:rStyle w:val="s0"/>
        </w:rPr>
        <w:t>я помощь и реабилитация.</w:t>
      </w:r>
    </w:p>
    <w:p w:rsidR="00000000" w:rsidRDefault="00E67B74">
      <w:pPr>
        <w:pStyle w:val="pj"/>
      </w:pPr>
      <w:r>
        <w:rPr>
          <w:rStyle w:val="s0"/>
        </w:rPr>
        <w:t>Развитие науки и кадрового потенциала.</w:t>
      </w:r>
    </w:p>
    <w:p w:rsidR="00000000" w:rsidRDefault="00E67B74">
      <w:pPr>
        <w:pStyle w:val="pj"/>
      </w:pPr>
      <w:r>
        <w:rPr>
          <w:rStyle w:val="s0"/>
        </w:rPr>
        <w:t>Вышеперечисленное подтверждает необходимость разработки и принятия Комплексного плана по борьбе с онкологическими заболеваниями в Республике Казахстан на 2023 - 2027 годы, основанного на анали</w:t>
      </w:r>
      <w:r>
        <w:rPr>
          <w:rStyle w:val="s0"/>
        </w:rPr>
        <w:t>зе текущей онкологической ситуации и тенденциях ее развития, состояния проблем в этой сфере и потребностей государственных органов в целях решения задач, поставленных Главой государства.</w:t>
      </w:r>
    </w:p>
    <w:p w:rsidR="00000000" w:rsidRDefault="00E67B74">
      <w:pPr>
        <w:pStyle w:val="pj"/>
      </w:pPr>
      <w:r>
        <w:rPr>
          <w:rStyle w:val="s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"/>
        <w:gridCol w:w="3280"/>
        <w:gridCol w:w="1936"/>
        <w:gridCol w:w="1422"/>
        <w:gridCol w:w="2147"/>
        <w:gridCol w:w="808"/>
        <w:gridCol w:w="696"/>
        <w:gridCol w:w="576"/>
        <w:gridCol w:w="576"/>
        <w:gridCol w:w="696"/>
        <w:gridCol w:w="696"/>
        <w:gridCol w:w="2061"/>
        <w:gridCol w:w="1926"/>
      </w:tblGrid>
      <w:tr w:rsidR="00000000">
        <w:tc>
          <w:tcPr>
            <w:tcW w:w="1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№ п/п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Наименование мероприятия</w:t>
            </w:r>
          </w:p>
        </w:tc>
        <w:tc>
          <w:tcPr>
            <w:tcW w:w="1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Форма завершения</w:t>
            </w:r>
          </w:p>
        </w:tc>
        <w:tc>
          <w:tcPr>
            <w:tcW w:w="1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Сроки исполнения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От</w:t>
            </w:r>
            <w:r>
              <w:rPr>
                <w:rStyle w:val="s0"/>
              </w:rPr>
              <w:t>ветственные исполнители</w:t>
            </w:r>
          </w:p>
        </w:tc>
        <w:tc>
          <w:tcPr>
            <w:tcW w:w="950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Объем финансирования, тыс. теңге</w:t>
            </w:r>
          </w:p>
        </w:tc>
        <w:tc>
          <w:tcPr>
            <w:tcW w:w="1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Источники финансирования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67B74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67B74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67B74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67B74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67B74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1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Всего на 2023 - 2027 годы</w:t>
            </w:r>
          </w:p>
        </w:tc>
        <w:tc>
          <w:tcPr>
            <w:tcW w:w="850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в том числе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67B74">
            <w:pPr>
              <w:spacing w:line="276" w:lineRule="auto"/>
              <w:rPr>
                <w:color w:val="000000"/>
              </w:rPr>
            </w:pP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67B74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67B74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67B74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67B74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67B74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67B74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2023 год</w:t>
            </w:r>
          </w:p>
        </w:tc>
        <w:tc>
          <w:tcPr>
            <w:tcW w:w="2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2024 год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2025 год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2026 год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2027 год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5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6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7</w:t>
            </w:r>
          </w:p>
        </w:tc>
        <w:tc>
          <w:tcPr>
            <w:tcW w:w="2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8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9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11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12</w:t>
            </w:r>
          </w:p>
        </w:tc>
      </w:tr>
      <w:tr w:rsidR="00000000">
        <w:tc>
          <w:tcPr>
            <w:tcW w:w="2100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Ожидаемые результаты:</w:t>
            </w:r>
          </w:p>
        </w:tc>
      </w:tr>
      <w:tr w:rsidR="00000000">
        <w:tc>
          <w:tcPr>
            <w:tcW w:w="2100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 xml:space="preserve">1. Увеличение доли ранних </w:t>
            </w:r>
            <w:r>
              <w:rPr>
                <w:rStyle w:val="s0"/>
              </w:rPr>
              <w:t>(0-I) стадий онкологических заболеваний до 35 % (2023 год - 30,5 %, 2024 год - 31,4 %, 2025 год - 32,6 %, 2026 год - 33,8 %, 2027 год - 35,0 %)</w:t>
            </w:r>
          </w:p>
        </w:tc>
      </w:tr>
      <w:tr w:rsidR="00000000">
        <w:tc>
          <w:tcPr>
            <w:tcW w:w="2100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2. Снижение доли запущенных случаев (III-IV стадии) онкологических заболеваний визуальной локализации до 10 % (2023 год - 11,5 %, 2024 год - 11,3 %, 2025 год - 10,8 %, 2026 год -10,4 %, 2027 год - 10,0 %)</w:t>
            </w:r>
          </w:p>
        </w:tc>
      </w:tr>
      <w:tr w:rsidR="00000000">
        <w:tc>
          <w:tcPr>
            <w:tcW w:w="2100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3. Рост охвата лучевым лечением пациен</w:t>
            </w:r>
            <w:r>
              <w:rPr>
                <w:rStyle w:val="s0"/>
              </w:rPr>
              <w:t>тов с онкологическими заболеваниями до 53 % (2023 год - 37,0 %, 2024 год - 40,9 %, 2025 год - 44,9 %, 2026 год - 49,0 %, 2027 год - 53,0 %)</w:t>
            </w:r>
          </w:p>
        </w:tc>
      </w:tr>
      <w:tr w:rsidR="00000000">
        <w:tc>
          <w:tcPr>
            <w:tcW w:w="2100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 xml:space="preserve">4. Снижение смертности от онкологических заболеваний до 64,5 на 100 тыс. населения (2023 год - 66,0 на 100 тыс. населения, 2024 год - 65,6 на 100 тыс. населения, 2025 год - 65,3 на 100 тыс. населения, 2026 год - 64,9 на 100 тыс. населения, 2027 год - 64,5 </w:t>
            </w:r>
            <w:r>
              <w:rPr>
                <w:rStyle w:val="s0"/>
              </w:rPr>
              <w:t>на 100 тыс. населения)</w:t>
            </w:r>
          </w:p>
        </w:tc>
      </w:tr>
      <w:tr w:rsidR="00000000">
        <w:tc>
          <w:tcPr>
            <w:tcW w:w="2100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5. Увеличение 5-летней выживаемости пациентов с онкологическими заболеваниями до 60,0 % (2023 год - 56,1 %, 2024 год - 57,1 %, 2025 год - 58,0 %, 2026 год - 59,1 %, 2027 год - 60,0 %)</w:t>
            </w:r>
          </w:p>
        </w:tc>
      </w:tr>
      <w:tr w:rsidR="00000000">
        <w:tc>
          <w:tcPr>
            <w:tcW w:w="2100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Направление 1. Профилактика и управление факторами риска</w:t>
            </w:r>
          </w:p>
        </w:tc>
      </w:tr>
      <w:tr w:rsidR="00000000">
        <w:tc>
          <w:tcPr>
            <w:tcW w:w="2100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1.1. Развитие профилактики онкологических заболеваний</w:t>
            </w:r>
          </w:p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Повышение приверженности населения здоровому образу жизни путем информирования медицинскими работниками населения о факторах риска развития онкологических заболеваний и пропаганды принципов здорового питания, повышения физической активности, снижения избыт</w:t>
            </w:r>
            <w:r>
              <w:rPr>
                <w:rStyle w:val="s0"/>
              </w:rPr>
              <w:t>очной массы тела, отказа от потребления табачных изделий, злоупотребления алкогольной продукцией на постоянной основе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информация в МЗ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2023 - 2027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акиматы столицы, областей и городов республиканского значения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не требуется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Проведение мероприятий по повышению информированности населения по профилактике, современным методам диагностики и лечения онкологических заболеваний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информация в МЗ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4-квартал 2023 - 2027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акиматы столицы, областей и городов республиканского значения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196 628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30 588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38 210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42 610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42 610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42 610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МБ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Проведение профилактики онкологических заболеваний, вызванных вирусными инфекциями (вируса папилломы человека, вируса гепатита «В»)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информация в МЗ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4-квартал 2023 - 2027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акиматы столицы, областей и г</w:t>
            </w:r>
            <w:r>
              <w:rPr>
                <w:rStyle w:val="s0"/>
              </w:rPr>
              <w:t>ородов республиканского значения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41 283 108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205 585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10 027 139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10 255 764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10 403 571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10 391 049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РБ, МБ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3.1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Проведение информационной кампании о необходимости вакцинации от вируса папилломы человека и других факторах риска развития рака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информация в МЗ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 квартал 2023 - 2027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акиматы столицы, областей и городов республиканского значения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66 710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10 122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12 722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14 622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14 622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14 622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МБ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3.2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Организация и проведение вакцинации девочек-подростков в возрасте 11 лет от вируса папилломы человека с охватом не менее 95 % от целевой группы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отчет в МЗ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2024 - 2027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акиматы столицы, областей и городов респуб</w:t>
            </w:r>
            <w:r>
              <w:rPr>
                <w:rStyle w:val="s0"/>
              </w:rPr>
              <w:t>ликанского значения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40 119 679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9 789 103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10 015 828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10 163 635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10 151 113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РБ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3.3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Проведение вакцинации от вирусного гепатита «В» с охватом не менее 95 % от целевой группы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отчет в МЗ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2023 - 2027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акиматы столицы, областей и городов республиканского значения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1 096 719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195 463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225 314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225 314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225 314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225 314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МБ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Проведе</w:t>
            </w:r>
            <w:r>
              <w:rPr>
                <w:rStyle w:val="s0"/>
              </w:rPr>
              <w:t>ние совместных мероприятий (акций, круглых столов, конференций, семинаров) по профилактике и ранней диагностике онкологических заболеваний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информация в МЗ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2023 - 2027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акиматы столицы, областей и городов республиканского значения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103 060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17 078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19 958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22 008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22 008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22 008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МБ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2100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1.2. Повышение эффективности онкологических скрининговых и профилактических осмотров</w:t>
            </w:r>
          </w:p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5.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Проведение онкологических скринингов с использованием современных диагностических тестов (тест на вирус папилломы человека, количественный гемокульт-тест, виртуальная колоноскопия), скрининга рака легкого на основе низкодозной компьютерной томографии с тех</w:t>
            </w:r>
            <w:r>
              <w:rPr>
                <w:rStyle w:val="s0"/>
              </w:rPr>
              <w:t>нологией искусственного интеллекта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отчет в МЗ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2024 - 2027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акиматы столицы, областей и городов республиканского значения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45 788 024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9 052 781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10 687 512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12 906 729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13 141 002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РБ, ВС (ОСМС)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6.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Обновление парка цифровых маммографов, приобр</w:t>
            </w:r>
            <w:r>
              <w:rPr>
                <w:rStyle w:val="s0"/>
              </w:rPr>
              <w:t>етение аппаратов с передовой функцией томосинтеза и передвижных станций маммографии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акт приема-передачи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2024 - 2026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акиматы столицы, областей и городов республиканского значения, АО «КазНИИОиР» (по согласованию), НАО «ЗКМУ» (по согласованию</w:t>
            </w:r>
            <w:r>
              <w:rPr>
                <w:rStyle w:val="s0"/>
              </w:rPr>
              <w:t>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12 040 417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2 420 732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6 179 526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3 440 159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РБ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7.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Обновление парка эндоскопического оборудования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акт приема-передачи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2024 - 2027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акиматы столицы, областей и городов республиканского значения, АО «КазНИИОиР» (по согласованию), НАО «ЗКМУ» (по согласованию)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7 476 232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3 273 336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1 879 420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1 959 772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363 704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РБ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2100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Направление 2. Высокоэффективная ранняя диагностика</w:t>
            </w:r>
          </w:p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8.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 xml:space="preserve">Приобретение в 20 онкологических центров и диспансеров диагностического радиологического оборудования (аппараты компьютерной томографии (12), магнитно-резонансной томографии (12), однофотонной эмиссионной компьютерной томографии (1), ультразвуковой (43) и </w:t>
            </w:r>
            <w:r>
              <w:rPr>
                <w:rStyle w:val="s0"/>
              </w:rPr>
              <w:t>рентгенологической (15) диагностики экспертного класса, автоматизированные системы выявления опухолей с технологией искусственного интеллекта (8)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акт приема-передачи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2024 - 2027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акиматы столицы, областей и городов республиканского значения,</w:t>
            </w:r>
            <w:r>
              <w:rPr>
                <w:rStyle w:val="s0"/>
              </w:rPr>
              <w:t xml:space="preserve"> АО «КазНИИОиР» (по согласованию), ТОО «ННОЦ» (по согласованию), НАО «ЗКМУ» (по согласованию)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24 720 046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3 767 425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19 099 521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627 900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1 225 200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РБ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9.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Оснащение онкологических центров, диспансеров эндоскопическим оборудованием экспертного уровня (видеоинформационные системы для эндоскопии с бронхоскопами (21), гастроскопами (25), дуоденоскопами (10), автоматическими репроцессорами (33) и принадлежностями</w:t>
            </w:r>
            <w:r>
              <w:rPr>
                <w:rStyle w:val="s0"/>
              </w:rPr>
              <w:t xml:space="preserve"> для эндоскопической хирургии (18), видеокольпоскопами (23), цистонефровидеоскопами (21), ЛОР-комбайнами (12)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акт приема-передачи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 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2024 - 2026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 xml:space="preserve">акиматы столицы, областей и городов республиканского значения, АО «КазНИИОиР» (по согласованию), </w:t>
            </w:r>
            <w:r>
              <w:rPr>
                <w:rStyle w:val="s0"/>
              </w:rPr>
              <w:t>НАО «ЗКМУ» (по согласованию)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10 441 651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3 050 391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5 604 019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1 787 241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РБ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10.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Доукомплектование лабораторий современным оборудованием для проведения морфологических, иммуногистохимических, молекулярно-генетических, цитологических и клинико-диагностиче</w:t>
            </w:r>
            <w:r>
              <w:rPr>
                <w:rStyle w:val="s0"/>
              </w:rPr>
              <w:t>ских исследований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акт приема-передачи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2024 - 2027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акиматы столицы, областей и городов республиканского значения, АО «КазНИИОиР» (по согласованию), НАО «ЗКМУ» (по согласованию)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7 652 018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1 687 565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2 837 517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2 992 936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134 000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РБ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11.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Открытие референс-лабораторий на базе ТОО «ННОЦ» для диагностики злокачественных новообразований крови и кроветворных органов (ИФТ, ИГХ, молекулярно-генетические исследования)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акт выполненных работ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2024 - 2027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МЗ,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ТОО «ННОЦ» (по согласованию)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4 326 273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431 838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1 110 825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1 524 048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629 781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629 781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РБ, в том числе: в пределах предусмотренных бюджетных средств (тыс. теңге): 2023 год - 413838, 2024 год - 448971, 2025 год - 469736, 2026 год - 0, 2027 год - 0; дополнительн</w:t>
            </w:r>
            <w:r>
              <w:rPr>
                <w:rStyle w:val="s0"/>
              </w:rPr>
              <w:t>ая потребность - 2024 год - 661854, 2025 год - 1054312, 2026 год - 629781, 2027 год - 629781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12.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Внедрение новых методов молекулярно-генетического и молекулярно-биологического тестирования опухолей отдельных локализаций в соответствии с международными ре</w:t>
            </w:r>
            <w:r>
              <w:rPr>
                <w:rStyle w:val="s0"/>
              </w:rPr>
              <w:t>комендациями и клиническими протоколами при наличии положительного заключения ОКК по новым медицинским технологиям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информация в МЗ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 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2024 - 2027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акиматы столицы, областей и городов республиканского значения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8 275 180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2 068 795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2 068 795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2 068 795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2 068 795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РБ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13.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Проведение международных телеконсультаций биообразцов опухолей через систему телепатологии с организацией национального портала «Qazh</w:t>
            </w:r>
            <w:r>
              <w:rPr>
                <w:rStyle w:val="s0"/>
              </w:rPr>
              <w:t>isto.com»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информация в МЗ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2023 - 2027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акиматы столицы, областей и городов республиканского значения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1 323 981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250 082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259 777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271 374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271 374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271 374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РБ, в том числе: в пределах предусмотренных бюджетных средств (тыс. теңге): 2023 год - 250</w:t>
            </w:r>
            <w:r>
              <w:rPr>
                <w:rStyle w:val="s0"/>
              </w:rPr>
              <w:t>082, 2024 год - 259777, 2025 год - 271374; дополнительная потребность - 2026 год - 271374, 2027 год - 271374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14.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Приобретение в областные детские больницы регионов аппаратов компьютерной томографии (7), аппаратов магнитно-резонансной томографии (12), наркозно-дыхательных аппаратов для магнитно-резонансных исследований (13), аппаратов цифровой рентгенографии (10), апп</w:t>
            </w:r>
            <w:r>
              <w:rPr>
                <w:rStyle w:val="s0"/>
              </w:rPr>
              <w:t>аратов ультразвуковой диагностики экспертного класса (13) для повышения эффективности диагностики и динамического наблюдения детей с злокачественными новообразованиями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акт приема-передачи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 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2024 - 2026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акиматы столицы, областей и городов рес</w:t>
            </w:r>
            <w:r>
              <w:rPr>
                <w:rStyle w:val="s0"/>
              </w:rPr>
              <w:t>публиканского значения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15 084 750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2 968 166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7 805 272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4 311 312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РБ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15.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Приобретение в АО «НЦПДХ» аппарата компьютерной томографии на 128 срезов, оборудования для цифровой рентгенографии, ультразвуковой диагностики, магнитно-резонансного томографа, двухпроекционной ангиографической системы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акт приема-передачи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2024 го</w:t>
            </w:r>
            <w:r>
              <w:rPr>
                <w:rStyle w:val="s0"/>
              </w:rPr>
              <w:t>да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МЗ,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АО «НЦПДХ» (по согласованию)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2 763 700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2 763 700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РБ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16.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Доукомплектование лаборатории морфологической, иммуногистохимической, молекулярно-генетической диагностики в АО «НЦПДХ»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акт приема-передачи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2024 года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МЗ,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АО «НЦПДХ» (по согласованию)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435 695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435 695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РБ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2100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Направление 3. Развитие специализи</w:t>
            </w:r>
            <w:r>
              <w:rPr>
                <w:rStyle w:val="s0"/>
              </w:rPr>
              <w:t>рованного лечения</w:t>
            </w:r>
          </w:p>
        </w:tc>
      </w:tr>
      <w:tr w:rsidR="00000000">
        <w:tc>
          <w:tcPr>
            <w:tcW w:w="2100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3.1. Совершенствование нормативной правовой базы и механизмов финансирования</w:t>
            </w:r>
          </w:p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17.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 xml:space="preserve">Внесение поправок в Кодекс Республики Казахстан «О здоровье народа и системе здравоохранения» в части возмещения транспортных расходов в обе стороны детям с онкологическими заболеваниями и одному из законных представителей для получения интенсивных курсов </w:t>
            </w:r>
            <w:r>
              <w:rPr>
                <w:rStyle w:val="s0"/>
              </w:rPr>
              <w:t>химиотерапии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проект Закона Республики Казахстан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1-квартал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2024 года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МЗ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МБ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18.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Внедрение скрининга рака легкого на основе низкодозной компьютерной томографии с технологией искусственного интеллекта и современных технологий скрининга (тест на вирус папилломы человека, количественный гемокульт-тест, виртуальная колоноскопия)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при наличи</w:t>
            </w:r>
            <w:r>
              <w:rPr>
                <w:rStyle w:val="s0"/>
              </w:rPr>
              <w:t>и положительного заключения ОКК по новым медицинским технологиям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приказ МЗ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1-квартал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2024 года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МЗ, РГП на ПХВ «ННЦРЗ» (по согласованию)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не требуются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19.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Внесение изменений и дополнений в действующие нормативные правовые акты в части расширения перечня документов для получения разрешения на ввоз на территорию Республики Казахстан незарегистрированных лекарственных средств для лечения детей с онкологическими</w:t>
            </w:r>
            <w:r>
              <w:rPr>
                <w:rStyle w:val="s0"/>
              </w:rPr>
              <w:t xml:space="preserve"> и гематологическими заболеваниями с предоставлением документов, подтверждающих их безопасность, эффективность и качество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приказ МЗ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2-квартал 2024 года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МЗ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не требуются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20.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Получение разрешительного документа на осуществление деятельности в об</w:t>
            </w:r>
            <w:r>
              <w:rPr>
                <w:rStyle w:val="s0"/>
              </w:rPr>
              <w:t>ласти здравоохранения и сфере использования атомной энергии на проведение радионуклидных исследований и видов радиотерапии у детей с онкологическими заболеваниями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разрешительный документ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2025 года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МЗ, ТОО «ННОЦ» (по согласованию)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не требуются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21.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Внесение изменений и дополнений в действующую нормативную правовую базу по повышению доступности детского населения к ПЭТ/КТ за счет проведения данных исследований на базе ТОО «ННОЦ»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приказ МЗ</w:t>
            </w:r>
            <w:r>
              <w:rPr>
                <w:rStyle w:val="s0"/>
              </w:rPr>
              <w:t>, лицензия на оказание медицинской помощи детскому населению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2025 года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МЗ, НАО «ФСМС» (по согласованию), ТОО «ННОЦ» (по согласованию), АО «НЦПДХ» (по согласованию), КФ «UMC» (по согласованию)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не требуются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22.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Внесение изменений и дополнений в действующую нормативную правовую базу, регламентирующую лекарственное обеспечение онкологических пациентов на стационарном и амбулаторном уровнях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приказ МЗ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 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2025 - 2027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МЗ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не требуются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23.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Вне</w:t>
            </w:r>
            <w:r>
              <w:rPr>
                <w:rStyle w:val="s0"/>
              </w:rPr>
              <w:t>сение изменений и дополнений в действующую нормативную правовую базу по развитию медицинской реабилитации онкологических больных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приказ МЗ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 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2024 - 2026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МЗ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не требуются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24.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Разработка и утверждение мотивационного компонента для онкологов с целью повышения эффективности выявления онкопатологии на ранних стадиях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приказ МЗ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 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2025 года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МЗ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в рамках предусмотренных средств РБ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25.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Разработка и актуализация профессионального стандарта «Онкология»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приказ МЗ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 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2024 года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МЗ, АО «КазНИИОиР» (по согласованию)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не требуются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26.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Внесение изменений и дополнений в действующие клинические протоколы диагностики и лечения онкологических и онкогематологических заболеваний с учетом наилучших международных практик, в том числе по паллиативной помощи и реабилитации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клинические протоколы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</w:t>
            </w:r>
            <w:r>
              <w:rPr>
                <w:rStyle w:val="s0"/>
              </w:rPr>
              <w:t xml:space="preserve"> 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2023 - 2027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МЗ, РГП на ПХВ «ННЦРЗ» (по согласованию)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не требуются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27.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Проведение экспертизы новых и актуализированных клинических протоколов диагностики и лечения онкологических и гематологических заболеваний у детей, в том числе по паллиативной помощи и реабилитации, с учетом наилучших международных практик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клинические прот</w:t>
            </w:r>
            <w:r>
              <w:rPr>
                <w:rStyle w:val="s0"/>
              </w:rPr>
              <w:t>околы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2024 - 2027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МЗ,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АО «НЦПДХ» (по согласованию), КФ «UMC» (по согласованию), РГП на ПХВ «ННЦРЗ» (по согласованию)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не требуются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28.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Проведение оценки медицинской технологии на молекулярно-генетические исследования при онколо</w:t>
            </w:r>
            <w:r>
              <w:rPr>
                <w:rStyle w:val="s0"/>
              </w:rPr>
              <w:t>гических и гематологических заболеваниях у детей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протокол ОКК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 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2024 - 2025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МЗ, АО «НЦПДХ» (по согласованию), КФ «UMC» (по согласованию), РГП на ПХВ «ННЦРЗ» (по согласованию)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не требуются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2100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3.2. Повышение качества оказания онкологической помощи</w:t>
            </w:r>
          </w:p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29.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Установка линейных ускорителей (16), компьютерных и магнитно-резонансных томографов с функцией виртуальной симуляции для планирования лучевой терапии с соответствующей реконструкцией п</w:t>
            </w:r>
            <w:r>
              <w:rPr>
                <w:rStyle w:val="s0"/>
              </w:rPr>
              <w:t>омещений (13), оборудования для брахитерапии (13), близкофокусной терапии (17), модернизацией существующих систем планирования лучевой терапии (апгрейд), проведения протонной терапии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акт приема-передачи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 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2023 - 2027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акиматы столицы, областей и городов республиканского значения, АО «КазНИИОиР» (по согласованию), ТОО «ННОЦ» (по согласованию), НАО «ЗКМУ» (по согласованию)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79 915 735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22 842 604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18 053 736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32 005 201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3 317 597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3 696 597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РБ, ВС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(ОФ «Қазақстан халқына» при н</w:t>
            </w:r>
            <w:r>
              <w:rPr>
                <w:rStyle w:val="s0"/>
              </w:rPr>
              <w:t>аличии заявки МО)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30.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Заключение договоров на сервисное обслуживание и перезарядку парка лучевых аппаратов и диагностического оборудования в онкологических центрах регионов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акт выполненных работ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2023 - 2027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акиматы столицы, областей и гор</w:t>
            </w:r>
            <w:r>
              <w:rPr>
                <w:rStyle w:val="s0"/>
              </w:rPr>
              <w:t>одов республиканского значения, АО «КазНИИОиР» (по согласованию), НАО «ЗКМУ» (по согласованию)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8 930 090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1 992 775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1 914 456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1 601 935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1 710 462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1 710 462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РБ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31.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Расширение проведения радионуклидной диагностики и терапии онкологическим пациентам в специализированных медицинских центрах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информация в МЗ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2023 - 2027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акиматы области Абай, Восточно-Казахстанской, Карагандинской областей, города Шымкента,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АО «КазНИИОиР» (по согласованию), ТОО «ННОЦ» (по согласованию), ГУ «МЦ УДП» (по согласованию), КФ «UMC» (по согласованию), ТОО «МедИнвестГрупп Казахстан» (по согласованию), ТОО «ОЦ «Сункар» RT» (по согласованию), ТОО «Orhun Medical» (по согласованию)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59 6</w:t>
            </w:r>
            <w:r>
              <w:rPr>
                <w:rStyle w:val="s0"/>
              </w:rPr>
              <w:t>69 156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9 802 775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11 432 859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12 811 174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12 811 174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12 811 174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 xml:space="preserve">РБ, в том числе: в пределах предусмотренных бюджетных средств (тыс. теңге): 2023 год - 9533349, 2024 год - 9533349, 2025 год - 9533349; дополнительная потребность - 2023 год - 269426, 2024 год - 1899510, 2025 год - 3277825, 2026 год - 12811174, 2027 год - </w:t>
            </w:r>
            <w:r>
              <w:rPr>
                <w:rStyle w:val="s0"/>
              </w:rPr>
              <w:t>12811174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32.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Установка видеоэндоскопического оборудования (37) для внедрения инновационных методов лечения в онкологии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акт приема-передачи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 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2024 - 2027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акиматы столицы, областей и городов республиканского значения, АО «КазНИИОиР» (по согл</w:t>
            </w:r>
            <w:r>
              <w:rPr>
                <w:rStyle w:val="s0"/>
              </w:rPr>
              <w:t>асованию), НАО «ЗКМУ» (по согласованию)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5 159 805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73 000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2 630 259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2 301 308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155 238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РБ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33.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Расширение спектра и охвата пациентов с онкологическими и онкогематологическими заболеваниями современными таргетными препаратами в различных формах и дозах выпуска (противоопухолевых препаратов)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информация в МЗ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 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2023 - 2027 годы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акиматы столицы,</w:t>
            </w:r>
            <w:r>
              <w:rPr>
                <w:rStyle w:val="s0"/>
              </w:rPr>
              <w:t xml:space="preserve"> областей и городов республиканского значения, АО «КазНИИОиР» (по согласованию), ТОО «ННОЦ» (по согласованию), НАО «ЗКМУ» (по согласованию)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51 973 653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16 535 702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17 248 964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18 188 987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ВС (ОФ «Қазақстан халқына»)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34.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Расширение охвата детей с онкологи</w:t>
            </w:r>
            <w:r>
              <w:rPr>
                <w:rStyle w:val="s0"/>
              </w:rPr>
              <w:t>ческими и гематологическими заболеваниями препаратами таргетного действия, орфанными препаратами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информация в МЗ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2023 - 2027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акиматы столицы, областей и городов республиканского значения, АО «НЦПДХ» (по согласованию), КФ «UMC» (по согласованию)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11 515 234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3 167 421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3 686 583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4 661 230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ВС (ОФ «Қазақстан халқына»)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35.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Установка в онкологических центрах кабинетов централизова</w:t>
            </w:r>
            <w:r>
              <w:rPr>
                <w:rStyle w:val="s0"/>
              </w:rPr>
              <w:t>нного разведения цитостатиков (17), оснащение креслами для химиотерапии (280) и инфузоматами (290) для улучшения условий при проведении химиотерапии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акт выполненных работ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 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2024 - 2026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акиматы столицы, областей и городов республиканского значения, АО «КазНИИОиР» (по согласованию), НАО «ЗКМУ» (по согласованию)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3 266 600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1 988 100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630 000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648 500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РБ, ВС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(ОФ «Қазақстан халқына» при наличии заявки МО)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36.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Дооснащение кабинетов разведения химиотерапии и отделений детской онкологии и гематологии в АО «НЦПДХ», КФ «UMC» оборудованием для автоматизированного разведения и инфузии химиопрепаратов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акт приема-пере</w:t>
            </w:r>
            <w:r>
              <w:rPr>
                <w:rStyle w:val="s0"/>
              </w:rPr>
              <w:t>дачи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2024 - 2025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МЗ,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АО «НЦПДХ» (по согласованию), КФ «UMC» (по согласованию)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643 057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328 473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314 584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РБ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37.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Доукомплектование онкологических центров реанимационным, операционным оборудованием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акт приема-передачи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 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2023 - 2</w:t>
            </w:r>
            <w:r>
              <w:rPr>
                <w:rStyle w:val="s0"/>
              </w:rPr>
              <w:t>026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акиматы столицы, областей и городов республиканского значения, АО «КазНИИОиР» (по согласованию), НАО «ЗКМУ» (по согласованию)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16 837 518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357 000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6 130 945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2 289 103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8 060 470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РБ, ВС (ОФ «Қазақстан халқына» при наличии заявки МО)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38.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Дооснащение АО «НЦПДХ», КФ «UMC» специализированным оборудованием для трансфузиологической поддержки, выделения и хранения гемопоэтических стволовых клеток при лечении детей с онкологическими и ге</w:t>
            </w:r>
            <w:r>
              <w:rPr>
                <w:rStyle w:val="s0"/>
              </w:rPr>
              <w:t>матологическими заболеваниями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акт приема-передачи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 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2024 - 2025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МЗ,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АО «НЦПДХ» (по согласованию), КФ «UMC» (по согласованию)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898 324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896 796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1 528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РБ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39.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Дооснащение АО «НЦПДХ», КФ «UMC» оборудованием для реанимации и интенсивной терапии, в том числе приобретение наркозно-дыхательных аппаратов, высокочастотных осцилляторных аппаратов искусственной вентиляции легких и мониторов для контроля витальных функций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акт приема-передачи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2024 - 2025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МЗ,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АО «НЦПДХ» (по согласованию), КФ «UMC» (по согласованию)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1 098 443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928 725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169 718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РБ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40.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Оснащение АО «НЦПДХ» эндоскопическим оборудованием экспертного класса для улучшения качества и снижения т</w:t>
            </w:r>
            <w:r>
              <w:rPr>
                <w:rStyle w:val="s0"/>
              </w:rPr>
              <w:t>равматичности оперативных вмешательств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акт приема-передачи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2025 года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МЗ,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АО «НЦПДХ» (по согласованию)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488 173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460 077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28 096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РБ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2100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3.3. Совершенствование инфраструктуры оказания онкологической помощи</w:t>
            </w:r>
          </w:p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41.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Разработка ПСД для строительства/реконструкции 5-ти онкологических центров в составе многопрофильных организаций в Алматинской, Атырауской областях, областях Жетісу, Ұлыт</w:t>
            </w:r>
            <w:r>
              <w:rPr>
                <w:rStyle w:val="s0"/>
              </w:rPr>
              <w:t>ау, городе Алматы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положительное заключение экспертизы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 квартал 2023 - 2024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акиматы Алматинской, Атырауской, областей,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областей Жетісу, Ұлытау,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города Алматы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546 600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546 600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МБ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42.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Разработка ПСД для реконструкции онкологических центров в составе многопрофильных организаций с возведением радиологического и реанимационно-операционного блоков в Костанайской области, городе Шымкенте, радиологического блока и консультативно-диагностическ</w:t>
            </w:r>
            <w:r>
              <w:rPr>
                <w:rStyle w:val="s0"/>
              </w:rPr>
              <w:t>ого отделения с пансионатом в медицинском центре НАО «ЗКМУ»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положительное заключение экспертизы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 квартал 2024 года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акиматы Костанайской области, города Шымкента, НАО «ЗКМУ» (по согласованию)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160 500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40 000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120 500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МБ, ВС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43.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Проведение реконструкции 2-х онкологических центров в составе многопрофильных организаций с возведением радиологического и реанимационно-операционного блоков в Костанайской области, радиологического блока и консультативно-диагностического отделения с панси</w:t>
            </w:r>
            <w:r>
              <w:rPr>
                <w:rStyle w:val="s0"/>
              </w:rPr>
              <w:t>онатом в медицинском центре НАО «ЗКМУ»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акт приемки объекта в эксплуатацию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2025 - 2026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акимат Костанайской области, НАО «ЗКМУ» (по согласованию)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16 000 000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8 000 000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8 000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000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РБ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44.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Проведение капитального ремонта 6-ти онкологически</w:t>
            </w:r>
            <w:r>
              <w:rPr>
                <w:rStyle w:val="s0"/>
              </w:rPr>
              <w:t>х центров (отделений), в том числе с заменой оборудования для прачечной и кухни, центральных стерилизационных (паровые, плазменные стерилизаторы, моечные и упаковочные машины) согласно санитарным правилам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акт приемки объекта в эксплуатацию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 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 xml:space="preserve">2023 </w:t>
            </w:r>
            <w:r>
              <w:rPr>
                <w:rStyle w:val="s0"/>
              </w:rPr>
              <w:t>- 2025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акиматы Акмолинской, Восточно-Казахстанской, Западно-Казахстанской, Северо-Казахстанской, Туркестанской областей, города Астаны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5 424 653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648 457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3 176 196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1 600 000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МБ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45.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Разработка технико-экономического обоснования и ПСД на строительство онкогематологического корпуса и оснащение оборудованием АО «КазНИИОР»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положительное заключение экспертизы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 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2024-2025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МЗ, акимат города Алматы, АО «КазНИИОР» (по согласованию)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ВС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46.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Разработка технико-экономического обоснования и ПСД на строительство и оснащение нового лечебного корпуса АО «НЦПДХ» на 200 коек для пациентов онкологического и гематологическог</w:t>
            </w:r>
            <w:r>
              <w:rPr>
                <w:rStyle w:val="s0"/>
              </w:rPr>
              <w:t>о профиля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положительное заключение экспертизы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 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2024 - 2025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МЗ,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акимат города Алматы, АО «НЦПДХ» (по согласованию)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ВС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47.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Открытие ПЭТ/КТ-центров с циклотроном, аппаратом однофотонной эмиссионной компьютерной томографии в сочетании с компьютерной томографией в Восточно-Казахстанской, Актюбинской и Карагандинской областях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информация в МЗ, акт приема-передачи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 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 xml:space="preserve">2024 - </w:t>
            </w:r>
            <w:r>
              <w:rPr>
                <w:rStyle w:val="s0"/>
              </w:rPr>
              <w:t>2027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акиматы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Восточно-Казахстанской, Актюбинской, Карагандинской областей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4 213 705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1 264 112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2 949 593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МБ, ВС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48.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Дооснащение 20 онкологических центров и диспансеров: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1) компьютерной и офисной техникой;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2) бытовой техникой и мебелью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информация в МЗ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 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2023 - 2027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акиматы столицы, областей и городов республиканского значения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1 185 476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228 631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235 780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240 355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240 355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240 355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МБ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49.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Дооснащение кабинетов телемедицины оборудованием для проведения телемедицинского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консультирования пациентов со злокачественными новообразованиями в онкологических центрах (второе мнение, заочное консультирование, в том числе международное телеконсультирова</w:t>
            </w:r>
            <w:r>
              <w:rPr>
                <w:rStyle w:val="s0"/>
              </w:rPr>
              <w:t>ние)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информация в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МЗ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 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2023 - 2027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акиматы столицы, областей и городов республиканского значения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190 685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57 837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40 337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30 837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30 837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30 837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МБ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2100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3.4. Цифровизация онкологической помощи</w:t>
            </w:r>
          </w:p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50.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Проведение интеграции, обновления информационных систем в части учета, передачи, обработки данных онкологических больных, скрининговых исследований, реализации «зеленого коридора», маршрута движения пациента и возможности оповещения пациентов по проведенны</w:t>
            </w:r>
            <w:r>
              <w:rPr>
                <w:rStyle w:val="s0"/>
              </w:rPr>
              <w:t>м исследованиям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акт выполненных работ и протокол демонстрации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 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2023 - 2027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МЗ,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РГП на ПХВ «РЦЭЗ» (по согласованию)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не требуются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51.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Организация работы ситуационных центров регионов по мониторингу «зеленого коридора» - своеврем</w:t>
            </w:r>
            <w:r>
              <w:rPr>
                <w:rStyle w:val="s0"/>
              </w:rPr>
              <w:t>енной и ранней диагностике онкологических заболеваний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информация в МЗ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2023 - 2027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акиматы столицы, областей и городов республиканского значения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1 508 703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278 719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294 098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311 962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311 962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311 962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МБ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52.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Внедрение СМС-оповещения населения при проведении онкологических скринингов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информация в МЗ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 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2024 - 2027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МЗ, МИИЦР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не требуются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53.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Проведение модификации действующих медицинских информационных систем МЗ в части расширения воз</w:t>
            </w:r>
            <w:r>
              <w:rPr>
                <w:rStyle w:val="s0"/>
              </w:rPr>
              <w:t>можности оценки эффективности терапии и пятилетней выживаемости детей с онкологическими и гематологическими заболеваниями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акт выполненных работ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2024 - 2025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МЗ, МИИЦР, РГП на ПХВ «РЦЭЗ», (по согласованию) АО «НЦПДХ» (по согласованию), КФ «UMC» (по согласованию), АО «КазНИИиОР» (по согласованию), ТОО «ННОЦ» (по согласованию), АО «НЦН» (по согласованию)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466 282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233 141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233 141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РБ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2100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 xml:space="preserve">Направление 4. Развитие </w:t>
            </w:r>
            <w:r>
              <w:rPr>
                <w:rStyle w:val="s0"/>
              </w:rPr>
              <w:t>паллиативной помощи и реабилитации</w:t>
            </w:r>
          </w:p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54.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Расширение охвата онкологических пациентов, нуждающихся в услугах мобильных бригад по паллиативной помощи, путем увеличения количества услуг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информация в МЗ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 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2023 - 2027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акиматы столицы, областей и городов республиканского значения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6 798 77</w:t>
            </w:r>
            <w:r>
              <w:rPr>
                <w:rStyle w:val="s0"/>
              </w:rPr>
              <w:t>6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643 485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1 158 311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1 413 439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1 671 675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1 911 866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РБ, в том числе в пределах предусмотренных бюджетных средств, (тыс. теңге): 2023 год - 643485; дополнительная потребность - 2024 год - 1158311, 2025 год - 1413439, 2026 год - 1671675, 2027 год - 1911866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55.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Проведение работы по повышению качества оказания медицинских услуг паллиативным онкологическим больным в хосписах, паллиативных центрах и отделениях согласно стандарту паллиативной медицинской помощи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информация в МЗ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 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2023 - 2027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акиматы</w:t>
            </w:r>
            <w:r>
              <w:rPr>
                <w:rStyle w:val="s0"/>
              </w:rPr>
              <w:t xml:space="preserve"> столицы, областей и городов республиканского значения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не требуются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56.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Проведение работы среди медицинских работников, назначающих противоболевую терапию опиоидными анальгетиками, в рамках обоснованности назначения и повышения удовлетворенности пациентов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отчет в МЗ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 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2024 - 2027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акиматы столицы, областей и горо</w:t>
            </w:r>
            <w:r>
              <w:rPr>
                <w:rStyle w:val="s0"/>
              </w:rPr>
              <w:t>дов республиканского значения,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МЗ,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АО «КазНИИиОР» (по согласованию)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не требуются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57.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Открытие реабилитационных коек для онкологических пациентов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приказ МИО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 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2023 - 2027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акиматы столицы, областей и городов республиканского значения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ВС (в рамках имеющихся средств ОСМС)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2100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Направление 5. Развитие кадрового потенциала и науки</w:t>
            </w:r>
          </w:p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58.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Включение в план работы на постоянной основе проведения семинаров, лекций и круглых столов по изучению рекомендаций Европейского кодекса борьбы против онкологических заболеваний для педагогических работников организаций среднего образования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информация в МЗ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 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2023-2027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МП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не требуются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59.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Проведение мониторинга внедрения рекомендаций Европейского кодекса борьбы против онкологических заболеваний в учебно-воспитательный процесс организаций среднего образования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информация в МЗ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 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2023-2027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МП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не требуются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60.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Подготовка не менее 2-х тренеров в регионе по паллиативной помощи и противоболевой терапии из числа специалистов с высшим медицинским образованием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сертификаты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2023 - 2027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акиматы столицы, областей и городов республиканского значения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28 659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6 393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11 070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3 732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3 732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3 732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МБ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61.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Обучение специалистов с высшим медицинским образованием методике ступенчатого обезболивания пациентов, нуждающихся в паллиативной помощи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сертификаты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 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2023 - 2027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акиматы столицы, областей и городов республиканского значения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39 702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7 114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10 472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7 372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7 372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7 372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МБ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62.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Увеличение числа грантов для подготовки специалистов в резидентуре по онкологии (не менее 50 ежегодно), лучевой терапии и диагностике (не менее 12 ежегодно), в том числе по программе укороченной резидентуры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информация в МЗ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 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2023 - 2027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аким</w:t>
            </w:r>
            <w:r>
              <w:rPr>
                <w:rStyle w:val="s0"/>
              </w:rPr>
              <w:t>аты столицы, областей и городов республиканского значения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в рамках предусмотренных средств РБ, МБ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63.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Проведение обучения медицинских работников ПМСП по вопросам профилактики, ранней диагностики онкологических заболеваний и паллиативной помощи на курсах повышения квалификации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сертификаты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 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2023 - 2027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акиматы столицы, областей и городов респ</w:t>
            </w:r>
            <w:r>
              <w:rPr>
                <w:rStyle w:val="s0"/>
              </w:rPr>
              <w:t>убликанского значения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в рамках предусмотренных средств РБ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64.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Подготовка и повышение квалификации кадров немедицинского профиля, задействованных в оказании онкологической помощи (психологи, социальные работники, физики, химики, дозиметристы)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сертификаты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 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2023 - 2025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акиматы столицы, областей и городов республиканского значения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198 337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47 114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83 853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67 370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МБ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65.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Обучение специалистов ТОО «ННОЦ» новым технологиям диагностики и лечения онкологических заболеваний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сертификаты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 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2023 - 2027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МЗ,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ТОО «ННОЦ» (по согласованию)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395 576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395 576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ВС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(ОФ «Қазақстан халқына»)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66.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Проведение обучения медицинских работников ПМСП, областных и городских детских больниц по вопросам онкологических и гематологических заболеваний у детей: ранней диагностике, организации паллиативной помощи, диагностике и лечению неотложных состояний, редки</w:t>
            </w:r>
            <w:r>
              <w:rPr>
                <w:rStyle w:val="s0"/>
              </w:rPr>
              <w:t>м онкологическим и гематологическим заболеваниям у детей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сертификаты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2023 - 2027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акиматы столицы, областей и городов республиканского значения, АО «НЦПДХ» (по согласованию), КФ «UMC» (по согласованию)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в рамках предусмотренных ср</w:t>
            </w:r>
            <w:r>
              <w:rPr>
                <w:rStyle w:val="s0"/>
              </w:rPr>
              <w:t>едств РБ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67.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Повышение квалификации медицинских специалистов АО «НЦПДХ», КФ «UMC» по диагностике и терапии злокачественных новообразований у детей в ведущих центрах онкологии и гематологии ближнего и дальнего зарубежья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сертификаты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 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 xml:space="preserve">2023 - 2025 </w:t>
            </w:r>
            <w:r>
              <w:rPr>
                <w:rStyle w:val="s0"/>
              </w:rPr>
              <w:t>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МЗ,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АО «НЦПДХ» (по согласованию), КФ «UMC» (по согласованию)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689 524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293 378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237 848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158 298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ВС (ОФ «Қазақстан халқына»)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68.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Повышение квалификации медицинских специалистов онкологической помощи на регулярной основе, в том числе в ведущих онкологических центрах мира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сертификаты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 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2023 - 2027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акиматы столицы, областей и городов республиканского значения, АО «КазНИИ</w:t>
            </w:r>
            <w:r>
              <w:rPr>
                <w:rStyle w:val="s0"/>
              </w:rPr>
              <w:t>ОиР» (по согласованию)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516 743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58 403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390 758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67 582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ВС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(ОФ «Қазақстан халқына»)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69.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Проведение научных исследований по оптимизации программ профилактики, ранней диагностики, лечения и реабилитации онкологических заболеваний по результатам конкурса в рамках программно-целевого финансирования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методические рекомендации, научные публикации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2023 - 2027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МЗ,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АО «КазНИИОиР» (по согласованию), ТОО «ННОЦ» (по согласованию)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в рамках предусмотренных средств РБ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70.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Проведение научных исследований по разработке новых технологий и методических подходов к диагностике и тера</w:t>
            </w:r>
            <w:r>
              <w:rPr>
                <w:rStyle w:val="s0"/>
              </w:rPr>
              <w:t>пии пациентов со злокачественными новообразованиями по результатам конкурса в рамках грантового финансирования научных исследований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методические рекомендации, научные публикации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 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2023 - 2027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МЗ,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 xml:space="preserve">АО «КазНИИОиР» (по согласованию), ТОО «ННОЦ» </w:t>
            </w:r>
            <w:r>
              <w:rPr>
                <w:rStyle w:val="s0"/>
              </w:rPr>
              <w:t>(по согласованию)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в рамках предусмотренных средств РБ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  <w:tr w:rsidR="00000000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71.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Разработка и внедрение прецизионных исследований в педиатрической онкологии с целью совершенствования технологий и повышения эффективности диагностики, лечения и реабилитации детей со злокачественными новообразованиями (развитие клеточной терапии и транспл</w:t>
            </w:r>
            <w:r>
              <w:rPr>
                <w:rStyle w:val="s0"/>
              </w:rPr>
              <w:t>антации гемопоэтических стволовых клеток, применение моноклональных антител и таргетных препаратов)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информация в МЗ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4- квартал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2024 - 2027 годов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МЗ, АО «НЦПДХ» (по согласованию)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в рамках предусмотренных средств РБ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/>
        </w:tc>
      </w:tr>
    </w:tbl>
    <w:p w:rsidR="00000000" w:rsidRDefault="00E67B74">
      <w:pPr>
        <w:pStyle w:val="pj"/>
      </w:pPr>
      <w:r>
        <w:rPr>
          <w:rStyle w:val="s0"/>
        </w:rPr>
        <w:t> </w:t>
      </w:r>
    </w:p>
    <w:p w:rsidR="00000000" w:rsidRDefault="00E67B74">
      <w:pPr>
        <w:pStyle w:val="pj"/>
      </w:pPr>
      <w:r>
        <w:rPr>
          <w:rStyle w:val="s0"/>
        </w:rPr>
        <w:t>Примечания:</w:t>
      </w:r>
    </w:p>
    <w:p w:rsidR="00000000" w:rsidRDefault="00E67B74">
      <w:pPr>
        <w:pStyle w:val="pj"/>
      </w:pPr>
      <w:r>
        <w:rPr>
          <w:rStyle w:val="s0"/>
        </w:rPr>
        <w:t>* объемы расходов по мероприятиям, финансируемым за счет средств республиканского бюджета, будут уточняться при формировании и уточнении республиканского бюджета на соответствующий плановый период с учетом прогнозных параметров социально-эконом</w:t>
      </w:r>
      <w:r>
        <w:rPr>
          <w:rStyle w:val="s0"/>
        </w:rPr>
        <w:t>ического развития страны и возможностей доходной части республиканского бюджета. При этом расходы могут корректироваться исходя из актуальных расчетов, приоритетов и стоимостей предлагаемых мероприятий на соответствующие годы.</w:t>
      </w:r>
    </w:p>
    <w:p w:rsidR="00000000" w:rsidRDefault="00E67B74">
      <w:pPr>
        <w:pStyle w:val="pj"/>
      </w:pPr>
      <w:r>
        <w:rPr>
          <w:rStyle w:val="s0"/>
        </w:rPr>
        <w:t> </w:t>
      </w:r>
    </w:p>
    <w:p w:rsidR="00000000" w:rsidRDefault="00E67B74">
      <w:pPr>
        <w:pStyle w:val="pj"/>
      </w:pPr>
      <w:r>
        <w:rPr>
          <w:rStyle w:val="s0"/>
        </w:rPr>
        <w:t>Объемы финансирования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24"/>
        <w:gridCol w:w="876"/>
        <w:gridCol w:w="1167"/>
        <w:gridCol w:w="1167"/>
        <w:gridCol w:w="1167"/>
        <w:gridCol w:w="1167"/>
        <w:gridCol w:w="1167"/>
      </w:tblGrid>
      <w:tr w:rsidR="00000000"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Источ</w:t>
            </w:r>
            <w:r>
              <w:rPr>
                <w:rStyle w:val="s0"/>
              </w:rPr>
              <w:t>ник финансирования</w:t>
            </w:r>
          </w:p>
        </w:tc>
        <w:tc>
          <w:tcPr>
            <w:tcW w:w="1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Итого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2023 год (млн теңге)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2024 год (млн теңге)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2025 год (млн теңге)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2026 год (млн теңге)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2027 год (млн теңге)</w:t>
            </w:r>
          </w:p>
        </w:tc>
      </w:tr>
      <w:tr w:rsidR="00000000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Республиканский бюджет (всего), из них: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271 410,0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13 120,9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61 363,8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95 021,9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66 774,0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35 129,3</w:t>
            </w:r>
          </w:p>
        </w:tc>
      </w:tr>
      <w:tr w:rsidR="00000000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в пределах предусмотренных средств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35 161,2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12 410,1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11 681,1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11 070,0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</w:tr>
      <w:tr w:rsidR="00000000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дополнительно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236 248,9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710,9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49 682,7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83 951,9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66 774,0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35 129,3</w:t>
            </w:r>
          </w:p>
        </w:tc>
      </w:tr>
      <w:tr w:rsidR="00000000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Местный бюджет, из них: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14 920,1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2 074,1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5 532,6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5 515,8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898,8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898,8</w:t>
            </w:r>
          </w:p>
        </w:tc>
      </w:tr>
      <w:tr w:rsidR="00000000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Внебюджетные средства,</w:t>
            </w:r>
          </w:p>
          <w:p w:rsidR="00000000" w:rsidRDefault="00E67B74">
            <w:pPr>
              <w:pStyle w:val="p"/>
            </w:pPr>
            <w:r>
              <w:rPr>
                <w:rStyle w:val="s0"/>
              </w:rPr>
              <w:t>в том числе: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174 340,3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43 690,1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46 447,3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58 155,2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12 906,7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13 141,0</w:t>
            </w:r>
          </w:p>
        </w:tc>
      </w:tr>
      <w:tr w:rsidR="00000000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ОСМС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45 071,6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8 385,4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10 638,5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12 906,7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13 141,0</w:t>
            </w:r>
          </w:p>
        </w:tc>
      </w:tr>
      <w:tr w:rsidR="00000000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ОФ «Қазақстан халқына»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129 228,7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43 650,1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38 061,9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47 516,7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</w:tr>
      <w:tr w:rsidR="00000000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Итого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460 670,4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58 885,1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113 343,7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158 692,9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80 579,6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49 169,1</w:t>
            </w:r>
          </w:p>
        </w:tc>
      </w:tr>
    </w:tbl>
    <w:p w:rsidR="00000000" w:rsidRDefault="00E67B74">
      <w:pPr>
        <w:pStyle w:val="pj"/>
      </w:pPr>
      <w:r>
        <w:rPr>
          <w:rStyle w:val="s0"/>
        </w:rPr>
        <w:t> </w:t>
      </w:r>
    </w:p>
    <w:p w:rsidR="00000000" w:rsidRDefault="00E67B74">
      <w:pPr>
        <w:pStyle w:val="pj"/>
      </w:pPr>
      <w:r>
        <w:rPr>
          <w:rStyle w:val="s0"/>
        </w:rPr>
        <w:t>Расшифровка аббревиатур: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3"/>
        <w:gridCol w:w="296"/>
        <w:gridCol w:w="7266"/>
      </w:tblGrid>
      <w:tr w:rsidR="00000000"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НАО «ФСМС»</w:t>
            </w:r>
          </w:p>
        </w:tc>
        <w:tc>
          <w:tcPr>
            <w:tcW w:w="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некоммерческое акционерное общество «Фонд социального медицинского страхования»</w:t>
            </w:r>
          </w:p>
        </w:tc>
      </w:tr>
      <w:tr w:rsidR="00000000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НАО «ЗКМУ»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некоммерческое акционерное общество «Западно-Казахстанский медицинский университет имени Марата Оспанова»</w:t>
            </w:r>
          </w:p>
        </w:tc>
      </w:tr>
      <w:tr w:rsidR="00000000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ВС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внебюджетные средства</w:t>
            </w:r>
          </w:p>
        </w:tc>
      </w:tr>
      <w:tr w:rsidR="00000000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ОФЭКТ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однофотонная эмиссионная компьютерная томография</w:t>
            </w:r>
          </w:p>
        </w:tc>
      </w:tr>
      <w:tr w:rsidR="00000000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МЗ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Министерство здравоохранения Республики Казахстан</w:t>
            </w:r>
          </w:p>
        </w:tc>
      </w:tr>
      <w:tr w:rsidR="00000000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МТСЗН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Министерство труда и социальной защиты населения Республики Казахстан</w:t>
            </w:r>
          </w:p>
        </w:tc>
      </w:tr>
      <w:tr w:rsidR="00000000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МИО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местный исполнительный орган</w:t>
            </w:r>
          </w:p>
        </w:tc>
      </w:tr>
      <w:tr w:rsidR="00000000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МБ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местный бюджет</w:t>
            </w:r>
          </w:p>
        </w:tc>
      </w:tr>
      <w:tr w:rsidR="00000000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ПСД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проектно-сметная документация</w:t>
            </w:r>
          </w:p>
        </w:tc>
      </w:tr>
      <w:tr w:rsidR="00000000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ИГХ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иммуногистохимия</w:t>
            </w:r>
          </w:p>
        </w:tc>
      </w:tr>
      <w:tr w:rsidR="00000000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ИФТ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иммунофенотипирование</w:t>
            </w:r>
          </w:p>
        </w:tc>
      </w:tr>
      <w:tr w:rsidR="00000000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КТ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компьютерная томография</w:t>
            </w:r>
          </w:p>
        </w:tc>
      </w:tr>
      <w:tr w:rsidR="00000000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АО «КазНИИОиР»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акционерное общество «Казахский научно-исследовательский институт онкологии и радиологии»</w:t>
            </w:r>
          </w:p>
        </w:tc>
      </w:tr>
      <w:tr w:rsidR="00000000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ОСМС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обязательное социальное медицинское страхование</w:t>
            </w:r>
          </w:p>
        </w:tc>
      </w:tr>
      <w:tr w:rsidR="00000000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ПМСП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первичная медико-санитарная помощь</w:t>
            </w:r>
          </w:p>
        </w:tc>
      </w:tr>
      <w:tr w:rsidR="00000000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МО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медицинские организации</w:t>
            </w:r>
          </w:p>
        </w:tc>
      </w:tr>
      <w:tr w:rsidR="00000000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МП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Министерство просвещения Республики Казахстан</w:t>
            </w:r>
          </w:p>
        </w:tc>
      </w:tr>
      <w:tr w:rsidR="00000000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АО «НЦПДХ»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акционерное общество «Научный центр педиатрии и детской хирургии»</w:t>
            </w:r>
          </w:p>
        </w:tc>
      </w:tr>
      <w:tr w:rsidR="00000000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ПЭТ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позитрон-эмиссионная томография</w:t>
            </w:r>
          </w:p>
        </w:tc>
      </w:tr>
      <w:tr w:rsidR="00000000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ГУ «МЦ УДП»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государственное учреждение «Медицинский центр Управления делами Президента Республики Казахстан»</w:t>
            </w:r>
          </w:p>
        </w:tc>
      </w:tr>
      <w:tr w:rsidR="00000000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РБ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республиканский бюджет</w:t>
            </w:r>
          </w:p>
        </w:tc>
      </w:tr>
      <w:tr w:rsidR="00000000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РГП на ПХВ «РЦЭЗ»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республиканское государственное предприятие на праве хозяйственного ведения «Республиканский це</w:t>
            </w:r>
            <w:r>
              <w:rPr>
                <w:rStyle w:val="s0"/>
              </w:rPr>
              <w:t>нтр электронного здравоохранения»</w:t>
            </w:r>
          </w:p>
        </w:tc>
      </w:tr>
      <w:tr w:rsidR="00000000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ОКК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объединенная комиссия по качеству</w:t>
            </w:r>
          </w:p>
        </w:tc>
      </w:tr>
      <w:tr w:rsidR="00000000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ТОО «ОЦ «Сункар» RT»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товарищество с ограниченной ответственностью «Онкологический центр «Сункар» RT»</w:t>
            </w:r>
          </w:p>
        </w:tc>
      </w:tr>
      <w:tr w:rsidR="00000000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РГП НА ПХВ «ННЦРЗ»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республиканское государственное предприятие на праве хо</w:t>
            </w:r>
            <w:r>
              <w:rPr>
                <w:rStyle w:val="s0"/>
              </w:rPr>
              <w:t>зяйственной деятельности «Национальный научный центр развития здравоохранения имени Салидат Каирбековой»</w:t>
            </w:r>
          </w:p>
        </w:tc>
      </w:tr>
      <w:tr w:rsidR="00000000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ТОО «ННОЦ»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товарищество с ограниченной ответственностью «Национальный научный онкологический центр»</w:t>
            </w:r>
          </w:p>
        </w:tc>
      </w:tr>
      <w:tr w:rsidR="00000000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АО «НЦН»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акционерное общество «Национальный центр нейрохирургии»</w:t>
            </w:r>
          </w:p>
        </w:tc>
      </w:tr>
      <w:tr w:rsidR="00000000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МИИЦР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Министерство искусственного интеллекта и цифрового развития Республики Казахстан</w:t>
            </w:r>
          </w:p>
        </w:tc>
      </w:tr>
      <w:tr w:rsidR="00000000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КГП на П</w:t>
            </w:r>
            <w:r>
              <w:rPr>
                <w:rStyle w:val="s0"/>
              </w:rPr>
              <w:t>ХВ «ЦЯМиО»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коммунальное государственное предприятие на праве хозяйственного ведения «Центр ядерной медицины и онкологии» Управления здравоохранения области Абай</w:t>
            </w:r>
          </w:p>
        </w:tc>
      </w:tr>
      <w:tr w:rsidR="00000000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КФ «UMC»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-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67B74">
            <w:pPr>
              <w:pStyle w:val="p"/>
            </w:pPr>
            <w:r>
              <w:rPr>
                <w:rStyle w:val="s0"/>
              </w:rPr>
              <w:t>корпоративный фонд «University Medical Center»</w:t>
            </w:r>
          </w:p>
        </w:tc>
      </w:tr>
    </w:tbl>
    <w:p w:rsidR="00000000" w:rsidRDefault="00E67B74">
      <w:pPr>
        <w:pStyle w:val="pj"/>
      </w:pPr>
      <w:r>
        <w:rPr>
          <w:rStyle w:val="s0"/>
        </w:rPr>
        <w:t> </w:t>
      </w:r>
    </w:p>
    <w:p w:rsidR="00000000" w:rsidRDefault="00E67B74">
      <w:pPr>
        <w:pStyle w:val="pj"/>
      </w:pPr>
      <w:r>
        <w:rPr>
          <w:rStyle w:val="s0"/>
        </w:rPr>
        <w:t> </w:t>
      </w:r>
    </w:p>
    <w:p w:rsidR="00000000" w:rsidRDefault="00E67B74">
      <w:pPr>
        <w:pStyle w:val="pj"/>
      </w:pPr>
      <w:r>
        <w:rPr>
          <w:rStyle w:val="s0"/>
        </w:rPr>
        <w:t> </w:t>
      </w:r>
    </w:p>
    <w:p w:rsidR="00000000" w:rsidRDefault="00E67B74">
      <w:pPr>
        <w:pStyle w:val="pj"/>
      </w:pPr>
      <w:r>
        <w:rPr>
          <w:rStyle w:val="s0"/>
        </w:rPr>
        <w:t> </w:t>
      </w:r>
    </w:p>
    <w:p w:rsidR="00000000" w:rsidRDefault="00E67B74">
      <w:pPr>
        <w:pStyle w:val="pj"/>
      </w:pPr>
      <w:r>
        <w:rPr>
          <w:rStyle w:val="s0"/>
        </w:rPr>
        <w:t> </w:t>
      </w:r>
    </w:p>
    <w:p w:rsidR="00000000" w:rsidRDefault="00E67B74">
      <w:pPr>
        <w:pStyle w:val="pj"/>
      </w:pPr>
      <w:r>
        <w:rPr>
          <w:rStyle w:val="s0"/>
        </w:rPr>
        <w:t> </w:t>
      </w:r>
    </w:p>
    <w:p w:rsidR="00000000" w:rsidRDefault="00E67B74">
      <w:pPr>
        <w:pStyle w:val="pj"/>
      </w:pPr>
      <w:r>
        <w:rPr>
          <w:rStyle w:val="s0"/>
        </w:rPr>
        <w:t> </w:t>
      </w:r>
    </w:p>
    <w:p w:rsidR="00000000" w:rsidRDefault="00E67B74">
      <w:pPr>
        <w:pStyle w:val="pj"/>
      </w:pPr>
      <w:r>
        <w:rPr>
          <w:rStyle w:val="s0"/>
        </w:rPr>
        <w:t> </w:t>
      </w:r>
    </w:p>
    <w:p w:rsidR="00000000" w:rsidRDefault="00E67B74">
      <w:pPr>
        <w:pStyle w:val="pj"/>
      </w:pPr>
      <w:r>
        <w:rPr>
          <w:rStyle w:val="s0"/>
        </w:rPr>
        <w:t> </w:t>
      </w:r>
    </w:p>
    <w:p w:rsidR="00000000" w:rsidRDefault="00E67B74">
      <w:pPr>
        <w:pStyle w:val="pj"/>
      </w:pPr>
      <w:r>
        <w:rPr>
          <w:rStyle w:val="s0"/>
        </w:rPr>
        <w:t> </w:t>
      </w:r>
    </w:p>
    <w:p w:rsidR="00000000" w:rsidRDefault="00E67B74">
      <w:pPr>
        <w:pStyle w:val="pj"/>
      </w:pPr>
      <w:r>
        <w:rPr>
          <w:rStyle w:val="s0"/>
        </w:rPr>
        <w:t> </w:t>
      </w:r>
    </w:p>
    <w:p w:rsidR="00000000" w:rsidRDefault="00E67B74">
      <w:pPr>
        <w:pStyle w:val="pj"/>
      </w:pPr>
      <w:r>
        <w:rPr>
          <w:rStyle w:val="s0"/>
        </w:rPr>
        <w:t> </w:t>
      </w:r>
    </w:p>
    <w:p w:rsidR="00000000" w:rsidRDefault="00E67B74">
      <w:pPr>
        <w:pStyle w:val="pj"/>
      </w:pPr>
      <w:r>
        <w:rPr>
          <w:rStyle w:val="s0"/>
        </w:rPr>
        <w:t> </w:t>
      </w:r>
    </w:p>
    <w:p w:rsidR="00000000" w:rsidRDefault="00E67B74">
      <w:pPr>
        <w:pStyle w:val="pj"/>
      </w:pPr>
      <w:r>
        <w:rPr>
          <w:rStyle w:val="s0"/>
        </w:rPr>
        <w:t> </w:t>
      </w:r>
    </w:p>
    <w:p w:rsidR="00000000" w:rsidRDefault="00E67B74">
      <w:pPr>
        <w:pStyle w:val="pj"/>
      </w:pPr>
      <w:r>
        <w:rPr>
          <w:rStyle w:val="s0"/>
        </w:rPr>
        <w:t> </w:t>
      </w:r>
    </w:p>
    <w:p w:rsidR="00000000" w:rsidRDefault="00E67B74">
      <w:pPr>
        <w:pStyle w:val="pj"/>
      </w:pPr>
      <w:r>
        <w:rPr>
          <w:rStyle w:val="s0"/>
        </w:rPr>
        <w:t> </w:t>
      </w:r>
    </w:p>
    <w:p w:rsidR="00000000" w:rsidRDefault="00E67B74">
      <w:pPr>
        <w:pStyle w:val="pj"/>
      </w:pPr>
      <w:r>
        <w:rPr>
          <w:rStyle w:val="s0"/>
        </w:rPr>
        <w:t> </w:t>
      </w:r>
    </w:p>
    <w:p w:rsidR="00000000" w:rsidRDefault="00E67B74">
      <w:pPr>
        <w:pStyle w:val="pj"/>
      </w:pPr>
      <w:r>
        <w:rPr>
          <w:rStyle w:val="s0"/>
        </w:rPr>
        <w:t> </w:t>
      </w:r>
    </w:p>
    <w:p w:rsidR="00000000" w:rsidRDefault="00E67B74">
      <w:pPr>
        <w:pStyle w:val="pj"/>
      </w:pPr>
      <w:r>
        <w:rPr>
          <w:rStyle w:val="s0"/>
        </w:rPr>
        <w:t> </w:t>
      </w:r>
    </w:p>
    <w:p w:rsidR="00000000" w:rsidRDefault="00E67B74">
      <w:pPr>
        <w:pStyle w:val="pj"/>
      </w:pPr>
      <w:r>
        <w:rPr>
          <w:rStyle w:val="s0"/>
        </w:rPr>
        <w:t> </w:t>
      </w:r>
    </w:p>
    <w:p w:rsidR="00000000" w:rsidRDefault="00E67B74">
      <w:pPr>
        <w:pStyle w:val="pj"/>
      </w:pPr>
      <w:r>
        <w:rPr>
          <w:rStyle w:val="s0"/>
        </w:rPr>
        <w:t> </w:t>
      </w:r>
    </w:p>
    <w:p w:rsidR="00000000" w:rsidRDefault="00E67B74">
      <w:pPr>
        <w:pStyle w:val="pj"/>
      </w:pPr>
      <w:r>
        <w:rPr>
          <w:rStyle w:val="s0"/>
        </w:rPr>
        <w:t> </w:t>
      </w:r>
    </w:p>
    <w:p w:rsidR="00000000" w:rsidRDefault="00E67B74">
      <w:pPr>
        <w:pStyle w:val="pj"/>
      </w:pPr>
      <w:r>
        <w:rPr>
          <w:rStyle w:val="s0"/>
        </w:rPr>
        <w:t> </w:t>
      </w:r>
    </w:p>
    <w:p w:rsidR="00000000" w:rsidRDefault="00E67B74">
      <w:pPr>
        <w:pStyle w:val="pj"/>
      </w:pPr>
      <w:r>
        <w:rPr>
          <w:rStyle w:val="s0"/>
        </w:rPr>
        <w:t> </w:t>
      </w:r>
    </w:p>
    <w:p w:rsidR="00000000" w:rsidRDefault="00E67B74">
      <w:pPr>
        <w:pStyle w:val="pj"/>
      </w:pPr>
      <w:r>
        <w:rPr>
          <w:rStyle w:val="s0"/>
        </w:rPr>
        <w:t> </w:t>
      </w:r>
    </w:p>
    <w:p w:rsidR="00000000" w:rsidRDefault="00E67B74">
      <w:pPr>
        <w:pStyle w:val="pj"/>
      </w:pPr>
      <w:r>
        <w:rPr>
          <w:rStyle w:val="s0"/>
        </w:rPr>
        <w:t> </w:t>
      </w:r>
    </w:p>
    <w:p w:rsidR="00000000" w:rsidRDefault="00E67B74">
      <w:pPr>
        <w:pStyle w:val="pj"/>
      </w:pPr>
      <w:r>
        <w:rPr>
          <w:rStyle w:val="s0"/>
        </w:rPr>
        <w:t> </w:t>
      </w:r>
    </w:p>
    <w:sectPr w:rsidR="00000000">
      <w:headerReference w:type="even" r:id="rId44"/>
      <w:headerReference w:type="default" r:id="rId45"/>
      <w:footerReference w:type="even" r:id="rId46"/>
      <w:footerReference w:type="default" r:id="rId47"/>
      <w:headerReference w:type="first" r:id="rId48"/>
      <w:footerReference w:type="first" r:id="rId4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7B74" w:rsidRDefault="00E67B74" w:rsidP="00E67B74">
      <w:r>
        <w:separator/>
      </w:r>
    </w:p>
  </w:endnote>
  <w:endnote w:type="continuationSeparator" w:id="0">
    <w:p w:rsidR="00E67B74" w:rsidRDefault="00E67B74" w:rsidP="00E67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7B74" w:rsidRDefault="00E67B74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7B74" w:rsidRDefault="00E67B74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7B74" w:rsidRDefault="00E67B7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7B74" w:rsidRDefault="00E67B74" w:rsidP="00E67B74">
      <w:r>
        <w:separator/>
      </w:r>
    </w:p>
  </w:footnote>
  <w:footnote w:type="continuationSeparator" w:id="0">
    <w:p w:rsidR="00E67B74" w:rsidRDefault="00E67B74" w:rsidP="00E67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7B74" w:rsidRDefault="00E67B7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7B74" w:rsidRPr="00E67B74" w:rsidRDefault="00E67B74" w:rsidP="00E67B74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 w:rsidRPr="00E67B74"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E67B74" w:rsidRPr="00E67B74" w:rsidRDefault="00E67B74" w:rsidP="00E67B74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 w:rsidRPr="00E67B74">
      <w:rPr>
        <w:rFonts w:ascii="Arial" w:hAnsi="Arial" w:cs="Arial"/>
        <w:color w:val="808080"/>
        <w:sz w:val="20"/>
      </w:rPr>
      <w:t>Документ: Постановление Правительства Республики Казахстан от 1 октября 2026 года № 864 «О внесении изменений в некоторые решения Правительства Республики Казахстан»</w:t>
    </w:r>
  </w:p>
  <w:p w:rsidR="00E67B74" w:rsidRPr="00E67B74" w:rsidRDefault="00E67B74" w:rsidP="00E67B74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 w:rsidRPr="00E67B74">
      <w:rPr>
        <w:rFonts w:ascii="Arial" w:hAnsi="Arial" w:cs="Arial"/>
        <w:color w:val="808080"/>
        <w:sz w:val="20"/>
      </w:rPr>
      <w:t>Статус документа: Действующий c 07.10.2026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7B74" w:rsidRDefault="00E67B7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B74"/>
    <w:rsid w:val="00E67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color w:val="000000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msonormal0">
    <w:name w:val="msonormal"/>
    <w:basedOn w:val="a"/>
    <w:rPr>
      <w:color w:val="000000"/>
    </w:rPr>
  </w:style>
  <w:style w:type="paragraph" w:styleId="a3">
    <w:name w:val="Normal (Web)"/>
    <w:basedOn w:val="a"/>
    <w:uiPriority w:val="99"/>
    <w:semiHidden/>
    <w:unhideWhenUsed/>
    <w:rPr>
      <w:color w:val="000000"/>
    </w:rPr>
  </w:style>
  <w:style w:type="paragraph" w:customStyle="1" w:styleId="pc">
    <w:name w:val="pc"/>
    <w:basedOn w:val="a"/>
    <w:pPr>
      <w:jc w:val="center"/>
    </w:pPr>
    <w:rPr>
      <w:color w:val="000000"/>
    </w:rPr>
  </w:style>
  <w:style w:type="paragraph" w:customStyle="1" w:styleId="pr">
    <w:name w:val="pr"/>
    <w:basedOn w:val="a"/>
    <w:pPr>
      <w:jc w:val="right"/>
    </w:pPr>
    <w:rPr>
      <w:color w:val="000000"/>
    </w:rPr>
  </w:style>
  <w:style w:type="paragraph" w:customStyle="1" w:styleId="pj">
    <w:name w:val="pj"/>
    <w:basedOn w:val="a"/>
    <w:pPr>
      <w:ind w:firstLine="400"/>
      <w:jc w:val="both"/>
    </w:pPr>
    <w:rPr>
      <w:color w:val="000000"/>
    </w:rPr>
  </w:style>
  <w:style w:type="paragraph" w:customStyle="1" w:styleId="pji">
    <w:name w:val="pji"/>
    <w:basedOn w:val="a"/>
    <w:pPr>
      <w:jc w:val="both"/>
    </w:pPr>
    <w:rPr>
      <w:color w:val="00000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rFonts w:ascii="Calibri" w:hAnsi="Calibri" w:cs="Calibri"/>
      <w:sz w:val="20"/>
      <w:szCs w:val="20"/>
    </w:rPr>
  </w:style>
  <w:style w:type="paragraph" w:customStyle="1" w:styleId="msopapdefault">
    <w:name w:val="msopapdefault"/>
    <w:basedOn w:val="a"/>
    <w:pPr>
      <w:spacing w:before="100" w:beforeAutospacing="1" w:after="200" w:line="276" w:lineRule="auto"/>
    </w:p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p">
    <w:name w:val="p"/>
    <w:basedOn w:val="a"/>
    <w:rPr>
      <w:color w:val="000000"/>
    </w:rPr>
  </w:style>
  <w:style w:type="paragraph" w:styleId="a6">
    <w:name w:val="header"/>
    <w:basedOn w:val="a"/>
    <w:link w:val="a7"/>
    <w:uiPriority w:val="99"/>
    <w:unhideWhenUsed/>
    <w:rsid w:val="00E67B7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67B74"/>
    <w:rPr>
      <w:rFonts w:ascii="Times New Roman" w:eastAsiaTheme="minorEastAsia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E67B7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67B74"/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rg.kz/Document/?doc_id=30162331" TargetMode="External"/><Relationship Id="rId18" Type="http://schemas.openxmlformats.org/officeDocument/2006/relationships/hyperlink" Target="http://prg.kz/Document/?doc_id=37732497" TargetMode="External"/><Relationship Id="rId26" Type="http://schemas.openxmlformats.org/officeDocument/2006/relationships/hyperlink" Target="http://prg.kz/Document/?doc_id=35538427" TargetMode="External"/><Relationship Id="rId39" Type="http://schemas.openxmlformats.org/officeDocument/2006/relationships/hyperlink" Target="http://prg.kz/Document/?doc_id=37001348" TargetMode="External"/><Relationship Id="rId21" Type="http://schemas.openxmlformats.org/officeDocument/2006/relationships/hyperlink" Target="http://prg.kz/Document/?doc_id=37732497" TargetMode="External"/><Relationship Id="rId34" Type="http://schemas.openxmlformats.org/officeDocument/2006/relationships/hyperlink" Target="http://prg.kz/Document/?doc_id=39325051" TargetMode="External"/><Relationship Id="rId42" Type="http://schemas.openxmlformats.org/officeDocument/2006/relationships/hyperlink" Target="http://prg.kz/Document/?doc_id=37001348" TargetMode="External"/><Relationship Id="rId47" Type="http://schemas.openxmlformats.org/officeDocument/2006/relationships/footer" Target="footer2.xml"/><Relationship Id="rId50" Type="http://schemas.openxmlformats.org/officeDocument/2006/relationships/fontTable" Target="fontTable.xml"/><Relationship Id="rId7" Type="http://schemas.openxmlformats.org/officeDocument/2006/relationships/hyperlink" Target="http://prg.kz/Document/?doc_id=30162331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prg.kz/Document/?doc_id=37732497" TargetMode="External"/><Relationship Id="rId29" Type="http://schemas.openxmlformats.org/officeDocument/2006/relationships/hyperlink" Target="http://prg.kz/Document/?doc_id=36112466" TargetMode="External"/><Relationship Id="rId11" Type="http://schemas.openxmlformats.org/officeDocument/2006/relationships/hyperlink" Target="http://prg.kz/Document/?doc_id=30162331" TargetMode="External"/><Relationship Id="rId24" Type="http://schemas.openxmlformats.org/officeDocument/2006/relationships/hyperlink" Target="http://prg.kz/Document/?doc_id=35538427" TargetMode="External"/><Relationship Id="rId32" Type="http://schemas.openxmlformats.org/officeDocument/2006/relationships/hyperlink" Target="http://prg.kz/Document/?doc_id=39325051" TargetMode="External"/><Relationship Id="rId37" Type="http://schemas.openxmlformats.org/officeDocument/2006/relationships/hyperlink" Target="http://prg.kz/Document/?doc_id=37001348" TargetMode="External"/><Relationship Id="rId40" Type="http://schemas.openxmlformats.org/officeDocument/2006/relationships/hyperlink" Target="http://prg.kz/Document/?doc_id=37001348" TargetMode="External"/><Relationship Id="rId45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hyperlink" Target="http://prg.kz/Document/?doc_id=30162331" TargetMode="External"/><Relationship Id="rId23" Type="http://schemas.openxmlformats.org/officeDocument/2006/relationships/hyperlink" Target="http://prg.kz/Document/?doc_id=35538427" TargetMode="External"/><Relationship Id="rId28" Type="http://schemas.openxmlformats.org/officeDocument/2006/relationships/hyperlink" Target="http://prg.kz/Document/?doc_id=36112466" TargetMode="External"/><Relationship Id="rId36" Type="http://schemas.openxmlformats.org/officeDocument/2006/relationships/hyperlink" Target="http://prg.kz/Document/?doc_id=37001348" TargetMode="External"/><Relationship Id="rId49" Type="http://schemas.openxmlformats.org/officeDocument/2006/relationships/footer" Target="footer3.xml"/><Relationship Id="rId10" Type="http://schemas.openxmlformats.org/officeDocument/2006/relationships/hyperlink" Target="http://prg.kz/Document/?doc_id=30162331" TargetMode="External"/><Relationship Id="rId19" Type="http://schemas.openxmlformats.org/officeDocument/2006/relationships/hyperlink" Target="http://prg.kz/Document/?doc_id=37732497" TargetMode="External"/><Relationship Id="rId31" Type="http://schemas.openxmlformats.org/officeDocument/2006/relationships/hyperlink" Target="http://prg.kz/Document/?doc_id=39325051" TargetMode="External"/><Relationship Id="rId44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prg.kz/Document/?doc_id=30162331" TargetMode="External"/><Relationship Id="rId14" Type="http://schemas.openxmlformats.org/officeDocument/2006/relationships/hyperlink" Target="http://prg.kz/Document/?doc_id=30162331" TargetMode="External"/><Relationship Id="rId22" Type="http://schemas.openxmlformats.org/officeDocument/2006/relationships/hyperlink" Target="http://prg.kz/Document/?doc_id=35538427" TargetMode="External"/><Relationship Id="rId27" Type="http://schemas.openxmlformats.org/officeDocument/2006/relationships/hyperlink" Target="http://prg.kz/Document/?doc_id=35538427" TargetMode="External"/><Relationship Id="rId30" Type="http://schemas.openxmlformats.org/officeDocument/2006/relationships/hyperlink" Target="http://prg.kz/Document/?doc_id=39325051" TargetMode="External"/><Relationship Id="rId35" Type="http://schemas.openxmlformats.org/officeDocument/2006/relationships/hyperlink" Target="http://prg.kz/Document/?doc_id=39325051" TargetMode="External"/><Relationship Id="rId43" Type="http://schemas.openxmlformats.org/officeDocument/2006/relationships/hyperlink" Target="http://prg.kz/Document/?doc_id=37001348" TargetMode="External"/><Relationship Id="rId48" Type="http://schemas.openxmlformats.org/officeDocument/2006/relationships/header" Target="header3.xml"/><Relationship Id="rId8" Type="http://schemas.openxmlformats.org/officeDocument/2006/relationships/hyperlink" Target="http://prg.kz/Document/?doc_id=30162331" TargetMode="Externa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://prg.kz/Document/?doc_id=30162331" TargetMode="External"/><Relationship Id="rId17" Type="http://schemas.openxmlformats.org/officeDocument/2006/relationships/hyperlink" Target="http://prg.kz/Document/?doc_id=37732497" TargetMode="External"/><Relationship Id="rId25" Type="http://schemas.openxmlformats.org/officeDocument/2006/relationships/hyperlink" Target="http://prg.kz/Document/?doc_id=35538427" TargetMode="External"/><Relationship Id="rId33" Type="http://schemas.openxmlformats.org/officeDocument/2006/relationships/hyperlink" Target="http://prg.kz/Document/?doc_id=39325051" TargetMode="External"/><Relationship Id="rId38" Type="http://schemas.openxmlformats.org/officeDocument/2006/relationships/hyperlink" Target="http://prg.kz/Document/?doc_id=37001348" TargetMode="External"/><Relationship Id="rId46" Type="http://schemas.openxmlformats.org/officeDocument/2006/relationships/footer" Target="footer1.xml"/><Relationship Id="rId20" Type="http://schemas.openxmlformats.org/officeDocument/2006/relationships/hyperlink" Target="http://prg.kz/Document/?doc_id=37732497" TargetMode="External"/><Relationship Id="rId41" Type="http://schemas.openxmlformats.org/officeDocument/2006/relationships/hyperlink" Target="http://prg.kz/Document/?doc_id=37001348" TargetMode="External"/><Relationship Id="rId1" Type="http://schemas.openxmlformats.org/officeDocument/2006/relationships/styles" Target="styles.xml"/><Relationship Id="rId6" Type="http://schemas.openxmlformats.org/officeDocument/2006/relationships/hyperlink" Target="http://prg.kz/Document/?doc_id=354199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11393</Words>
  <Characters>64942</Characters>
  <Application>Microsoft Office Word</Application>
  <DocSecurity>0</DocSecurity>
  <Lines>541</Lines>
  <Paragraphs>152</Paragraphs>
  <ScaleCrop>false</ScaleCrop>
  <Company/>
  <LinksUpToDate>false</LinksUpToDate>
  <CharactersWithSpaces>76183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2026-10-07T08:42:00Z</dcterms:created>
  <dcterms:modified xsi:type="dcterms:W3CDTF">2026-10-07T08:42:00Z</dcterms:modified>
</cp:coreProperties>
</file>