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7aa6" w14:textId="28e7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радиотехническим объектам"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февраля 2022 года № ҚР ДСМ-19. Зарегистрирован в Министерстве юстиции Республики Казахстан 28 февраля 2022 года № 26974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радиотехническим объектам".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апреля 2018 года № 188 "Об утверждении Санитарных правил "Санитарно-эпидемиологические требования к радиотехническим объектам" (зарегистрирован в Реестре государственной регистрации нормативных правовых актов под № 17241).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радиотехническим объектам"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радиотехническим объектам"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санитарно-эпидемиологические требования к радиотехническим объектам (далее – РТО).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Санитарно-эпидемиологические требования настоящих Санитарных правил направлены на предотвращение неблагоприятного воздействия на здоровье человека электромагнитных полей (далее – ЭМП) радиочастотного диапазона 30 килоГерц (далее – кГц) – 300 ГигаГерц (далее – ГГц), создаваемых стационарными передающими РТО: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радиопередающими устройствами, предназначенных для передачи телевизионного вещания;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радиопередающими устройствами, предназначенных для передачи звукового (радио) вещания;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станциями эфирно-кабельного телевидения;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приемо-передающими радиоэлектронными средствами (далее – РЭС), предназначенными для ультракоротковолновой (далее – УKB) и транкинговой системы радиосвязи;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стационарными (базовыми) станциями сотовой связи;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коротковолнового (далее – КВ) диапазона;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радиорелейными станциями с мощностью передатчика более 1 Ватт (далее – Вт);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базовыми системами беспроводного радиодоступа (WLL) с мощностью передатчика 2 Вт и выше;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стационарными (земными) станциями спутниковой связи;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морской, воздушной служб (в том числе береговые, радиолокационные станции, радиомаяки);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стационарными долговременными системами радиоподавления.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Санитарно-эпидемиологические требования настоящих Санитарных правил распространяются на РТО, указанные в пункте 2 настоящих Санитарных правил, за исключением следующих РТО: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подвижные РЭС УКВ-радиосвязи;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подвижные РЭС КВ-диапазона;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радиорелейные станции с мощностью передатчика 1 Вт и менее, при условии размещения вне помещений;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(базовые) системы беспроводного радиодоступа (WLL) с мощностью передатчика до 2 Вт при условии размещения вне помещений;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бытовой техники, бытовые радиоприемные устройства, высокочастотные устройства бытового назначения;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абонентские терминалы сотовой связи, абонентские терминалы стандарта DECT (Дэкт) (1880-1990 МегаГерц (далее – МГц));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абонентские терминалы систем беспроводного радиодоступа (WLL);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аппаратуру синхронного перевода речи (индуктивный и синхронный);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репортажные и концертные радиомикрофоны;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индуктивной телефонной связи, телеконтроля и сигнализации;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кабельные вещательные и промышленные высокочастотные телевизионные системы, в том числе используемые в шахтах;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охранной радиосигнализации автомашин;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дистанционного управления охранной сигнализации и оповещения (433,075-434,79 МГц);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аппаратуру радиоуправления моделями (самолетов, катеров) (28,0-28,2 МГц; 40,66-40,70 МГц);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радиопереговорные устройства и радиоуправляемые игрушки (26957-27283 кГц);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для обработки штрих-кодовых этикеток и передачи информации, полученной с этих этикеток (430 МГц);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слухоречевые радиотренажеры для людей с дефектами слуха;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внутридомовые устройства с технологиями беспроводного соединения "Bluetooth" (Блютуз), "Wi-Fi" (Вай-фай) с дальностью передачи до 100 метров (далее – м);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используемые внутри офисных, складских помещений (считыватели, измерители, фемтосоты);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используемые для дистанционного снятия показаний счетчиков.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участка, проектированию, размещению, реконструкции и вводу в эксплуатацию радиотехнических объектов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проектную документацию по установлению границ воздействия ЭМП и размещения РТО (РЭС), указанных в пункте 2 настоящих Санитарных правил, в том числе после изменений, влияющих на электромагнитную обстановку прилегающей территории (изменение местоположения антенн, режимов излучения, количества и высоты размещения антенн) оформляется санитарно-эпидемиологическое заключение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 (далее – санитарно-эпидемиологическое заключение), за исключениям РТО, указанных в пункте 3 настоящих Санитарных правил и при демонтаже и окончательном выводе из работы передатчиков и антенн.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РТО (РЭС) соответствует санитарно-эпидемиологическому заключению, выданному территориальным подразделением государственного органа в сфере санитарно-эпидемиологического благополучия населения (далее – территориальное подразделение) и заявленным характеристикам в проектной документации.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ЭМП является поле, возникающее вблизи источника электромагнитных колебаний и по пути его распространения.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РТО относятся объекты радиотехнического профиля, технологически излучающие в окружающую среду электромагнитные колебания в диапазоне радиочастот 30 кГц-300 ГГц.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РЭС относятся технические средства, предназначенные для передачи и (или) приема радиоволн и состоящее из одного или нескольких передающих и (или) приемных устройств, либо их комбинаций, включая вспомогательное оборудование.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Проектная документация для оформления санитарно-эпидемиологического заключения в территориальном подразделении представляется физическими и (или) юридическими лицами, в чьем ведении находится РТО (РЭС) и (или) проектными организациями.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мероприятий, включая полноту, достоверность и качество разработанного проекта обеспечивает заказчик и разработчик проектной документации.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Проектная документация утверждается руководителем разработчика проектной документации, организации либо индивидуальным предпринимателем и согласовывается с заказчиком (собственником РТО, РЭС).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Физические и (или) юридические лица, в чьем ведении находятся РЭС, расположенные на РТО, предоставляют собственнику объекта необходимые данные для проведения расчетов электромагнитных излучений (далее – ЭМИ), а также обеспечивают взаимный обмен данными, необходимыми для проведения таких расчетов.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 это электромагнитные колебания, создаваемые естественным или искусственным источником.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проектной документации представляются расчеты суммарного ЭМИ от всех передающих антенн кругового и секторного излучения с учетом антенн сторонних операторов, расположенных на объекте (при наличии).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ЭМИ это энергетическая совокупность излучений электромагнитных волн от всех передающих антенн РТО, расположенных на одной территории.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антеннам кругового излучения относятся передающие средства, предназначенные для излучения во все стороны по горизонтальной оси (антенны связи организаций, ретрансляторы, телевизионные, радиовещательные и аналогичные антенны кругового излучения).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антеннам секторного излучения относятся передающие средства, предназначенные для излучения радиоволн в определенном секторе (антенны сотовой радиосвязи, беспроводного радиодоступа и аналогичные антенны секторного излучения).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сведений и материалов, необходимых для оформления санитарно-эпидемиологического заключения, которые содержатся в проектной документации,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Собственники РТО направляют информацию о демонтируемых и окончательно выводимых из работы передатчиках и антеннах в территориальное подразделение.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размещении на объекте (крыше, антенно-мачтовом сооружении, земельном участке) передающих антенн 1 (одного) или нескольких РТО (РЭС), принадлежащих 1 (одному) или разным юридическим и физическим лицам, санитарно-эпидемиологическое заключение на проектную документацию с расчетом суммарного ЭМИ от всех передающих антенн (с учетом антенн сторонних операторов расположенных на объекте, при наличии) оформляется отдельно на РЭС каждого собственника.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размещении на объекте радиотехнического профиля (крыше, антенно-мачтовом сооружении, земельном участке) специально предназначенном по целевому назначению для размещения РТО (РЭС) 2 (двух) и более РЭС 1 (одного) или разных владельцев, собственник объекта радиотехнического профиля оформляет единое санитарно-эпидемиологическое заключение с учетом всех РЭС, независимо от вида и мощности антенн, находящихся на данном объекте.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земельных участках, не предназначенных по целевому назначению для установки РТО, размещаются РТО,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Земельного кодекса Республики Казахстан, за исключением вновь размещаемых установок РТО (РЭС), обладающих инфраструктурой.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излучаемой мощности антенны относится суммарная мощность передающих средств, подводимая к антенне, с учетом потерь в антенно-фидерном тракте (далее – АФТ).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АФТ относятся промежуточные устройства (кабели, волноводы, соединения) для передачи радиосигнала от передатчика (приемника) к излучающей (приемной) части антенны.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размещении передающих антенн РТО (РЭС) с суммарной мощностью всех передатчиков, 1000 Вт и выше кругового и секторного излучения в горизонтальной плоскости (при направлении главного лепестка в соответствующую сторону) проводится на радиомачтах на расстояниях до территории жилой застройки, детских, учебных и организаций здравоохранения, определенных по результатам расчетов размеров санитарно-защитных зон (далее – СЗЗ) и зоны ограничения застройки (далее – ЗОЗ), но: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высоте установки антенн 100 м и выше от земли – 100 м и выше;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высоте установки антенн от 50 до 100 м – 200 м и выше;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высоте установки антенн до 50 м – 300 м и выше.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и застройка в зоне действующих и проектируемых РТО, РЭС, в том числе радиотелевизионных станций 1000 Вт и выше осуществляется с учетом границ СЗЗ и ЗОЗ. В СЗЗ и ЗОЗ не проводится новое строительство жилой застройки, детских, учебных и организаций здравоохранения. При наличии в СЗЗ и ЗОЗ исторически сложившихся жилых и общественных зданий и сооружений, проектная документация согласовывается, если предусматриваются мероприятия по защите от неблагоприятного влияния ЭМП, а также подтверждении безопасности для здоровья населения на основании оценки риска для здоровья населения, соответствии предельно допустимых уровней (далее – ПДУ) расчетных показателей и отсутствии превышений ПДУ по результатам инструментальных исследований.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Размещение передающих антенн РТО (РЭС) диапазона 30 МГц и выше с излучаемой мощностью 100 Вт и выше запрещается на крышах жилых, общественных и административных зданий.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размещении антенн радиолюбительских радиостанций диапазона 1,8-30 МГц, радиостанций гражданского диапазона частот 26,5-27,5 МГц с эффективной излучаемой мощностью 100 Вт и выше обеспечивается невозможность доступа людей в зону установки антенны на расстояние 5 м и выше от любой ее точки. Не размещаются передающие антенны диапазона 3-30 МГц с мощностью передатчиков 1 килоВатт (далее – кВт) и выше на крышах жилых, общественных и административных зданий.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Антенны РЭС секторного излучения с отрицательным углом места максимума излучения в вертикальной плоскости (с наклоном вниз) 10 градусов и выше и излучаемой мощностью 25 Вт и выше, размещаемые в глубине крыш жилых, общественных и административных зданий, монтируются на высоте 5 м и выше от уровня крыши.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Антенны РЭС секторного излучения с мощностью излучения 25 Вт и менее размещаются на капитальных (выполненных из кирпича, железобетона) стенах зданий в непрямой видимости из окон, балконов, лоджий указанных зданий.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Размещаются на капитальных (выполненных из кирпича, железобетона) стенах зданий или не капитальных стенах, не граничащих с помещениями для пребывания людей, антенны направленного излучения с мощностью излучения 10 Вт и менее, при наличии решения, принятого собранием собственников квартир, нежилых помещений и оформленного протоколом,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42-1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(далее – Закон о жилищных отношениях) и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 (далее – Закон о связи), за исключениям размещения антенн РЭС кругового излучения на стенах с окнами, балконами, лоджиями жилых, общественных и административных зданий, вне зависимости от результатов расчетов СЗЗ, ЗОЗ и биологически-опасной зоны (далее – БОЗ). Расстояние от антенны до окон, балконов, лоджий составляет 3 м и выше.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ЗОЗ относится территория, где на высоте свыше 2 м от поверхности земли, уровни ЭМП превышают ПДУ. Внешняя граница ЗОЗ определяется по максимальной высоте жилых зданий перспективной застройки, на уровне верхнего этажа которых, уровни ЭМП соответствуют ПДУ.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СЗЗ относится территория, примыкающая к РТО, на внешней границе которой на высоте 2 м от поверхности земли уровни ЭМП равны ПДУ.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БОЗ относится зона, образующаяся вокруг радиопередающих антенн, на границе которой уровень ЭМП равен ПДУ.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антеннам направленного излучения относятся передающие средства, предназначенные для излучения в узком секторе (антенны спутниковой, радиорелейной связи).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Размещение антенн РЭС кругового и секторного излучения, а также антенн станций спутниковой связи на крыше зданий, предназначенных для пребывания людей (производственных, жилых, общественных и административных зданий), разрешается, при наличии решения, принятого собранием собственников квартир, нежилых помещений и оформленного протоколом,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42-1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жилищных отношениях и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связи и соблюдении одного из следующих условий: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железобетонного перекрытия верхнего этажа;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металлической кровли;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технического этажа.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Внутри зданий и сооружений разрешается установка специально предназначенных для этого внутренних (indoor) (индор) антенн. Установка таких антенн в местах общего пользования многоквартирного жилого дома разрешается при наличии решения, принятого собранием собственников квартир, нежилых помещений и оформленного протоколом,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42-1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жилищных отношениях и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связи.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Телекоммуникационные шкафы (стойки) с сетевым оборудованием размещаются в технических помещениях, за исключением размещения контейнеров с оборудованием РТО (РЭС) внутри жилых, общественных и рабочих помещений.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земельных участках общеобразовательных организаций размещение проектируемых РТО (РЭС) осуществляется в хозяйственной зоне.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хозяйственной зоне общеобразовательных организаций относится зона, имеющая отдельный въезд (вход) и размещаемая со стороны производственных помещений столовой и вблизи учебно-опытной зоны.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Границы СЗЗ определяются на высоте 2 м от поверхности земли. Размер СЗЗ рассчитывается от основания антенны с учетом перспективного развития РТО.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Границы СЗЗ и ЗОЗ уточняются юридическими и физическими лицами, являющимися собственниками РТО (РЭС) после проведения инструментальных замеров уровней ЭМП. При обоснованной необходимости такого уточнения для проектируемых РТО (РЭС) в графе "Предложения" санитарно-эпидемиологического заключения, прописывают соответствующие предложения.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внешних границах, ЗОЗ на высоте существующей застройки, соответствует уровню ЭМП. Внешняя граница ЗОЗ определяется по максимальной высоте зданий сложившейся и перспективной застройки, при отсутствии сведений о перспективной застройке на высоте установки антенн РЭС от уровня земли.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передающих радиостанций, оборудованных антеннами кругового излучения, телевизионных станций, а также для радиолокационных станций кругового обзора СЗЗ и ЗОЗ устанавливаются вокруг РТО (РЭС).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передающих станций, оборудованных антеннами направленного действия, а также для радиолокационных станций, антенны которых сканируют в определенном секторе или фиксированы в одном направлении, СЗЗ и ЗОЗ устанавливаются в направлении излучения электромагнитной энергии, с учетом боковых и задних лепестков, вертикальной и горизонтальной диаграмм направленности излучения антенн.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передающих станций, антенны которых излучают электромагнитную энергию под определенным углом к горизонту и уровень ЭМП изменяется в зависимости от высоты, ЗОЗ устанавливается по нижнему наклону луча дифференцированно по вертикали в пределах высоты зданий прилегающей жилой застройки.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условиям работы с источниками физических факторов оказывающих воздействие на человека и оценка уровней электромагнитных полей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целях обеспечения безопасности человека от вредного воздействия физических факторов, ПДУ ЭМП на селитебной территории, в местах отдыха, внутри жилых, общественных и производственных помещений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Оборудование РТО (РЭС) соответствует ПДУ ЭМП диапазона частот 30 кГц-300 ГГц на рабочих местах при профессиональном воздействии, а также гигиеническая оценка воздействия ЭМП осуществляется по энергетической нагрузке электрического поля, магнитного поля, плотности потока электромагнитной энергии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Санитарно-эпидемиологические требования к условиям труда работающих, подвергающихся в процессе трудовой деятельности профессиональному воздействию ЭМП различных частотных диапазонов при любом характере воздействия ЭМП, соответствуют требованиям настоящих Санитарных правил.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Энергетической нагрузкой (дозой, экспозицией) является суммарная энергетическая экспозиция электромагнитной энергии за время ее воздействия за смену.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одновременном облучении от нескольких источников, для которых установлены одни и те же ПДУ, суммарная напряженность электрического поля (Е) или суммарная плотность потока энергии (далее – ППЭ) соответствуют значения ПДУ: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ППЭсум = ППЭ1 + ППЭ2 + … + ППЭn &lt; ППЭПДУ (2)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одновременном облучении от нескольких источников, для которых установлены разные ПДУ, суммарная напряженность электрического поля (далее –Е) и суммарная ППЭ составляют 1,0 и более: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Е1, 2, …, n – в формуле (1) – напряженность электрического поля, создаваемая каждым источником ЭМП в отдельности, вольт на метр (далее – В/м);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формуле (3) – суммарная напряженность электрического поля в каждом нормируемом диапазоне частот, определенная по формуле (1), В/м;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13335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предельно допустимая напряженность электрического поля нормируемого диапазона, В/м;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1625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 формуле (2) – плотность потока энергии, создаваемая каждым источником ЭМП в отдельности, микроватт на квадратный сантиметр (далее –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формуле (3) – суммарная плотность потока энергии в каждом нормируемом диапазоне частот, определенная по формуле (2),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ППЭПДУ – предельно допустимый уровень плотности потока энергии нормируемого диапазона,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оценки уровней ЭМП, создаваемых РЭС, используются расчетные и лабораторно-инструментальные методы.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Расчетные методы определения уровней ЭМП, создаваемых РТО с учетом типов передающих средств, рабочих частот, режимов и мощностей, параметров и пространственного расположения антенн, рельефа местности, наличия переотражающих поверхностей используются только на этапе экспертизы проектной документации.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БОЗ рассчитываются от передающих антенн, от всех передающих антенн, размещенных на 1 (одном) объекте (при наличии) рассчитываются границы БОЗ суммарного излучения с указанием протяженности в горизонтальной и вертикальной плоскостях и относительно мест размещения антенн. Рассчитываются уровни ЭМП на высотах СЗЗ (2 м от земли) и ЗОЗ (на уровне окон прилегающих зданий) в круговом направлении (для антенн кругового излучения) или азимутальном направлении (для секторных и направленных антенн).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Лабораторно-инструментальные методы используются для оценки уровней ЭМП, создаваемых РЭС. При использовании лабораторно-инструментальных методов оценки обеспечивается постоянство режимов и максимальная мощность излучающих средств.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лабораторно-инструментальном методе оценки уровней ЭМП используются средства измерения, прошедшие государственную поверку и имеющие соответствующий сертификат,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 Пределы относительной погрешности средства измерения составляют ±30 % и менее. Гигиеническая оценка результатов измерений осуществляется с учетом погрешности средства измерения.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Измерения уровней напряженности электрического (магнитного) поля и плотности потока энергии ЭМП проводится при включении оборудования на максимальную мощность излучения в соответствии с методическими указаниями, утверждаемыми, согласно статьи 94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 Лабораторно-инструментальные исследования уровней ЭМП РТО (РЭС) проводятся физическими и юридическими лицами, в чьем ведении находится РТО (РЭС) при: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вводе в эксплуатацию РТО (РЭС);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уточнения границ СЗЗ, ЗОЗ вводимых в эксплуатацию и действующих РТО (РЭС);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изменении условий и режима работы РТО (РЭС), влияющих на уровни ЭМП (изменение ориентации антенн, увеличение мощности передатчиков);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изменении ситуационного плана на территории, прилегающей к РТО, РЭС;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размещении антенн радиолюбительских радиостанций, радиостанций гражданского диапазона;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проведения мероприятий по снижению уровней ЭМП.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Лабораторно-инструментальные исследования уровней ЭМП РТО (РЭС) проводятся при проведении проверок операторов РТО (РЭС) или селитебной территории территориальными подразделениями.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превышения ПДУ напряженности электрического (магнитного) поля и плотности потока энергии ЭМП, юридические и (или) физические лица, являющиеся собственниками РТО (РЭС), принимают меры по сокращению числа РЭС и доведению показателей до ПДУ ЭМП на селитебной территории, в местах отдыха, внутри жилых, общественных и производственных помещений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 и энергетической нагрузки электрического поля, магнитного поля, плотности потока электромагнитной энергии,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проведению мероприятий по профилактике неблагоприятного воздействия электромагнитных полей на человека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Обеспечение защиты работников от неблагоприятного влияния ЭМП осуществляется юридическими и физическими лицами, в чьем ведении находится РТО (РЭС) путем проведения организационных, инженерно-технических и профилактических мероприятий.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Организационные мероприятия предусматривают: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рациональных режимов работы;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продолжительности пребывания персонала в условиях воздействия ЭМП;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рабочих мест на расстояниях от источников ЭМП, обеспечивающих соблюдение нормативных требований.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Инженерно-технические мероприятия предусматривают: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рациональное размещение источников ЭМП;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коллективных и индивидуальных средств защиты, в том числе экранирование источников ЭМП или рабочих мест.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Профилактические мероприятия включают прохождение предварительных (при поступлении на работу) и периодических медицинских осмотров лиц, профессионально связанных с воздействием источников ЭМП РТО (РЭС)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Людям, непосредственно не связанным с обслуживанием антенного оборудования РЭС, запрещают доступ к месту установки передающих антенн.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Территория (участки крыш), на которых уровень ЭМП превышает ПДУ и на которые имеется доступ лиц, не связанных непосредственно с обслуживанием РТО, ограждается и обозначается предупредительными знаками. При проведении работ на данных участках передатчики РТО отключаются.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Отражающие ЭМП радиочастот экраны выполняются из металлических листов, сетки, проводящих пленок, ткани с микропроводом, металлизированных тканей на основе синтетических волокон, имеющих высокую электропроводность и заземляются.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Во всех случаях размещения РТО (РЭС) его собственник рассматривает возможность применения различных методов защиты (пассивных и активных) общественных и производственных зданий от ЭМП на стадиях проектирования, строительства, реконструкции и эксплуатации.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радиотехническим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объектам"</w:t>
            </w:r>
          </w:p>
        </w:tc>
      </w:tr>
    </w:tbl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и материалов, необходимых для оформления санитарно-эпидемиологического заключения</w:t>
      </w:r>
    </w:p>
    <w:bookmarkEnd w:id="141"/>
    <w:bookmarkStart w:name="z15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сведения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размещения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РТО (РЭС) (Ф.И.О. при наличии или наименование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принадлежность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собственника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собственника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собственника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 оборудования, № и дата последнего действующего санитарно-эпидемиологического заключения на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(дислокации)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высота прилегающей застройки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здания, где размещается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передающие антенны установлены на здании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крыши здания (указать ровный или с уклоном /уклон в градусах/, материал покрытия кровли)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здании, где размещается антенна РЭС технического этажа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верхнего перекрытия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других передающих средств на крыше здания или радиомачте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Технические характеристики антенны (антенн)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передающего радиоэлектронного средства в 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частота (диапазон частот) на передачу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усиления антенны (дБ/раз)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мощности в антенно-фидерном тракте на передачу (дБ/раз) (если данных нет, то указать длину фидера (кабеля от передатчика до антенны), м; и потери мощности в фидере (дБ/метр)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размер или диаметр антенны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места основного лепестка в градусах, (угол направления максимального излучения антенны в вертикальной плоскости)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 максимума излучения (для антенн кругового действия 0-360о)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РТО на излучение (постоянный, повторно-кратковременный, импульсный)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тип размещения антенны (например, "на крыше АБК", "на кронштейне на стене технического этажа")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подвеса антенны в метрах, м: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 уровня земли (указывается высота размещения фазового центра каждой антенны);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 уровня крыши (указывается от крыши, где установлена антенна, или от уровня крыши ближайшего наиболее высокого здания)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для станций спутниковой связи: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раскрыва зеркала антенны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спутник Земли, точка стояния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места размещения РТО (РЭС)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и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для радиолокаторов: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Импульсная мощность передатчика, Вт или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повторения импульсов, Гц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импульса, 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вращения антенны, оборотов в минуту (обр/мин)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вращающихся и сканирующих антенн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вращения, 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сканирования, 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сканирующих антенн</w:t>
            </w:r>
          </w:p>
        </w:tc>
      </w:tr>
    </w:tbl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раздела 2 указываются для каждой из передающих антенн (передатчиков).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Предусматривается внесение дополнительных данных, необходимых для оценки влияния некоторых РЭС.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Диаграммы излучения антенн в вертикальной и горизонтальной плоскостях.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вместо диаграмм представляются указания (ссылки) на расчетные формулы, описывающие диаграммы; для антенн равномерного кругового излучения диаграмма излучения в горизонтальной плоскости не составляется.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Ситуационный план прилегающей территории.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масштабе 1:500 – 1:2000 с указанием места размещения антенн, этажности застройки, границ СЗЗ и ЗОЗ с привязкой к улицам, магистралям или известным ориентирам, а также указываются географические координаты места нахождения РТО (РЭС). Разрешено использовать за основу для составления ситуационного плана спутниковые карты и достоверные карты-схемы интернет-сайтов. При отсутствии известных ориентиров на плане указываются географические координаты места нахождения РТО (РЭС).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размещения антенн в вертикальной плоскости.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Фотоматериалы размещения РТО (РЭС).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Материалы расчета распределения уровней ЭМП на прилегающей территории (границ БОЗ от передающих антенн).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материалы расчетов входят: описание порядка и формул расчета, непосредственно таблицы с расчетами и графиками (размеров БОЗ, СЗЗ, ЗОЗ), ссылка на применяемые автоматизированные расчетные программы (при наличии), выводы об электромагнитной обстановке на прилегающей территории по результатам расчетов и предусмотренных мерах защиты (безопасности), данные и подпись специалиста организации, проводившего расчет.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вторичному излучению относится переизлучение электромагнитной энергии различными металлическими и металлосодержащими предметами и конструкциями, находящимися в зоне действия ЭМП.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максимально рабочей мощности передатчика относится технически достижимая при данном оборудовании, или ограниченная в силу каких-либо причин, максимально развиваемая мощность передатчика, без учета потерь в АФТ.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паспортной мощности передатчика относится максимальная возможная мощность, указанная в технической документации на передающее оборудование.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радиотехническим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объектам"</w:t>
            </w:r>
          </w:p>
        </w:tc>
      </w:tr>
    </w:tbl>
    <w:bookmarkStart w:name="z17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допустимые уровни электромагнитного поля на селитебной территории, в местах отдыха, внутри жилых, общественных и производственных помещений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30-300 кГц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0,3-3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30-300 МГц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0,3-300 ГГц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Нормируемый параметр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поля, Е (Вольт/метр. В/м)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 энергии, ППЭ (микроВатт на квадратный сантиметр, мкВт/см2)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допустимые уровни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25*</w:t>
            </w:r>
          </w:p>
        </w:tc>
      </w:tr>
    </w:tbl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для случаев облучения от вращающихся и сканирующих антенн.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радиотехническим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объектам"</w:t>
            </w:r>
          </w:p>
        </w:tc>
      </w:tr>
    </w:tbl>
    <w:bookmarkStart w:name="z17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Энергетическая нагрузка электрического поля, магнитного поля, плотности потока электромагнитной энергии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нагрузка в диапазоне частот 30 кГц-300 МГц рассчитывается по формулам: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</w:t>
      </w:r>
      <w:r>
        <w:rPr>
          <w:rFonts w:ascii="Times New Roman"/>
          <w:b w:val="false"/>
          <w:i w:val="false"/>
          <w:color w:val="000000"/>
          <w:vertAlign w:val="subscript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= Е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·Т; ЭНН = 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·Т (1)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Е – напряженность электрического поля, Вольт/метр (далее – В/м);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напряженность магнитного поля, Ампер/метр (далее – А/м);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время воздействия в течение рабочей смены, час.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воздействие электрического и магнитного полей в диапазонах частот 0,03-3 МГц и 30-50 МГц считается допустимым при условии: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(ЭН</w:t>
      </w:r>
      <w:r>
        <w:rPr>
          <w:rFonts w:ascii="Times New Roman"/>
          <w:b w:val="false"/>
          <w:i w:val="false"/>
          <w:color w:val="000000"/>
          <w:vertAlign w:val="subscript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>/ЭН</w:t>
      </w:r>
      <w:r>
        <w:rPr>
          <w:rFonts w:ascii="Times New Roman"/>
          <w:b w:val="false"/>
          <w:i w:val="false"/>
          <w:color w:val="000000"/>
          <w:vertAlign w:val="subscript"/>
        </w:rPr>
        <w:t>Епд</w:t>
      </w:r>
      <w:r>
        <w:rPr>
          <w:rFonts w:ascii="Times New Roman"/>
          <w:b w:val="false"/>
          <w:i w:val="false"/>
          <w:color w:val="000000"/>
          <w:sz w:val="28"/>
        </w:rPr>
        <w:t>) + (ЭН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/ ЭНН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) &lt; 1 (2)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ЭНЕпд, ЭННпд – предельно-допустимые значения энергетической нагрузки (принимаются по таблице приложения).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нагрузка в диапазоне частот 300 МГц-300 ГГц рассчитывается по формуле: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</w:t>
      </w:r>
      <w:r>
        <w:rPr>
          <w:rFonts w:ascii="Times New Roman"/>
          <w:b w:val="false"/>
          <w:i w:val="false"/>
          <w:color w:val="000000"/>
          <w:vertAlign w:val="subscript"/>
        </w:rPr>
        <w:t>ППЭ</w:t>
      </w:r>
      <w:r>
        <w:rPr>
          <w:rFonts w:ascii="Times New Roman"/>
          <w:b w:val="false"/>
          <w:i w:val="false"/>
          <w:color w:val="000000"/>
          <w:sz w:val="28"/>
        </w:rPr>
        <w:t xml:space="preserve"> = ППЭ·Т (3)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ППЭ – поверхностная плотность потока энергии поля, микроВатт на квадратный сантиметр (далее – мкВт/см2);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время воздействия в течение рабочей смены, час.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Предельно-допустимые значения Е, Н и ППЭ на рабочих местах следует определять, исходя из допустимой энергетической нагрузки и времени воздействия по формулам: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ЕПД = (ЭНЕпд/Т)</w:t>
      </w:r>
      <w:r>
        <w:rPr>
          <w:rFonts w:ascii="Times New Roman"/>
          <w:b w:val="false"/>
          <w:i w:val="false"/>
          <w:color w:val="000000"/>
          <w:vertAlign w:val="superscript"/>
        </w:rPr>
        <w:t>0,5</w:t>
      </w:r>
      <w:r>
        <w:rPr>
          <w:rFonts w:ascii="Times New Roman"/>
          <w:b w:val="false"/>
          <w:i w:val="false"/>
          <w:color w:val="000000"/>
          <w:sz w:val="28"/>
        </w:rPr>
        <w:t>; НПД = (ЭННпд/Т)</w:t>
      </w:r>
      <w:r>
        <w:rPr>
          <w:rFonts w:ascii="Times New Roman"/>
          <w:b w:val="false"/>
          <w:i w:val="false"/>
          <w:color w:val="000000"/>
          <w:vertAlign w:val="superscript"/>
        </w:rPr>
        <w:t>0,5</w:t>
      </w:r>
      <w:r>
        <w:rPr>
          <w:rFonts w:ascii="Times New Roman"/>
          <w:b w:val="false"/>
          <w:i w:val="false"/>
          <w:color w:val="000000"/>
          <w:sz w:val="28"/>
        </w:rPr>
        <w:t>; 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 xml:space="preserve"> = К·ЭНппэ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/Т (4)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ЕПД, НПД, ППЭПД – предельно-допустимые значения электрического, В/м, магнитного, А/м, полей и плотности потока энергии, мкВт/см2;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ЭНЕпд, ЭННпд, ЭНппэпд - предельно допустимые значения энергетической нагрузки (принимаются по таблице 1);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ослабления биологической эффективности, равный: 10 – для облучения от вращающихся и сканирующих антенн и 1 – в остальных случаях.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полученные значения превышают максимальные значения ЕПД, НПД, ППЭПД, указанные в таблице 1, в качестве предельно- допустимых значений принимают последние.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время воздействия в зависимости от интенсивности ЭМИ определяется по формулам: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ЭНЕ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/Е2; ЭН</w:t>
      </w:r>
      <w:r>
        <w:rPr>
          <w:rFonts w:ascii="Times New Roman"/>
          <w:b w:val="false"/>
          <w:i w:val="false"/>
          <w:color w:val="000000"/>
          <w:vertAlign w:val="subscript"/>
        </w:rPr>
        <w:t>нпд</w:t>
      </w:r>
      <w:r>
        <w:rPr>
          <w:rFonts w:ascii="Times New Roman"/>
          <w:b w:val="false"/>
          <w:i w:val="false"/>
          <w:color w:val="000000"/>
          <w:sz w:val="28"/>
        </w:rPr>
        <w:t>/Н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ЭНппэ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/ППЭ (5)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Е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, Н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, 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предельно-допустимые значения электрического, В/м, магнитного, А/м, полей и плотности потока энергии,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ЭНЕ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, ЭНН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>, ЭНппэ</w:t>
      </w:r>
      <w:r>
        <w:rPr>
          <w:rFonts w:ascii="Times New Roman"/>
          <w:b w:val="false"/>
          <w:i w:val="false"/>
          <w:color w:val="000000"/>
          <w:vertAlign w:val="subscript"/>
        </w:rPr>
        <w:t>пд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предельно-допустимые значения энергетической нагрузки (принимается по таблице).</w:t>
      </w:r>
    </w:p>
    <w:bookmarkEnd w:id="183"/>
    <w:bookmarkStart w:name="z19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Предельно-допустимые уровни электромагнитных полей диапазона частот 30 кГц-300 ГГц на рабочих местах при профессиональном воздействии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значения в диапазонах частот (МГц)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 значение ЭНЕпд, (В/м)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 значение ЭННпд, (А/м) 2·ч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 значение ЭНппэпд, (мкВт/см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)·ч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ПДУ ЕПД, В/м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ПДУ НПД, А/м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ПДУ ППЭПД, 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диапазоны, приведенные в таблице, исключают нижний и включают верхний предел частоты;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рабочих местах возможного нахождения лиц, профессионально не связанных с ЭМИ, ПДУ принимаются в размере 0,5 указанных в таблице значений.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