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8577E">
      <w:pPr>
        <w:pStyle w:val="pc"/>
      </w:pPr>
      <w:bookmarkStart w:id="0" w:name="_GoBack"/>
      <w:bookmarkEnd w:id="0"/>
      <w:r>
        <w:rPr>
          <w:rStyle w:val="s1"/>
        </w:rPr>
        <w:t>Постановление Главного государственного санитарного врача Республики Казахстан от 17 сентября 2024 года № 11</w:t>
      </w:r>
      <w:r>
        <w:rPr>
          <w:rStyle w:val="s1"/>
        </w:rPr>
        <w:br/>
        <w:t>Об организации и проведении вакцинации против вируса папилломы человека в Республике Казахстан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 xml:space="preserve">В соответствии с </w:t>
      </w:r>
      <w:hyperlink r:id="rId7" w:anchor="sub_id=380203" w:history="1">
        <w:r>
          <w:rPr>
            <w:rStyle w:val="a4"/>
          </w:rPr>
          <w:t>подпунктом 3) пункта 2 статьи 38</w:t>
        </w:r>
      </w:hyperlink>
      <w:r>
        <w:t xml:space="preserve"> и </w:t>
      </w:r>
      <w:hyperlink r:id="rId8" w:anchor="sub_id=1020100" w:history="1">
        <w:r>
          <w:rPr>
            <w:rStyle w:val="a4"/>
          </w:rPr>
          <w:t>пунктом 1 статьи 102</w:t>
        </w:r>
      </w:hyperlink>
      <w:r>
        <w:t xml:space="preserve"> Кодекса Республики Казахстан «О</w:t>
      </w:r>
      <w:r>
        <w:t xml:space="preserve"> здоровье народа и системе здравоохранения», в целях реализации </w:t>
      </w:r>
      <w:hyperlink r:id="rId9" w:history="1">
        <w:r>
          <w:rPr>
            <w:rStyle w:val="a4"/>
          </w:rPr>
          <w:t>постановления</w:t>
        </w:r>
      </w:hyperlink>
      <w:r>
        <w:t xml:space="preserve"> Правительства Республики Казахстан № 612 от 24 сентября 2020 года «Об утверждении перечня заболеваний, против кот</w:t>
      </w:r>
      <w:r>
        <w:t xml:space="preserve">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прививкам», </w:t>
      </w:r>
      <w:r>
        <w:rPr>
          <w:b/>
          <w:bCs/>
        </w:rPr>
        <w:t>ПОСТАНОВЛЯЮ:</w:t>
      </w:r>
    </w:p>
    <w:p w:rsidR="00000000" w:rsidRDefault="0098577E">
      <w:pPr>
        <w:pStyle w:val="pj"/>
      </w:pPr>
      <w:r>
        <w:t>1. Организовать проведение профилактических при</w:t>
      </w:r>
      <w:r>
        <w:t>вивок против вируса папилломы человека (далее - ВПЧ) девочкам в возрасте от 11 лет до 11 лет 11 месяцев 29 дней включительно после получения информированного согласия родителей (законных представителей).</w:t>
      </w:r>
    </w:p>
    <w:p w:rsidR="00000000" w:rsidRDefault="0098577E">
      <w:pPr>
        <w:pStyle w:val="pj"/>
      </w:pPr>
      <w:r>
        <w:t>2. Провести наверстывающую вакцинацию против ВПЧ дев</w:t>
      </w:r>
      <w:r>
        <w:t>очек в возрасте от 12 до 13 лет 11 месяцев 29 дней включительно после получения информированного согласия родителей (законных представителей).</w:t>
      </w:r>
    </w:p>
    <w:p w:rsidR="00000000" w:rsidRDefault="0098577E">
      <w:pPr>
        <w:pStyle w:val="pj"/>
      </w:pPr>
      <w:r>
        <w:t xml:space="preserve">3. Утвердить </w:t>
      </w:r>
      <w:hyperlink w:anchor="sub100" w:history="1">
        <w:r>
          <w:rPr>
            <w:rStyle w:val="a4"/>
          </w:rPr>
          <w:t>Алгоритм</w:t>
        </w:r>
      </w:hyperlink>
      <w:r>
        <w:t xml:space="preserve"> проведения профилактических прививок против вируса папилломы ч</w:t>
      </w:r>
      <w:r>
        <w:t xml:space="preserve">еловека (далее - Алгоритм) согласно </w:t>
      </w:r>
      <w:r>
        <w:rPr>
          <w:rStyle w:val="s0"/>
        </w:rPr>
        <w:t>приложению 1</w:t>
      </w:r>
      <w:r>
        <w:t xml:space="preserve"> к настоящему постановлению.</w:t>
      </w:r>
    </w:p>
    <w:p w:rsidR="00000000" w:rsidRDefault="0098577E">
      <w:pPr>
        <w:pStyle w:val="pj"/>
      </w:pPr>
      <w:r>
        <w:t>4. Акимам областей, городов республиканского значения и столицы для планирования и координации мероприятий по подготовке и проведению вакцинации против ВПЧ:</w:t>
      </w:r>
    </w:p>
    <w:p w:rsidR="00000000" w:rsidRDefault="0098577E">
      <w:pPr>
        <w:pStyle w:val="pj"/>
      </w:pPr>
      <w:r>
        <w:t>1) создать региональны</w:t>
      </w:r>
      <w:r>
        <w:t>й штаб по вакцинации против ВПЧ с проведением заседаний штаба не менее одного раза в месяц;</w:t>
      </w:r>
    </w:p>
    <w:p w:rsidR="00000000" w:rsidRDefault="0098577E">
      <w:pPr>
        <w:pStyle w:val="pj"/>
      </w:pPr>
      <w:r>
        <w:t>2) обеспечить еженедельный мониторинг проведения вакцинации против ВПЧ девочек в возрасте от 11 лет до 13 лет 11 месяцев 29 дней включительно, подлежащих вакцинации</w:t>
      </w:r>
      <w:r>
        <w:t xml:space="preserve"> против ВПЧ (далее - подлежащий контингент) с проведением контроля за полнотой планирования в соответствии с данными территориального управления образования по количеству детей в школах;</w:t>
      </w:r>
    </w:p>
    <w:p w:rsidR="00000000" w:rsidRDefault="0098577E">
      <w:pPr>
        <w:pStyle w:val="pj"/>
      </w:pPr>
      <w:r>
        <w:t>3) проводить широкую информационно-разъяснительную работу по важности</w:t>
      </w:r>
      <w:r>
        <w:t xml:space="preserve"> вакцинации в профилактике рака шейки матки с выделением финансовых средств на размещение визуальной информации (билборды, баннеры) на улицах городов и сел, а также разработки и демонстрации видеороликов, тиражирования информационных материалов по вопросам</w:t>
      </w:r>
      <w:r>
        <w:t xml:space="preserve"> иммунизации.</w:t>
      </w:r>
    </w:p>
    <w:p w:rsidR="00000000" w:rsidRDefault="0098577E">
      <w:pPr>
        <w:pStyle w:val="pj"/>
      </w:pPr>
      <w:r>
        <w:t>5. Руководителям управлений здравоохранения областей и города Шымкент, управлений общественного здоровья города Алматы и Туркестанской области, управления общественного здравоохранения города Астана (далее - территориальные управления здравоо</w:t>
      </w:r>
      <w:r>
        <w:t>хранения) обеспечить:</w:t>
      </w:r>
    </w:p>
    <w:p w:rsidR="00000000" w:rsidRDefault="0098577E">
      <w:pPr>
        <w:pStyle w:val="pj"/>
      </w:pPr>
      <w:r>
        <w:t xml:space="preserve">1) полную укомплектованность прививочных бригад подготовленными специалистами, вакцинами, термоконтейнерами, хладоэлементами, контейнерами для безопасного сбора и утилизации медицинских отходов (далее - КБСУ), компьютером, интернетом </w:t>
      </w:r>
      <w:r>
        <w:t>для ввода данных в медицинскую информационную систему модуль «Вакцинация»;</w:t>
      </w:r>
    </w:p>
    <w:p w:rsidR="00000000" w:rsidRDefault="0098577E">
      <w:pPr>
        <w:pStyle w:val="pj"/>
      </w:pPr>
      <w:r>
        <w:t>2) соблюдение «холодовой цепи» при хранении и транспортировке вакцины и приведение в готовность холодильного оборудования территориальных складов, предназначенных для хранения вакци</w:t>
      </w:r>
      <w:r>
        <w:t>н, назначение лиц, ответственных за хранение и движение вакцин;</w:t>
      </w:r>
    </w:p>
    <w:p w:rsidR="00000000" w:rsidRDefault="0098577E">
      <w:pPr>
        <w:pStyle w:val="pj"/>
      </w:pPr>
      <w:r>
        <w:t>3) оснащение прививочного кабинета и прививочной бригады препаратами для оказания экстренной медицинской помощи при развитии неблагоприятных проявлений после иммунизации;</w:t>
      </w:r>
    </w:p>
    <w:p w:rsidR="00000000" w:rsidRDefault="0098577E">
      <w:pPr>
        <w:pStyle w:val="pj"/>
      </w:pPr>
      <w:r>
        <w:t>4) организацию хранен</w:t>
      </w:r>
      <w:r>
        <w:t>ия КБСУ в безопасном месте до их транспортировки и утилизации и уничтожение КБСУ согласно санитарно-эпидемиологическим требованиям;</w:t>
      </w:r>
    </w:p>
    <w:p w:rsidR="00000000" w:rsidRDefault="0098577E">
      <w:pPr>
        <w:pStyle w:val="pj"/>
      </w:pPr>
      <w:r>
        <w:t>5) формирование оснащенных выездных прививочных бригад для работы в населенных пунктах, где отсутствуют прививочные кабинеты</w:t>
      </w:r>
      <w:r>
        <w:t>, отдаленные населенные пункты.</w:t>
      </w:r>
    </w:p>
    <w:p w:rsidR="00000000" w:rsidRDefault="0098577E">
      <w:pPr>
        <w:pStyle w:val="pj"/>
      </w:pPr>
      <w:r>
        <w:t>6. Руководителям территориальных управлений здравоохранения совместно с территориальными подразделениями Комитета санитарно-эпидемиологического контроля Министерства здравоохранения Республики Казахстан областей, городов Алм</w:t>
      </w:r>
      <w:r>
        <w:t>аты, Астана, Шымкент (далее - ДСЭК):</w:t>
      </w:r>
    </w:p>
    <w:p w:rsidR="00000000" w:rsidRDefault="0098577E">
      <w:pPr>
        <w:pStyle w:val="pj"/>
      </w:pPr>
      <w:r>
        <w:t>1) назначить куратора по каждому району, городу для координации мероприятий по проведению вакцинации против ВПЧ;</w:t>
      </w:r>
    </w:p>
    <w:p w:rsidR="00000000" w:rsidRDefault="0098577E">
      <w:pPr>
        <w:pStyle w:val="pj"/>
      </w:pPr>
      <w:r>
        <w:t>2) определить врача или фельдшера, ответственного за организацию и проведение вакцинации против ВПЧ в кажд</w:t>
      </w:r>
      <w:r>
        <w:t>ой школе;</w:t>
      </w:r>
    </w:p>
    <w:p w:rsidR="00000000" w:rsidRDefault="0098577E">
      <w:pPr>
        <w:pStyle w:val="pj"/>
      </w:pPr>
      <w:r>
        <w:t>3) провести обучение медицинских работников на районном, городском и областном уровнях по организации и проведению вакцинации против ВПЧ;</w:t>
      </w:r>
    </w:p>
    <w:p w:rsidR="00000000" w:rsidRDefault="0098577E">
      <w:pPr>
        <w:pStyle w:val="pj"/>
      </w:pPr>
      <w:r>
        <w:t>4) организовать классные часы в школах, собрание с родителями для разъяснения вопросов вакцинации против ВПЧ</w:t>
      </w:r>
      <w:r>
        <w:t xml:space="preserve"> и получения информированного согласия родителей на вакцинацию и проведения опроса перед проведением профилактических прививок для установления противопоказаний к вакцинации;</w:t>
      </w:r>
    </w:p>
    <w:p w:rsidR="00000000" w:rsidRDefault="0098577E">
      <w:pPr>
        <w:pStyle w:val="pj"/>
      </w:pPr>
      <w:r>
        <w:t>5) обеспечить контроль за полнотой планирования подлежащего контингента с проведе</w:t>
      </w:r>
      <w:r>
        <w:t>нием мониторинга охвата в соответствии с количеством детей в школах по данным территориального управления образования;</w:t>
      </w:r>
    </w:p>
    <w:p w:rsidR="00000000" w:rsidRDefault="0098577E">
      <w:pPr>
        <w:pStyle w:val="pj"/>
      </w:pPr>
      <w:r>
        <w:t>6) обеспечить контроль за соблюдением условий холодовой цепи при хранении и транспортировке вакцины против ВПЧ и правил проведения профил</w:t>
      </w:r>
      <w:r>
        <w:t xml:space="preserve">актических прививок в соответствии с </w:t>
      </w:r>
      <w:hyperlink r:id="rId10" w:history="1">
        <w:r>
          <w:rPr>
            <w:rStyle w:val="a4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21 сентября 2023 года № 150 «Об утверждении Санитарных правил «Санитарн</w:t>
      </w:r>
      <w:r>
        <w:t xml:space="preserve">о-эпидемиологические требования к организации и проведению профилактических прививок населению» (далее - Приказ № 150 от 21.09.2023 года), </w:t>
      </w:r>
      <w:hyperlink r:id="rId11" w:history="1">
        <w:r>
          <w:rPr>
            <w:rStyle w:val="a4"/>
          </w:rPr>
          <w:t>приказом</w:t>
        </w:r>
      </w:hyperlink>
      <w:r>
        <w:t xml:space="preserve"> Министра здравоохранения Республики Казахст</w:t>
      </w:r>
      <w:r>
        <w:t>ан от 19 июля 2021 года № ҚР ДСМ-62 «Об утверждении Санитарных правил «Санитарно-эпидемиологические требования к хранению, транспортировке и использованию иммунологических лекарственных препаратов (иммунобиологических лекарственных препаратов)».</w:t>
      </w:r>
    </w:p>
    <w:p w:rsidR="00000000" w:rsidRDefault="0098577E">
      <w:pPr>
        <w:pStyle w:val="pj"/>
      </w:pPr>
      <w:r>
        <w:t>7. Руковод</w:t>
      </w:r>
      <w:r>
        <w:t>ителям управлений образования областей и городов Астана, Алматы, Шымкент:</w:t>
      </w:r>
    </w:p>
    <w:p w:rsidR="00000000" w:rsidRDefault="0098577E">
      <w:pPr>
        <w:pStyle w:val="pj"/>
      </w:pPr>
      <w:r>
        <w:t>1) предоставлять в территориальные управления здравоохранения списки подлежащего контингента, с дальнейшим предоставлением откорректированных списков с учетом вновь прибывших или убы</w:t>
      </w:r>
      <w:r>
        <w:t>вших детей к 30 числу каждого отчетного месяца;</w:t>
      </w:r>
    </w:p>
    <w:p w:rsidR="00000000" w:rsidRDefault="0098577E">
      <w:pPr>
        <w:pStyle w:val="pj"/>
      </w:pPr>
      <w:r>
        <w:t>2) выделить отдельное проветриваемое помещение, обеспечивающее односторонний поток прививаемых лиц для организации медицинского наблюдения за ними в течение 30 минут после вакцинации;</w:t>
      </w:r>
    </w:p>
    <w:p w:rsidR="00000000" w:rsidRDefault="0098577E">
      <w:pPr>
        <w:pStyle w:val="pj"/>
      </w:pPr>
      <w:r>
        <w:t>3) назначить ответственн</w:t>
      </w:r>
      <w:r>
        <w:t>ых лиц из числа работников школ (психолог школы, социальный педагог) с целью снятия психоэмоционального напряжения, сопровождения и проведения беседы с подлежащим контингентом в период проведения вакцинации и медицинского наблюдения после иммунизации в теч</w:t>
      </w:r>
      <w:r>
        <w:t>ение 30 минут;</w:t>
      </w:r>
    </w:p>
    <w:p w:rsidR="00000000" w:rsidRDefault="0098577E">
      <w:pPr>
        <w:pStyle w:val="pj"/>
      </w:pPr>
      <w:r>
        <w:t>4) организовать совместно с медицинскими работниками поликлиник и школ, специалистов санитарно-эпидемиологической службы проведение классных часов, собраний с родителями для разъяснения вопросов вакцинации против ВПЧ и получения информирован</w:t>
      </w:r>
      <w:r>
        <w:t>ного согласия родителей на вакцинацию, а также проведения опроса перед вакцинацией для установления противопоказаний.</w:t>
      </w:r>
    </w:p>
    <w:p w:rsidR="00000000" w:rsidRDefault="0098577E">
      <w:pPr>
        <w:pStyle w:val="pj"/>
      </w:pPr>
      <w:r>
        <w:t>8. Руководителям ДСЭК обеспечить контроль за исполнением настоящего постановления с рассмотрением хода проведения вакцинации против ВПЧ на</w:t>
      </w:r>
      <w:r>
        <w:t xml:space="preserve"> заседании регионального штаба по вакцинации против ВПЧ не менее 1 раза в месяц.</w:t>
      </w:r>
    </w:p>
    <w:p w:rsidR="00000000" w:rsidRDefault="0098577E">
      <w:pPr>
        <w:pStyle w:val="pj"/>
      </w:pPr>
      <w:r>
        <w:t>9. Республиканскому государственному предприятию на праве хозяйственного ведения «Республиканский центр электронного здравоохранения» Министерства цифрового развития, инноваци</w:t>
      </w:r>
      <w:r>
        <w:t xml:space="preserve">й и аэрокосмической промышленности Республики Казахстан (по согласованию) обеспечить отправку рассылки сообщения родителям подлежащего контингента о проведении вакцинации против ВПЧ и необходимости получения прививок по месту учебы ребенка или медицинской </w:t>
      </w:r>
      <w:r>
        <w:t>организации по месту прикрепления по мере доработки информационной системы «Регистр прикрепленного населения».</w:t>
      </w:r>
    </w:p>
    <w:p w:rsidR="00000000" w:rsidRDefault="0098577E">
      <w:pPr>
        <w:pStyle w:val="pj"/>
      </w:pPr>
      <w:r>
        <w:t>10. Председателю Правления республиканского государственного предприятия на праве хозяйственного ведения «Национальный научный центр развития здравоохранения имени Салидат Каирбековой» Министерства здравоохранения Республики Казахстан обеспечить выгрузку и</w:t>
      </w:r>
      <w:r>
        <w:t xml:space="preserve"> представление в Комитет санитарно-эпидемиологического контроля Министерства здравоохранения Республики Казахстан (далее - КСЭК МЗРК) и республиканское государственное предприятие на праве хозяйственного ведения «Национальный центр общественного здравоохра</w:t>
      </w:r>
      <w:r>
        <w:t xml:space="preserve">нения» Министерства здравоохранения Республики Казахстан (далее - НЦОЗ) из Модуля «Вакцинация» еженедельного отчета об охвате профилактическими прививками против ВПЧ подлежащего контингента в разрезе регионов и мониторинга неблагоприятных проявлений после </w:t>
      </w:r>
      <w:r>
        <w:t>иммунизации.</w:t>
      </w:r>
    </w:p>
    <w:p w:rsidR="00000000" w:rsidRDefault="0098577E">
      <w:pPr>
        <w:pStyle w:val="pj"/>
      </w:pPr>
      <w:r>
        <w:t>11. Председателю Правления НЦОЗ обеспечить:</w:t>
      </w:r>
    </w:p>
    <w:p w:rsidR="00000000" w:rsidRDefault="0098577E">
      <w:pPr>
        <w:pStyle w:val="pj"/>
      </w:pPr>
      <w:r>
        <w:t>1) назначение куратора по каждому региону, который координирует мероприятия по проведению вакцинации против ВПЧ;</w:t>
      </w:r>
    </w:p>
    <w:p w:rsidR="00000000" w:rsidRDefault="0098577E">
      <w:pPr>
        <w:pStyle w:val="pj"/>
      </w:pPr>
      <w:r>
        <w:t>2) оказание организационно-методической помощи регионам по проведению вакцинации проти</w:t>
      </w:r>
      <w:r>
        <w:t>в ВПЧ и информационно-разъяснительной работы;</w:t>
      </w:r>
    </w:p>
    <w:p w:rsidR="00000000" w:rsidRDefault="0098577E">
      <w:pPr>
        <w:pStyle w:val="pj"/>
      </w:pPr>
      <w:r>
        <w:t>3) проведение информационно-разъяснительной работы по важности иммунизации в профилактике рака шейки матки.</w:t>
      </w:r>
    </w:p>
    <w:p w:rsidR="00000000" w:rsidRDefault="0098577E">
      <w:pPr>
        <w:pStyle w:val="pj"/>
      </w:pPr>
      <w:r>
        <w:t>12. Курирующему заместителю председателя КСЭК МЗРК обеспечить:</w:t>
      </w:r>
    </w:p>
    <w:p w:rsidR="00000000" w:rsidRDefault="0098577E">
      <w:pPr>
        <w:pStyle w:val="pj"/>
      </w:pPr>
      <w:r>
        <w:t>1) координацию и контроль за проведение</w:t>
      </w:r>
      <w:r>
        <w:t>м профилактических прививок против ВПЧ подлежащему контингенту;</w:t>
      </w:r>
    </w:p>
    <w:p w:rsidR="00000000" w:rsidRDefault="0098577E">
      <w:pPr>
        <w:pStyle w:val="pj"/>
      </w:pPr>
      <w:r>
        <w:t>2) контроль реализации Плана по внедрению вакцинации девочек 11 лет против вируса папилломы человека в Республике Казахстан на 2023-2025 годы.</w:t>
      </w:r>
    </w:p>
    <w:p w:rsidR="00000000" w:rsidRDefault="0098577E">
      <w:pPr>
        <w:pStyle w:val="pj"/>
      </w:pPr>
      <w:r>
        <w:t>13. Контроль за исполнением настоящего постановле</w:t>
      </w:r>
      <w:r>
        <w:t>ния оставляю за собой.</w:t>
      </w:r>
    </w:p>
    <w:p w:rsidR="00000000" w:rsidRDefault="0098577E">
      <w:pPr>
        <w:pStyle w:val="pj"/>
      </w:pPr>
      <w:r>
        <w:t>14. Настоящее постановление вводится в действие со дня подписания.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"/>
            </w:pPr>
            <w:r>
              <w:rPr>
                <w:b/>
                <w:bCs/>
              </w:rPr>
              <w:t xml:space="preserve">Главный государственный санитарный врач </w:t>
            </w:r>
          </w:p>
          <w:p w:rsidR="00000000" w:rsidRDefault="0098577E">
            <w:pPr>
              <w:pStyle w:val="p"/>
            </w:pPr>
            <w:r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8577E">
            <w:pPr>
              <w:pStyle w:val="pr"/>
            </w:pPr>
            <w:r>
              <w:rPr>
                <w:b/>
                <w:bCs/>
              </w:rPr>
              <w:t>С. Бейсенова</w:t>
            </w:r>
          </w:p>
        </w:tc>
      </w:tr>
    </w:tbl>
    <w:p w:rsidR="00000000" w:rsidRDefault="0098577E">
      <w:pPr>
        <w:pStyle w:val="pj"/>
      </w:pPr>
      <w:r>
        <w:t> </w:t>
      </w:r>
    </w:p>
    <w:p w:rsidR="00000000" w:rsidRDefault="0098577E">
      <w:pPr>
        <w:pStyle w:val="pr"/>
      </w:pPr>
      <w:bookmarkStart w:id="1" w:name="SUB100"/>
      <w:bookmarkEnd w:id="1"/>
      <w:r>
        <w:t xml:space="preserve">Приложение 1 </w:t>
      </w:r>
    </w:p>
    <w:p w:rsidR="00000000" w:rsidRDefault="0098577E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t xml:space="preserve"> Главного </w:t>
      </w:r>
    </w:p>
    <w:p w:rsidR="00000000" w:rsidRDefault="0098577E">
      <w:pPr>
        <w:pStyle w:val="pr"/>
      </w:pPr>
      <w:r>
        <w:t>государственного санитарного врача</w:t>
      </w:r>
    </w:p>
    <w:p w:rsidR="00000000" w:rsidRDefault="0098577E">
      <w:pPr>
        <w:pStyle w:val="pr"/>
      </w:pPr>
      <w:r>
        <w:t xml:space="preserve">Республики Казахстан </w:t>
      </w:r>
    </w:p>
    <w:p w:rsidR="00000000" w:rsidRDefault="0098577E">
      <w:pPr>
        <w:pStyle w:val="pr"/>
      </w:pPr>
      <w:r>
        <w:t>от «17» сентября 2024 года № 11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c"/>
      </w:pPr>
      <w:r>
        <w:rPr>
          <w:rStyle w:val="s1"/>
        </w:rPr>
        <w:t>Алгоритм</w:t>
      </w:r>
      <w:r>
        <w:rPr>
          <w:rStyle w:val="s1"/>
        </w:rPr>
        <w:br/>
        <w:t>проведения профилактических прививок против</w:t>
      </w:r>
      <w:r>
        <w:rPr>
          <w:rStyle w:val="s1"/>
        </w:rPr>
        <w:br/>
        <w:t>вируса папилломы человека</w:t>
      </w:r>
    </w:p>
    <w:p w:rsidR="00000000" w:rsidRDefault="0098577E">
      <w:pPr>
        <w:pStyle w:val="pc"/>
      </w:pPr>
      <w:r>
        <w:t> </w:t>
      </w:r>
    </w:p>
    <w:p w:rsidR="00000000" w:rsidRDefault="0098577E">
      <w:pPr>
        <w:pStyle w:val="pc"/>
      </w:pPr>
      <w:r>
        <w:t> </w:t>
      </w:r>
    </w:p>
    <w:p w:rsidR="00000000" w:rsidRDefault="0098577E">
      <w:pPr>
        <w:pStyle w:val="pc"/>
      </w:pPr>
      <w:r>
        <w:rPr>
          <w:rStyle w:val="s1"/>
        </w:rPr>
        <w:t>1. Общие положения</w:t>
      </w:r>
    </w:p>
    <w:p w:rsidR="00000000" w:rsidRDefault="0098577E">
      <w:pPr>
        <w:pStyle w:val="pj"/>
      </w:pPr>
      <w:r>
        <w:t>1. Настоящий Алгоритм проведения профилактических прививок пр</w:t>
      </w:r>
      <w:r>
        <w:t>отив вируса папилломы человека (далее - Алгоритм) определяет порядок проведения профилактических прививок против вируса папилломы человека (далее - ВПЧ).</w:t>
      </w:r>
    </w:p>
    <w:p w:rsidR="00000000" w:rsidRDefault="0098577E">
      <w:pPr>
        <w:pStyle w:val="pji"/>
      </w:pPr>
      <w:r>
        <w:rPr>
          <w:rStyle w:val="s3"/>
        </w:rPr>
        <w:t>Текст соответствует оригиналу</w:t>
      </w:r>
    </w:p>
    <w:p w:rsidR="00000000" w:rsidRDefault="0098577E">
      <w:pPr>
        <w:pStyle w:val="pj"/>
      </w:pPr>
      <w:r>
        <w:t xml:space="preserve">2. Вакцинация против ВПЧ проводится двукратно с интервалом в 6 месяцев. </w:t>
      </w:r>
      <w:r>
        <w:t>Вакцина вводится внутримышечно в дельтовидную мышцу плеча в дозе 0,5 мл. При этом рекомендуется введение второй дозы вакцины против ВПЧ вводится не позднее 12 месяцев с момента введения первой дозы.</w:t>
      </w:r>
    </w:p>
    <w:p w:rsidR="00000000" w:rsidRDefault="0098577E">
      <w:pPr>
        <w:pStyle w:val="pj"/>
      </w:pPr>
      <w:r>
        <w:t>3. В случаях несвоевременного введения второй дозы, не ре</w:t>
      </w:r>
      <w:r>
        <w:t>комендуется начинать курс вакцинации заново; вводится недостающая вторая доза.</w:t>
      </w:r>
    </w:p>
    <w:p w:rsidR="00000000" w:rsidRDefault="0098577E">
      <w:pPr>
        <w:pStyle w:val="pj"/>
      </w:pPr>
      <w:r>
        <w:t xml:space="preserve">4. Вакцинация против ВПЧ проводится с учетом медицинских противопоказаний к профилактическим прививкам согласно </w:t>
      </w:r>
      <w:hyperlink r:id="rId12" w:history="1">
        <w:r>
          <w:rPr>
            <w:rStyle w:val="a4"/>
          </w:rPr>
          <w:t>приказу</w:t>
        </w:r>
      </w:hyperlink>
      <w:r>
        <w:t xml:space="preserve"> Министра здравоохранения Республики Казахстан от 21 октября 2020 года № ҚР ДСМ-146/2020 «Об утверждении перечня медицинских противопоказаний к проведению профилактических прививок».</w:t>
      </w:r>
    </w:p>
    <w:p w:rsidR="00000000" w:rsidRDefault="0098577E">
      <w:pPr>
        <w:pStyle w:val="pj"/>
      </w:pPr>
      <w:r>
        <w:t>В случаях, когда на введение первой дозы вакцинации против ВПЧ раз</w:t>
      </w:r>
      <w:r>
        <w:t>вилась необычная сильная реакция, приостанавливается введение второй дозы.</w:t>
      </w:r>
    </w:p>
    <w:p w:rsidR="00000000" w:rsidRDefault="0098577E">
      <w:pPr>
        <w:pStyle w:val="pj"/>
      </w:pPr>
      <w:r>
        <w:t>5. Вакцинация подлежащих лиц проводится в медицинских кабинетах школ. При отсутствии медицинских кабинетов в организациях образования или условий для проведения вакцинации, вакцинац</w:t>
      </w:r>
      <w:r>
        <w:t>ия против ВПЧ проводится в прививочном кабинете медицинских организаций.</w:t>
      </w:r>
    </w:p>
    <w:p w:rsidR="00000000" w:rsidRDefault="0098577E">
      <w:pPr>
        <w:pStyle w:val="pj"/>
      </w:pPr>
      <w:r>
        <w:t>6. Для вакцинации против ВПЧ подлежащих лиц в организациях образования или медицинских организациях, где отсутствует прививочный пункт и условия для соблюдения холодовой цепи, организ</w:t>
      </w:r>
      <w:r>
        <w:t>овывается выездные прививочные бригады, оснащенные необходимым оборудованием (термоконтейнерами для транспортировки вакцин с хладоэлементами, наборами противошоковой терапии, КБСУ) и укомплектованы обученным медицинским персоналом.</w:t>
      </w:r>
    </w:p>
    <w:p w:rsidR="00000000" w:rsidRDefault="0098577E">
      <w:pPr>
        <w:pStyle w:val="pj"/>
      </w:pPr>
      <w:r>
        <w:t>7. Прививочная бригада ф</w:t>
      </w:r>
      <w:r>
        <w:t>ормируется в каждом прививочном пункте. В состав 1 прививочной бригады входит врач - 1, прививочная медсестра - 1 и, при необходимости, регистратор - 1. В сельской местности допускается организация прививочной бригады в составе: фельдшер (при отсутствии вр</w:t>
      </w:r>
      <w:r>
        <w:t>ача) - 1, прививочная медсестра - 1, при необходимости регистратор - 1.</w:t>
      </w:r>
    </w:p>
    <w:p w:rsidR="00000000" w:rsidRDefault="0098577E">
      <w:pPr>
        <w:pStyle w:val="pj"/>
      </w:pPr>
      <w:r>
        <w:t>8. Прививочные пункты в школах организовываются с обеспечением постоянного одностороннего потока прививаемых лиц, исключающего скопление подростков.</w:t>
      </w:r>
    </w:p>
    <w:p w:rsidR="00000000" w:rsidRDefault="0098577E">
      <w:pPr>
        <w:pStyle w:val="pj"/>
      </w:pPr>
      <w:r>
        <w:t>9. Проведенные профилактические при</w:t>
      </w:r>
      <w:r>
        <w:t>вивки регистрируются в установленных учетных формах (журнал учёта профилактических прививок, КМИС, модуль «Вакцинация», РПН МЗ РК (далее - Модуль)) с указанием даты проведения профилактических прививок, вида прививок, производителя препарата, реакции на ва</w:t>
      </w:r>
      <w:r>
        <w:t>кцину.</w:t>
      </w:r>
    </w:p>
    <w:p w:rsidR="00000000" w:rsidRDefault="0098577E">
      <w:pPr>
        <w:pStyle w:val="pj"/>
      </w:pPr>
      <w:r>
        <w:t>10. В ходе проведения вакцинации медицинские работники, проводящие профилактические прививки проводит ввод данных о проведенных прививках, отказах, медицинских отводах и использовании вакцины в Модуль.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c"/>
      </w:pPr>
      <w:r>
        <w:rPr>
          <w:b/>
          <w:bCs/>
        </w:rPr>
        <w:t>2. Безопасность проведения иммунизации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11</w:t>
      </w:r>
      <w:r>
        <w:t xml:space="preserve">. Прививочный кабинет для проведения профилактических прививок оснащается в соответствии с </w:t>
      </w:r>
      <w:hyperlink r:id="rId13" w:anchor="sub_id=100" w:history="1">
        <w:r>
          <w:rPr>
            <w:rStyle w:val="a4"/>
          </w:rPr>
          <w:t>Санитарными правилами</w:t>
        </w:r>
      </w:hyperlink>
      <w:r>
        <w:t xml:space="preserve"> </w:t>
      </w:r>
      <w:r>
        <w:t>«Санитарно-эпидемиологические требования по проведению профилактических прививок населению», утвержденными Приказом № 150 от 21.09.2023 года. При этом необходимо обеспечить полноту и соблюдение сроков годности средств противошоковой терапии.</w:t>
      </w:r>
    </w:p>
    <w:p w:rsidR="00000000" w:rsidRDefault="0098577E">
      <w:pPr>
        <w:pStyle w:val="pj"/>
      </w:pPr>
      <w:r>
        <w:t>12. При организации иммунизации в прививочных кабинетах обеспечивается:</w:t>
      </w:r>
    </w:p>
    <w:p w:rsidR="00000000" w:rsidRDefault="0098577E">
      <w:pPr>
        <w:pStyle w:val="pj"/>
      </w:pPr>
      <w:r>
        <w:t>1) соблюдение временных интервалов и мер физического дистанцирования;</w:t>
      </w:r>
    </w:p>
    <w:p w:rsidR="00000000" w:rsidRDefault="0098577E">
      <w:pPr>
        <w:pStyle w:val="pj"/>
      </w:pPr>
      <w:r>
        <w:t>2) приглашение на вакцинацию не более 3 девочек, не допуская скученность у прививочного кабинета; при этом, за 1 р</w:t>
      </w:r>
      <w:r>
        <w:t>абочий день одной прививочной бригадой рекомендуется привить не более 40 девочек;</w:t>
      </w:r>
    </w:p>
    <w:p w:rsidR="00000000" w:rsidRDefault="0098577E">
      <w:pPr>
        <w:pStyle w:val="pj"/>
      </w:pPr>
      <w:r>
        <w:t>3) выделение отдельного проветриваемого помещения, в котором привитые лица находятся под медицинским наблюдением в течение 30 минут после вакцинации;</w:t>
      </w:r>
    </w:p>
    <w:p w:rsidR="00000000" w:rsidRDefault="0098577E">
      <w:pPr>
        <w:pStyle w:val="pj"/>
      </w:pPr>
      <w:r>
        <w:t xml:space="preserve">4) соблюдение принципов </w:t>
      </w:r>
      <w:r>
        <w:t>профилактики инфекций и инфекционного контроля;</w:t>
      </w:r>
    </w:p>
    <w:p w:rsidR="00000000" w:rsidRDefault="0098577E">
      <w:pPr>
        <w:pStyle w:val="pj"/>
      </w:pPr>
      <w:r>
        <w:t>5) привлечение психолога школы или социального педагога для разъяснительной работы с целью снятия психоэмоционального напряжения;</w:t>
      </w:r>
    </w:p>
    <w:p w:rsidR="00000000" w:rsidRDefault="0098577E">
      <w:pPr>
        <w:pStyle w:val="pj"/>
      </w:pPr>
      <w:r>
        <w:t>6) вакцинацию проводить не на голодный желудок в положении сидя или лежа в цел</w:t>
      </w:r>
      <w:r>
        <w:t>ях предотвращения падения в ходе вакцинации.</w:t>
      </w:r>
    </w:p>
    <w:p w:rsidR="00000000" w:rsidRDefault="0098577E">
      <w:pPr>
        <w:pStyle w:val="pj"/>
      </w:pPr>
      <w:r>
        <w:t>13. В целях безопасности введения вакцины требуется:</w:t>
      </w:r>
    </w:p>
    <w:p w:rsidR="00000000" w:rsidRDefault="0098577E">
      <w:pPr>
        <w:pStyle w:val="pj"/>
      </w:pPr>
      <w:r>
        <w:t>1) тщательное изучение маркировки (название, срок годности, соответствие внешнего вида препарата описанию в инструкции, целостность) каждой единицы перед испо</w:t>
      </w:r>
      <w:r>
        <w:t>льзованием;</w:t>
      </w:r>
    </w:p>
    <w:p w:rsidR="00000000" w:rsidRDefault="0098577E">
      <w:pPr>
        <w:pStyle w:val="pj"/>
      </w:pPr>
      <w:r>
        <w:t>2) соблюдение условий хранения и транспортировки вакцины согласно инструкции (при температуре от плюс 2°С до плюс 8°С, защищать от света. Не замораживать);</w:t>
      </w:r>
    </w:p>
    <w:p w:rsidR="00000000" w:rsidRDefault="0098577E">
      <w:pPr>
        <w:pStyle w:val="pji"/>
      </w:pPr>
      <w:r>
        <w:rPr>
          <w:rStyle w:val="s3"/>
        </w:rPr>
        <w:t>Нумерация подпунктов приводится в соответствии с оригиналом</w:t>
      </w:r>
    </w:p>
    <w:p w:rsidR="00000000" w:rsidRDefault="0098577E">
      <w:pPr>
        <w:pStyle w:val="pj"/>
      </w:pPr>
      <w:r>
        <w:t>2) проведение обработки мест</w:t>
      </w:r>
      <w:r>
        <w:t>а введения 70% спиртом, если нет других указаний в инструкциях, прилагаемых к вакцине;</w:t>
      </w:r>
    </w:p>
    <w:p w:rsidR="00000000" w:rsidRDefault="0098577E">
      <w:pPr>
        <w:pStyle w:val="pj"/>
      </w:pPr>
      <w:r>
        <w:t>3) вскрытие упаковки вакцины производится при прививаемом лице или его законного представителя непосредственно перед вакцинацией;</w:t>
      </w:r>
    </w:p>
    <w:p w:rsidR="00000000" w:rsidRDefault="0098577E">
      <w:pPr>
        <w:pStyle w:val="pj"/>
      </w:pPr>
      <w:r>
        <w:t>4) расположение КБСУ на устойчивой пове</w:t>
      </w:r>
      <w:r>
        <w:t>рхности рядом с местом непосредственного проведения инъекции;</w:t>
      </w:r>
    </w:p>
    <w:p w:rsidR="00000000" w:rsidRDefault="0098577E">
      <w:pPr>
        <w:pStyle w:val="pj"/>
      </w:pPr>
      <w:r>
        <w:t xml:space="preserve">5) сбор, хранение и утилизация использованных медицинских отходов производятся в соответствии </w:t>
      </w:r>
      <w:hyperlink r:id="rId14" w:history="1">
        <w:r>
          <w:rPr>
            <w:rStyle w:val="a4"/>
          </w:rPr>
          <w:t>приказом</w:t>
        </w:r>
      </w:hyperlink>
      <w:r>
        <w:t xml:space="preserve"> Министра здравоохранения Р</w:t>
      </w:r>
      <w:r>
        <w:t>еспублики Казахстан от 11 августа 2020 года № ҚР ДСМ-96/2020 «Об утверждении Санитарных правил «Санитарно-эпидемиологические требования к объектам здравоохранения».</w:t>
      </w:r>
    </w:p>
    <w:p w:rsidR="00000000" w:rsidRDefault="0098577E">
      <w:pPr>
        <w:pStyle w:val="pj"/>
      </w:pPr>
      <w:r>
        <w:t>14. Перед проведением иммунизации каждый прививаемый информируется о предстоящей прививке п</w:t>
      </w:r>
      <w:r>
        <w:t>ротив ВПЧ, предоставляется прививаемому полная и объективная информация о профилактической прививке, возможных реакциях и неблагоприятных проявлениях после иммунизации, последствиях отказа от прививки и выдает пациенту памятку с информационным материалом с</w:t>
      </w:r>
      <w:r>
        <w:t xml:space="preserve">огласно </w:t>
      </w:r>
      <w:hyperlink w:anchor="sub2" w:history="1">
        <w:r>
          <w:rPr>
            <w:rStyle w:val="a4"/>
          </w:rPr>
          <w:t>приложению</w:t>
        </w:r>
      </w:hyperlink>
      <w:r>
        <w:t xml:space="preserve"> к Алгоритму.</w:t>
      </w:r>
    </w:p>
    <w:p w:rsidR="00000000" w:rsidRDefault="0098577E">
      <w:pPr>
        <w:pStyle w:val="pj"/>
      </w:pPr>
      <w:r>
        <w:t xml:space="preserve">15. Перед вакцинацией проводится опрос прививаемых согласно </w:t>
      </w:r>
      <w:hyperlink r:id="rId15" w:anchor="sub_id=4" w:history="1">
        <w:r>
          <w:rPr>
            <w:rStyle w:val="a4"/>
          </w:rPr>
          <w:t>приложению 4</w:t>
        </w:r>
      </w:hyperlink>
      <w:r>
        <w:t xml:space="preserve"> Приказа № 150 от 21.09.2023 года.</w:t>
      </w:r>
    </w:p>
    <w:p w:rsidR="00000000" w:rsidRDefault="0098577E">
      <w:pPr>
        <w:pStyle w:val="pj"/>
      </w:pPr>
      <w:r>
        <w:t>16. Медицин</w:t>
      </w:r>
      <w:r>
        <w:t>ский работник проводит разъяснительную работу о необходимости обращения за медицинской помощью в случае возникновения неблагоприятных проявлений после иммунизации (далее - НППИ) и сообщаются сроки вакцинации второй дозой вакцинации против ВПЧ.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c"/>
      </w:pPr>
      <w:r>
        <w:rPr>
          <w:rStyle w:val="s1"/>
        </w:rPr>
        <w:t>3. Наблю</w:t>
      </w:r>
      <w:r>
        <w:rPr>
          <w:rStyle w:val="s1"/>
        </w:rPr>
        <w:t>дение за постпрививочным периодом и расследование неблагоприятных</w:t>
      </w:r>
      <w:r>
        <w:rPr>
          <w:rStyle w:val="s1"/>
        </w:rPr>
        <w:br/>
        <w:t>проявлений после иммунизации против вируса папилломы человека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17. После проведения профилактической прививки проводится медицинское наблюдение в течение первых 30 минут, далее в первые 3 д</w:t>
      </w:r>
      <w:r>
        <w:t>ня после вакцинации с внесением данных в ИС.</w:t>
      </w:r>
    </w:p>
    <w:p w:rsidR="00000000" w:rsidRDefault="0098577E">
      <w:pPr>
        <w:pStyle w:val="pj"/>
      </w:pPr>
      <w:r>
        <w:t>18. С целью мониторинга за регистрацией НППИ и своевременного принятия мер по обеспечению безопасности вакцинации против ВПЧ проводится надзор за НППИ.</w:t>
      </w:r>
    </w:p>
    <w:p w:rsidR="00000000" w:rsidRDefault="0098577E">
      <w:pPr>
        <w:pStyle w:val="pj"/>
      </w:pPr>
      <w:r>
        <w:t>19. Регистрация и учет случаев НППИ проводится согласно тре</w:t>
      </w:r>
      <w:r>
        <w:t xml:space="preserve">бованиям </w:t>
      </w:r>
      <w:hyperlink r:id="rId16" w:history="1">
        <w:r>
          <w:rPr>
            <w:rStyle w:val="a4"/>
          </w:rPr>
          <w:t>приказа</w:t>
        </w:r>
      </w:hyperlink>
      <w:r>
        <w:t xml:space="preserve"> Министра здравоохранения Республики Казахстан от 29 октября 2020 года № ҚР ДСМ-169/2020 «Об утверждении правил регистрации, ведения учета и отчетности случаев инфекционных, п</w:t>
      </w:r>
      <w:r>
        <w:t>аразитарных заболеваний и (или) отравлений, неблагоприятных проявлений после иммунизации».</w:t>
      </w:r>
    </w:p>
    <w:p w:rsidR="00000000" w:rsidRDefault="0098577E">
      <w:pPr>
        <w:pStyle w:val="pj"/>
      </w:pPr>
      <w:r>
        <w:t>20. Каждый случай подозрения на НППИ подлежит расследованию с составлением акта эпидемиологического расследования случая НППИ, содержащего сведения о состоянии здоро</w:t>
      </w:r>
      <w:r>
        <w:t>вья привитого, о прививке, о препарате, клинике НППИ, организации медицинской помощи при возникновении НППИ.</w:t>
      </w:r>
    </w:p>
    <w:p w:rsidR="00000000" w:rsidRDefault="0098577E">
      <w:pPr>
        <w:pStyle w:val="pj"/>
      </w:pPr>
      <w:r>
        <w:t>21. По результатам расследования, случаи НППИ классифицируется на следующие:</w:t>
      </w:r>
    </w:p>
    <w:p w:rsidR="00000000" w:rsidRDefault="0098577E">
      <w:pPr>
        <w:pStyle w:val="pj"/>
      </w:pPr>
      <w:r>
        <w:t>1) Наличие причинно-следственной связи с вакцинацией:</w:t>
      </w:r>
    </w:p>
    <w:p w:rsidR="00000000" w:rsidRDefault="0098577E">
      <w:pPr>
        <w:pStyle w:val="pj"/>
      </w:pPr>
      <w:r>
        <w:t xml:space="preserve">- случай связан </w:t>
      </w:r>
      <w:r>
        <w:t>с действием вакцины или с особенностями организма на введение вакцины;</w:t>
      </w:r>
    </w:p>
    <w:p w:rsidR="00000000" w:rsidRDefault="0098577E">
      <w:pPr>
        <w:pStyle w:val="pj"/>
      </w:pPr>
      <w:r>
        <w:t>- случай, обусловленный нарушением качества вакцины;</w:t>
      </w:r>
    </w:p>
    <w:p w:rsidR="00000000" w:rsidRDefault="0098577E">
      <w:pPr>
        <w:pStyle w:val="pj"/>
      </w:pPr>
      <w:r>
        <w:t>- случай, обусловленный программной ошибкой при организации и проведении вакцинации.</w:t>
      </w:r>
    </w:p>
    <w:p w:rsidR="00000000" w:rsidRDefault="0098577E">
      <w:pPr>
        <w:pStyle w:val="pj"/>
      </w:pPr>
      <w:r>
        <w:t>2) Неопределенный случай:</w:t>
      </w:r>
    </w:p>
    <w:p w:rsidR="00000000" w:rsidRDefault="0098577E">
      <w:pPr>
        <w:pStyle w:val="pj"/>
      </w:pPr>
      <w:r>
        <w:t>- имеется устойчивое доказательство временной связи, однако недостаточно убедительных данных о том, что причиной НППИ является вакцина;</w:t>
      </w:r>
    </w:p>
    <w:p w:rsidR="00000000" w:rsidRDefault="0098577E">
      <w:pPr>
        <w:pStyle w:val="pj"/>
      </w:pPr>
      <w:r>
        <w:t>- выявленные факторы свидетельствуют о противоречивых направлениях относительно устойчивости причинно-следственной связи</w:t>
      </w:r>
      <w:r>
        <w:t xml:space="preserve"> с иммунизацией.</w:t>
      </w:r>
    </w:p>
    <w:p w:rsidR="00000000" w:rsidRDefault="0098577E">
      <w:pPr>
        <w:pStyle w:val="pj"/>
      </w:pPr>
      <w:r>
        <w:t>3) Отсутствие причинно-следственной связи с иммунизацией (случайное совпадение);</w:t>
      </w:r>
    </w:p>
    <w:p w:rsidR="00000000" w:rsidRDefault="0098577E">
      <w:pPr>
        <w:pStyle w:val="pj"/>
      </w:pPr>
      <w:r>
        <w:t>4) Неклассифицированные случаи НППИ, включая вызывающие беспокойство населения относительно вакцинации при которых для установления причинно-следственной связ</w:t>
      </w:r>
      <w:r>
        <w:t>и требуется дополнительная информация.</w:t>
      </w:r>
    </w:p>
    <w:p w:rsidR="00000000" w:rsidRDefault="0098577E">
      <w:pPr>
        <w:pStyle w:val="pj"/>
      </w:pPr>
      <w:r>
        <w:t>22. Руководителями организаций здравоохранения, где проводятся прививки, в случае выявления нарушений техники вакцинации принимаются необходимые меры, вплоть до отстранения медицинского работника от участия в проведен</w:t>
      </w:r>
      <w:r>
        <w:t>ии иммунизации.</w:t>
      </w:r>
    </w:p>
    <w:p w:rsidR="00000000" w:rsidRDefault="0098577E">
      <w:pPr>
        <w:pStyle w:val="pj"/>
      </w:pPr>
      <w:r>
        <w:t>23. Медицинский работник, проводивший вакцинацию и наблюдающий за привитым в период после прививок, дифференцирует анафилактический шок от обморока и оказывает неотложную медицинскую помощь.</w:t>
      </w:r>
    </w:p>
    <w:p w:rsidR="00000000" w:rsidRDefault="0098577E">
      <w:pPr>
        <w:pStyle w:val="pj"/>
      </w:pPr>
      <w:r>
        <w:t>24. Медицинские работники организаций здравоохран</w:t>
      </w:r>
      <w:r>
        <w:t>ения:</w:t>
      </w:r>
    </w:p>
    <w:p w:rsidR="00000000" w:rsidRDefault="0098577E">
      <w:pPr>
        <w:pStyle w:val="pj"/>
      </w:pPr>
      <w:r>
        <w:t>1) при подозрении на НППИ оказывают пациенту медицинскую помощь и при необходимости обеспечивают своевременную госпитализацию для оказания специализированной помощи;</w:t>
      </w:r>
    </w:p>
    <w:p w:rsidR="00000000" w:rsidRDefault="0098577E">
      <w:pPr>
        <w:pStyle w:val="pj"/>
      </w:pPr>
      <w:r>
        <w:t>2) проводят беседы с прививаемыми лицами по разъяснению о возможности появления посл</w:t>
      </w:r>
      <w:r>
        <w:t>е прививки ожидаемой реакции, проявляющейся недомоганием, гиперемией и незначительной болезненностью в месте введения вакцины, а также возможных серьезных НППИ;</w:t>
      </w:r>
    </w:p>
    <w:p w:rsidR="00000000" w:rsidRDefault="0098577E">
      <w:pPr>
        <w:pStyle w:val="pj"/>
      </w:pPr>
      <w:r>
        <w:t>3) при подозрении на НППИ в течение 12 (двенадцати) часов передает экстренное извещение в подра</w:t>
      </w:r>
      <w:r>
        <w:t>зделение органа контроля и надзора, а также в государственную экспертную организацию в сфере обращения лекарственных средств и медицинских изделий (далее - экспертная организация) через информационную систему в режиме онлайн (портал), либо посредством элек</w:t>
      </w:r>
      <w:r>
        <w:t>тронной почты или предоставляются нарочно на бумажном носителе.</w:t>
      </w:r>
    </w:p>
    <w:p w:rsidR="00000000" w:rsidRDefault="0098577E">
      <w:pPr>
        <w:pStyle w:val="pj"/>
      </w:pPr>
      <w:r>
        <w:t>25. Территориальные подразделения обеспечивают:</w:t>
      </w:r>
    </w:p>
    <w:p w:rsidR="00000000" w:rsidRDefault="0098577E">
      <w:pPr>
        <w:pStyle w:val="pj"/>
      </w:pPr>
      <w:r>
        <w:t>1) расследование каждого случая НППИ;</w:t>
      </w:r>
    </w:p>
    <w:p w:rsidR="00000000" w:rsidRDefault="0098577E">
      <w:pPr>
        <w:pStyle w:val="pj"/>
      </w:pPr>
      <w:r>
        <w:t>2) представление донесения в вышестоящий орган по принципу «снизу-вверх», а также в государственную экспер</w:t>
      </w:r>
      <w:r>
        <w:t>тную организацию в сфере обращения лекарственных средств и медицинских изделий;</w:t>
      </w:r>
    </w:p>
    <w:p w:rsidR="00000000" w:rsidRDefault="0098577E">
      <w:pPr>
        <w:pStyle w:val="pj"/>
      </w:pPr>
      <w:r>
        <w:t>3) в течение первых 24 (двадцати четырех) часов со дня поступления экстренного извещения и (или) обращения первоначальную информацию, связанную со случаем НППИ;</w:t>
      </w:r>
    </w:p>
    <w:p w:rsidR="00000000" w:rsidRDefault="0098577E">
      <w:pPr>
        <w:pStyle w:val="pj"/>
      </w:pPr>
      <w:r>
        <w:t xml:space="preserve">4) в течение 7 </w:t>
      </w:r>
      <w:r>
        <w:t>(семи) календарных дней со дня поступления экстренного извещения и (или) обращения промежуточную информацию, связанную со случаем НППИ;</w:t>
      </w:r>
    </w:p>
    <w:p w:rsidR="00000000" w:rsidRDefault="0098577E">
      <w:pPr>
        <w:pStyle w:val="pj"/>
      </w:pPr>
      <w:r>
        <w:t>5) в течение 3 (трех) календарных дней после завершения расследования (акт о результатах расследования случая НППИ).</w:t>
      </w:r>
    </w:p>
    <w:p w:rsidR="00000000" w:rsidRDefault="0098577E">
      <w:pPr>
        <w:pStyle w:val="pj"/>
      </w:pPr>
      <w:r>
        <w:t>26.</w:t>
      </w:r>
      <w:r>
        <w:t xml:space="preserve"> Комитет санитарно-эпидемиологического контроля Министерства здравоохранения Республики Казахстан (далее - Комитет):</w:t>
      </w:r>
    </w:p>
    <w:p w:rsidR="00000000" w:rsidRDefault="0098577E">
      <w:pPr>
        <w:pStyle w:val="pj"/>
      </w:pPr>
      <w:r>
        <w:t>1) обобщает полученные сведения, готовит информационное сообщение о ситуации по НППИ на национальном уровне руководству Министерства здраво</w:t>
      </w:r>
      <w:r>
        <w:t>охранения Республики Казахстан;</w:t>
      </w:r>
    </w:p>
    <w:p w:rsidR="00000000" w:rsidRDefault="0098577E">
      <w:pPr>
        <w:pStyle w:val="pj"/>
      </w:pPr>
      <w:r>
        <w:t xml:space="preserve">2) осуществляет надзор за НППИ, принимает необходимые меры при несвоевременном и неполном получении информации от регионов о случаях НППИ. </w:t>
      </w:r>
    </w:p>
    <w:p w:rsidR="00000000" w:rsidRDefault="0098577E">
      <w:pPr>
        <w:pStyle w:val="pj"/>
      </w:pPr>
      <w:r>
        <w:t>27. Комитет медицинского и фармацевтического контроля осуществляет мониторинг за НПП</w:t>
      </w:r>
      <w:r>
        <w:t>И с интеграцией в международную систему фармаконадзора за неблагоприятными проявлениями после иммунизации Европейского регионального бюро Всемирной организации здравоохранения.</w:t>
      </w:r>
    </w:p>
    <w:p w:rsidR="00000000" w:rsidRDefault="0098577E">
      <w:pPr>
        <w:pStyle w:val="pj"/>
      </w:pPr>
      <w:r>
        <w:t>28. Действия территориальных подразделений и управлений здравоохранения региона</w:t>
      </w:r>
      <w:r>
        <w:t xml:space="preserve"> при работе со средствами массовой информации (далее - СМИ) в случае выявления НППИ:</w:t>
      </w:r>
    </w:p>
    <w:p w:rsidR="00000000" w:rsidRDefault="0098577E">
      <w:pPr>
        <w:pStyle w:val="pj"/>
      </w:pPr>
      <w:r>
        <w:t>1) для работы со СМИ официально назначаются ответственные и компетентные лица на уровне области, города, района;</w:t>
      </w:r>
    </w:p>
    <w:p w:rsidR="00000000" w:rsidRDefault="0098577E">
      <w:pPr>
        <w:pStyle w:val="pj"/>
      </w:pPr>
      <w:r>
        <w:t>2) необходимо отвечать на все вопросы, поднимаемые предста</w:t>
      </w:r>
      <w:r>
        <w:t>вителями прессы, касающиеся вопросов иммунизации, в т.ч. по НППИ;</w:t>
      </w:r>
    </w:p>
    <w:p w:rsidR="00000000" w:rsidRDefault="0098577E">
      <w:pPr>
        <w:pStyle w:val="pj"/>
      </w:pPr>
      <w:r>
        <w:t>3) необходимо представлять реальную ситуацию, но не следует делать преждевременные заключения о случае необычной реакции или осложнений до тех пор, пока не будет завершено расследование случ</w:t>
      </w:r>
      <w:r>
        <w:t>ая;</w:t>
      </w:r>
    </w:p>
    <w:p w:rsidR="00000000" w:rsidRDefault="0098577E">
      <w:pPr>
        <w:pStyle w:val="pj"/>
      </w:pPr>
      <w:r>
        <w:t>4) вся информация, планируемая к распространению на пресс-конференции, должна быть включена в пресс-релиз для представителей прессы, который должен быть подготовлен заранее и включать:</w:t>
      </w:r>
    </w:p>
    <w:p w:rsidR="00000000" w:rsidRDefault="0098577E">
      <w:pPr>
        <w:pStyle w:val="pj"/>
      </w:pPr>
      <w:r>
        <w:t>полную информацию о количестве случаев НППИ;</w:t>
      </w:r>
    </w:p>
    <w:p w:rsidR="00000000" w:rsidRDefault="0098577E">
      <w:pPr>
        <w:pStyle w:val="pj"/>
      </w:pPr>
      <w:r>
        <w:t>продолжаются ли регистрироваться случаи НППИ;</w:t>
      </w:r>
    </w:p>
    <w:p w:rsidR="00000000" w:rsidRDefault="0098577E">
      <w:pPr>
        <w:pStyle w:val="pj"/>
      </w:pPr>
      <w:r>
        <w:t>действия, которые предприняты или планируется предпринять (например, расследование случаев);</w:t>
      </w:r>
    </w:p>
    <w:p w:rsidR="00000000" w:rsidRDefault="0098577E">
      <w:pPr>
        <w:pStyle w:val="pj"/>
      </w:pPr>
      <w:r>
        <w:t>причины НППИ (если они уже установлены и не вызывают сомнений);</w:t>
      </w:r>
    </w:p>
    <w:p w:rsidR="00000000" w:rsidRDefault="0098577E">
      <w:pPr>
        <w:pStyle w:val="pj"/>
      </w:pPr>
      <w:r>
        <w:t>действия, которые уже предприняты или планируются для</w:t>
      </w:r>
      <w:r>
        <w:t xml:space="preserve"> недопущения подобных случаев НППИ.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r"/>
        <w:jc w:val="left"/>
      </w:pPr>
      <w:bookmarkStart w:id="2" w:name="SUB2"/>
      <w:bookmarkEnd w:id="2"/>
      <w:r>
        <w:t> </w:t>
      </w:r>
    </w:p>
    <w:p w:rsidR="00000000" w:rsidRDefault="0098577E">
      <w:pPr>
        <w:pStyle w:val="pr"/>
      </w:pPr>
      <w:r>
        <w:t xml:space="preserve">Приложение 2 </w:t>
      </w:r>
    </w:p>
    <w:p w:rsidR="00000000" w:rsidRDefault="0098577E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t xml:space="preserve"> Главного </w:t>
      </w:r>
    </w:p>
    <w:p w:rsidR="00000000" w:rsidRDefault="0098577E">
      <w:pPr>
        <w:pStyle w:val="pr"/>
      </w:pPr>
      <w:r>
        <w:t>государственного санитарного врача</w:t>
      </w:r>
    </w:p>
    <w:p w:rsidR="00000000" w:rsidRDefault="0098577E">
      <w:pPr>
        <w:pStyle w:val="pr"/>
      </w:pPr>
      <w:r>
        <w:t xml:space="preserve">Республики Казахстан </w:t>
      </w:r>
    </w:p>
    <w:p w:rsidR="00000000" w:rsidRDefault="0098577E">
      <w:pPr>
        <w:pStyle w:val="pr"/>
      </w:pPr>
      <w:r>
        <w:t>от «17» сентября 2024 года № 11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c"/>
      </w:pPr>
      <w:r>
        <w:rPr>
          <w:rStyle w:val="s1"/>
        </w:rPr>
        <w:t>Рекомендация по постпрививочному периоду для лиц, получи</w:t>
      </w:r>
      <w:r>
        <w:rPr>
          <w:rStyle w:val="s1"/>
        </w:rPr>
        <w:t>вших</w:t>
      </w:r>
      <w:r>
        <w:rPr>
          <w:rStyle w:val="s1"/>
        </w:rPr>
        <w:br/>
        <w:t>профилактическую прививку</w:t>
      </w:r>
    </w:p>
    <w:p w:rsidR="00000000" w:rsidRDefault="0098577E">
      <w:pPr>
        <w:pStyle w:val="pc"/>
      </w:pPr>
      <w:r>
        <w:t> </w:t>
      </w:r>
    </w:p>
    <w:p w:rsidR="00000000" w:rsidRDefault="0098577E">
      <w:pPr>
        <w:pStyle w:val="pj"/>
      </w:pPr>
      <w:r>
        <w:t>Полученные профилактические прививки:</w:t>
      </w:r>
    </w:p>
    <w:p w:rsidR="00000000" w:rsidRDefault="0098577E">
      <w:pPr>
        <w:pStyle w:val="pj"/>
      </w:pPr>
      <w:r>
        <w:t>_________________________________________________________</w:t>
      </w:r>
    </w:p>
    <w:p w:rsidR="00000000" w:rsidRDefault="0098577E">
      <w:pPr>
        <w:pStyle w:val="pj"/>
      </w:pPr>
      <w:r>
        <w:t>           (указать наименование вакцин)</w:t>
      </w:r>
    </w:p>
    <w:p w:rsidR="00000000" w:rsidRDefault="0098577E">
      <w:pPr>
        <w:pStyle w:val="pj"/>
      </w:pPr>
      <w:r>
        <w:t>Возможные побочные действия:</w:t>
      </w:r>
    </w:p>
    <w:p w:rsidR="00000000" w:rsidRDefault="0098577E">
      <w:pPr>
        <w:pStyle w:val="pj"/>
      </w:pPr>
      <w:r>
        <w:t>После вакцинации инактивированными вакцинами в первые 3 с</w:t>
      </w:r>
      <w:r>
        <w:t>уток могут развиваться кратковременные общие (непродолжительный гриппоподобный синдром, характеризующийся ознобом, повышением температуры тела, общим недомоганием, головной болью, утомляемостью) и местные (болезненность, покраснение, отечность в месте инъе</w:t>
      </w:r>
      <w:r>
        <w:t>кции) реакции. Реже отмечаются тошнота, диспепсия, снижение аппетита, иногда - увеличение регионарных лимфоузлов, боли в суставах и мышцах.</w:t>
      </w:r>
    </w:p>
    <w:p w:rsidR="00000000" w:rsidRDefault="0098577E">
      <w:pPr>
        <w:pStyle w:val="pj"/>
      </w:pPr>
      <w:r>
        <w:t>Возможно развитие аллергических реакций, невралгии, неврологических расстройств.</w:t>
      </w:r>
    </w:p>
    <w:p w:rsidR="00000000" w:rsidRDefault="0098577E">
      <w:pPr>
        <w:pStyle w:val="pj"/>
      </w:pPr>
      <w:r>
        <w:t>Эти проявления носят временный хара</w:t>
      </w:r>
      <w:r>
        <w:t>ктер и чаще всего проходят в течение 3-х последующих дней после вакцинации.</w:t>
      </w:r>
    </w:p>
    <w:p w:rsidR="00000000" w:rsidRDefault="0098577E">
      <w:pPr>
        <w:pStyle w:val="pj"/>
      </w:pPr>
      <w:r>
        <w:t>При покраснении, отечности, болезненности места вакцинации рекомендуется принять антигистаминные средства, при повышении температуры тела после вакцинации - нестероидные противовос</w:t>
      </w:r>
      <w:r>
        <w:t>палительные средства.</w:t>
      </w:r>
    </w:p>
    <w:p w:rsidR="00000000" w:rsidRDefault="0098577E">
      <w:pPr>
        <w:pStyle w:val="pj"/>
      </w:pPr>
      <w:r>
        <w:t>По возникшим вопросам касательно поствакцинального периода рекомендуется обратиться к участковому врачу по месту прикрепления по телефонам:_______________________и, при необходимости, вызвать скорую медицинскую помощь (103 или________</w:t>
      </w:r>
      <w:r>
        <w:t>______).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r"/>
        <w:jc w:val="left"/>
      </w:pPr>
      <w:r>
        <w:t> </w:t>
      </w:r>
    </w:p>
    <w:p w:rsidR="00000000" w:rsidRDefault="0098577E">
      <w:pPr>
        <w:pStyle w:val="pr"/>
      </w:pPr>
      <w:r>
        <w:t>Приложение 3</w:t>
      </w:r>
    </w:p>
    <w:p w:rsidR="00000000" w:rsidRDefault="0098577E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постановлению</w:t>
        </w:r>
      </w:hyperlink>
      <w:r>
        <w:t xml:space="preserve"> Главного</w:t>
      </w:r>
    </w:p>
    <w:p w:rsidR="00000000" w:rsidRDefault="0098577E">
      <w:pPr>
        <w:pStyle w:val="pr"/>
      </w:pPr>
      <w:r>
        <w:t>государственного санитарного врача</w:t>
      </w:r>
    </w:p>
    <w:p w:rsidR="00000000" w:rsidRDefault="0098577E">
      <w:pPr>
        <w:pStyle w:val="pr"/>
      </w:pPr>
      <w:r>
        <w:t xml:space="preserve">Республики Казахстан </w:t>
      </w:r>
    </w:p>
    <w:p w:rsidR="00000000" w:rsidRDefault="0098577E">
      <w:pPr>
        <w:pStyle w:val="pr"/>
      </w:pPr>
      <w:r>
        <w:t>от «17» сентября 2024 года № 11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c"/>
      </w:pPr>
      <w:r>
        <w:rPr>
          <w:rStyle w:val="s1"/>
        </w:rPr>
        <w:t>Отчет об охвате профилактическими прививками против ВПЧ подлежащим контингентам</w:t>
      </w:r>
      <w:r>
        <w:rPr>
          <w:rStyle w:val="s1"/>
        </w:rPr>
        <w:br/>
      </w:r>
      <w:r>
        <w:rPr>
          <w:rStyle w:val="s1"/>
        </w:rPr>
        <w:t>и мониторинг неблагоприятных проявлений после иммунизации</w:t>
      </w:r>
    </w:p>
    <w:p w:rsidR="00000000" w:rsidRDefault="0098577E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093"/>
        <w:gridCol w:w="1212"/>
        <w:gridCol w:w="1060"/>
        <w:gridCol w:w="416"/>
        <w:gridCol w:w="910"/>
        <w:gridCol w:w="1212"/>
        <w:gridCol w:w="1060"/>
        <w:gridCol w:w="416"/>
        <w:gridCol w:w="910"/>
        <w:gridCol w:w="1212"/>
        <w:gridCol w:w="1060"/>
        <w:gridCol w:w="416"/>
        <w:gridCol w:w="910"/>
        <w:gridCol w:w="1212"/>
        <w:gridCol w:w="1060"/>
        <w:gridCol w:w="416"/>
        <w:gridCol w:w="910"/>
      </w:tblGrid>
      <w:tr w:rsidR="00000000">
        <w:trPr>
          <w:cantSplit/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№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Регионы</w:t>
            </w:r>
          </w:p>
        </w:tc>
        <w:tc>
          <w:tcPr>
            <w:tcW w:w="2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Иммунизация девочек 11 лет</w:t>
            </w:r>
          </w:p>
        </w:tc>
        <w:tc>
          <w:tcPr>
            <w:tcW w:w="2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Наверстывающая иммунизация девочек 12-13 лет</w:t>
            </w:r>
          </w:p>
        </w:tc>
      </w:tr>
      <w:tr w:rsidR="00000000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8577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8577E">
            <w:pPr>
              <w:rPr>
                <w:color w:val="000000"/>
              </w:rPr>
            </w:pP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первая доза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вторая доза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первая доза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вторая доза</w:t>
            </w:r>
          </w:p>
        </w:tc>
      </w:tr>
      <w:tr w:rsidR="00000000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8577E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8577E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подлежит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привито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НППИ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подлежит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привито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НППИ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подлежит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привито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НППИ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подлежит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привито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c"/>
            </w:pPr>
            <w:r>
              <w:t>НППИ</w:t>
            </w:r>
          </w:p>
        </w:tc>
      </w:tr>
      <w:tr w:rsidR="00000000">
        <w:trPr>
          <w:cantSplit/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</w:tr>
      <w:tr w:rsidR="00000000">
        <w:trPr>
          <w:cantSplit/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8577E">
            <w:pPr>
              <w:pStyle w:val="pji"/>
            </w:pPr>
            <w:r>
              <w:t> </w:t>
            </w:r>
          </w:p>
        </w:tc>
      </w:tr>
    </w:tbl>
    <w:p w:rsidR="00000000" w:rsidRDefault="0098577E">
      <w:pPr>
        <w:pStyle w:val="pj"/>
      </w:pPr>
      <w:r>
        <w:rPr>
          <w:b/>
          <w:bCs/>
        </w:rPr>
        <w:t> </w:t>
      </w:r>
    </w:p>
    <w:p w:rsidR="00000000" w:rsidRDefault="0098577E">
      <w:pPr>
        <w:pStyle w:val="pj"/>
      </w:pPr>
      <w:r>
        <w:rPr>
          <w:b/>
          <w:bCs/>
        </w:rPr>
        <w:t>Согласовано</w:t>
      </w:r>
    </w:p>
    <w:p w:rsidR="00000000" w:rsidRDefault="0098577E">
      <w:pPr>
        <w:pStyle w:val="pj"/>
      </w:pPr>
      <w:r>
        <w:t>17.09.2024 18:17 Азимбаева Нуршай Юсунтаевна</w:t>
      </w:r>
    </w:p>
    <w:p w:rsidR="00000000" w:rsidRDefault="0098577E">
      <w:pPr>
        <w:pStyle w:val="pj"/>
      </w:pPr>
      <w:r>
        <w:t>17.09.2024 18:18 Тилесова Айгуль Шарапатовна</w:t>
      </w:r>
    </w:p>
    <w:p w:rsidR="00000000" w:rsidRDefault="0098577E">
      <w:pPr>
        <w:pStyle w:val="pj"/>
      </w:pPr>
      <w:r>
        <w:t>17.09.2024 18:19 Ширинбекова Рита Абдукасымовна</w:t>
      </w:r>
    </w:p>
    <w:p w:rsidR="00000000" w:rsidRDefault="0098577E">
      <w:pPr>
        <w:pStyle w:val="pj"/>
      </w:pPr>
      <w:r>
        <w:t>17.09.2024 18:19 Ахметова Зауре Далеловна</w:t>
      </w:r>
    </w:p>
    <w:p w:rsidR="00000000" w:rsidRDefault="0098577E">
      <w:pPr>
        <w:pStyle w:val="pj"/>
      </w:pPr>
      <w:r>
        <w:rPr>
          <w:b/>
          <w:bCs/>
        </w:rPr>
        <w:t>Подписано</w:t>
      </w:r>
    </w:p>
    <w:p w:rsidR="00000000" w:rsidRDefault="0098577E">
      <w:pPr>
        <w:pStyle w:val="pj"/>
      </w:pPr>
      <w:r>
        <w:t>17.09.2024 18:32 Бейсенова Сархат Сагинтаевна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rPr>
          <w:noProof/>
        </w:rPr>
        <w:drawing>
          <wp:inline distT="0" distB="0" distL="0" distR="0">
            <wp:extent cx="139065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7095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p w:rsidR="00000000" w:rsidRDefault="0098577E">
      <w:pPr>
        <w:pStyle w:val="pj"/>
      </w:pPr>
      <w: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7E" w:rsidRDefault="0098577E" w:rsidP="0098577E">
      <w:r>
        <w:separator/>
      </w:r>
    </w:p>
  </w:endnote>
  <w:endnote w:type="continuationSeparator" w:id="0">
    <w:p w:rsidR="0098577E" w:rsidRDefault="0098577E" w:rsidP="0098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7E" w:rsidRDefault="0098577E" w:rsidP="0098577E">
      <w:r>
        <w:separator/>
      </w:r>
    </w:p>
  </w:footnote>
  <w:footnote w:type="continuationSeparator" w:id="0">
    <w:p w:rsidR="0098577E" w:rsidRDefault="0098577E" w:rsidP="00985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 w:rsidP="009857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8577E" w:rsidRDefault="0098577E" w:rsidP="009857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Главного государственного санитарного врача Республики Казахстан от 17 сентября 2024 года № 11 «Об организации и проведении вакцинации против вируса папилломы человека в Республике Казахстан»</w:t>
    </w:r>
  </w:p>
  <w:p w:rsidR="0098577E" w:rsidRPr="0098577E" w:rsidRDefault="0098577E" w:rsidP="009857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17.09.2024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77E" w:rsidRDefault="009857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8577E"/>
    <w:rsid w:val="0098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85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57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85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577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85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57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85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57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yperlink" Target="http://online.zakon.kz/Document/?doc_id=33407845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3867145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838987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18906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407845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3407845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698378" TargetMode="External"/><Relationship Id="rId14" Type="http://schemas.openxmlformats.org/officeDocument/2006/relationships/hyperlink" Target="http://online.zakon.kz/Document/?doc_id=3551880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3605</Words>
  <Characters>20554</Characters>
  <Application>Microsoft Office Word</Application>
  <DocSecurity>0</DocSecurity>
  <Lines>171</Lines>
  <Paragraphs>48</Paragraphs>
  <ScaleCrop>false</ScaleCrop>
  <Company/>
  <LinksUpToDate>false</LinksUpToDate>
  <CharactersWithSpaces>24111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2024-09-18T06:27:00Z</dcterms:created>
  <dcterms:modified xsi:type="dcterms:W3CDTF">2024-09-18T06:27:00Z</dcterms:modified>
</cp:coreProperties>
</file>