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2068" w14:textId="9802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стандарта организации оказания стоматологической помощи в Республике Казахстан</w:t>
      </w:r>
    </w:p>
    <w:p>
      <w:pPr>
        <w:spacing w:after="0"/>
        <w:ind w:left="0"/>
        <w:jc w:val="both"/>
      </w:pPr>
      <w:r>
        <w:rPr>
          <w:rFonts w:ascii="Times New Roman"/>
          <w:b w:val="false"/>
          <w:i w:val="false"/>
          <w:color w:val="000000"/>
          <w:sz w:val="28"/>
        </w:rPr>
        <w:t>Приказ Министра здравоохранения Республики Казахстан от 24 февраля 2023 года № 31. Зарегистрирован в Министерстве юстиции Республики Казахстан 28 февраля 2023 года № 31970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Кодекса Республики Казахстан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стоматологической помощи в Республике Казахстан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и социального развития Республики Казахстан от 12 декабря 2016 года № 1053 "Об утверждении Стандарта организации оказания стоматологической помощи в Республике Казахстан" (зарегистрирован в Реестре государственной регистрации нормативных правовых актов под № 14664).</w:t>
      </w:r>
    </w:p>
    <w:bookmarkEnd w:id="2"/>
    <w:bookmarkStart w:name="z7" w:id="3"/>
    <w:p>
      <w:pPr>
        <w:spacing w:after="0"/>
        <w:ind w:left="0"/>
        <w:jc w:val="both"/>
      </w:pPr>
      <w:r>
        <w:rPr>
          <w:rFonts w:ascii="Times New Roman"/>
          <w:b w:val="false"/>
          <w:i w:val="false"/>
          <w:color w:val="000000"/>
          <w:sz w:val="28"/>
        </w:rPr>
        <w:t>
      3. Департаменту организации медицинской помощи Министерства здравоохранения Республики Казахстан в установленном законодательством Республике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февраля 2023 года № 31</w:t>
            </w:r>
          </w:p>
        </w:tc>
      </w:tr>
    </w:tbl>
    <w:bookmarkStart w:name="z15" w:id="9"/>
    <w:p>
      <w:pPr>
        <w:spacing w:after="0"/>
        <w:ind w:left="0"/>
        <w:jc w:val="left"/>
      </w:pPr>
      <w:r>
        <w:rPr>
          <w:rFonts w:ascii="Times New Roman"/>
          <w:b/>
          <w:i w:val="false"/>
          <w:color w:val="000000"/>
        </w:rPr>
        <w:t xml:space="preserve"> Стандарт организации оказания стоматологической помощи в Республике Казахстан</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Настоящий стандарт организации оказания стоматологической помощи в Республике Казахстан (далее – Стандарт) разработан в соответствии с </w:t>
      </w:r>
      <w:r>
        <w:rPr>
          <w:rFonts w:ascii="Times New Roman"/>
          <w:b w:val="false"/>
          <w:i w:val="false"/>
          <w:color w:val="000000"/>
          <w:sz w:val="28"/>
        </w:rPr>
        <w:t>подпунктом 32)</w:t>
      </w:r>
      <w:r>
        <w:rPr>
          <w:rFonts w:ascii="Times New Roman"/>
          <w:b w:val="false"/>
          <w:i w:val="false"/>
          <w:color w:val="000000"/>
          <w:sz w:val="28"/>
        </w:rPr>
        <w:t xml:space="preserve"> статьи 7 и </w:t>
      </w:r>
      <w:r>
        <w:rPr>
          <w:rFonts w:ascii="Times New Roman"/>
          <w:b w:val="false"/>
          <w:i w:val="false"/>
          <w:color w:val="000000"/>
          <w:sz w:val="28"/>
        </w:rPr>
        <w:t>статьи 138</w:t>
      </w:r>
      <w:r>
        <w:rPr>
          <w:rFonts w:ascii="Times New Roman"/>
          <w:b w:val="false"/>
          <w:i w:val="false"/>
          <w:color w:val="000000"/>
          <w:sz w:val="28"/>
        </w:rPr>
        <w:t xml:space="preserve"> Кодекса Республики Казахстан "О здоровье народа и системе здравоохранения" (далее – Кодекс) и устанавливает требования к организации оказания стоматологической помощи взрослому и детскому населению Республики Казахстан.</w:t>
      </w:r>
    </w:p>
    <w:bookmarkEnd w:id="11"/>
    <w:bookmarkStart w:name="z18" w:id="12"/>
    <w:p>
      <w:pPr>
        <w:spacing w:after="0"/>
        <w:ind w:left="0"/>
        <w:jc w:val="both"/>
      </w:pPr>
      <w:r>
        <w:rPr>
          <w:rFonts w:ascii="Times New Roman"/>
          <w:b w:val="false"/>
          <w:i w:val="false"/>
          <w:color w:val="000000"/>
          <w:sz w:val="28"/>
        </w:rPr>
        <w:t>
      2. Основные понятия, используемые в настоящем Стандарте:</w:t>
      </w:r>
    </w:p>
    <w:bookmarkEnd w:id="12"/>
    <w:bookmarkStart w:name="z19" w:id="13"/>
    <w:p>
      <w:pPr>
        <w:spacing w:after="0"/>
        <w:ind w:left="0"/>
        <w:jc w:val="both"/>
      </w:pPr>
      <w:r>
        <w:rPr>
          <w:rFonts w:ascii="Times New Roman"/>
          <w:b w:val="false"/>
          <w:i w:val="false"/>
          <w:color w:val="000000"/>
          <w:sz w:val="28"/>
        </w:rPr>
        <w:t>
      1) профильный специалист – медицинский работник с высшим медицинским образованием, имеющий сертификат в области здравоохранения;</w:t>
      </w:r>
    </w:p>
    <w:bookmarkEnd w:id="13"/>
    <w:bookmarkStart w:name="z20" w:id="14"/>
    <w:p>
      <w:pPr>
        <w:spacing w:after="0"/>
        <w:ind w:left="0"/>
        <w:jc w:val="both"/>
      </w:pPr>
      <w:r>
        <w:rPr>
          <w:rFonts w:ascii="Times New Roman"/>
          <w:b w:val="false"/>
          <w:i w:val="false"/>
          <w:color w:val="000000"/>
          <w:sz w:val="28"/>
        </w:rPr>
        <w:t>
      2) первичный уровень – уровень оказания медицинской помощи специалистами первичной медико-санитарной помощи в амбулаторных, стационарозамещающих условиях и на дому;</w:t>
      </w:r>
    </w:p>
    <w:bookmarkEnd w:id="14"/>
    <w:bookmarkStart w:name="z21" w:id="15"/>
    <w:p>
      <w:pPr>
        <w:spacing w:after="0"/>
        <w:ind w:left="0"/>
        <w:jc w:val="both"/>
      </w:pPr>
      <w:r>
        <w:rPr>
          <w:rFonts w:ascii="Times New Roman"/>
          <w:b w:val="false"/>
          <w:i w:val="false"/>
          <w:color w:val="000000"/>
          <w:sz w:val="28"/>
        </w:rPr>
        <w:t>
      3) динамическое наблюдение – систематическое наблюдение за состоянием здоровья пациента, а также оказание необходимой медицинской помощи по результатам данного наблюдения;</w:t>
      </w:r>
    </w:p>
    <w:bookmarkEnd w:id="15"/>
    <w:bookmarkStart w:name="z22" w:id="16"/>
    <w:p>
      <w:pPr>
        <w:spacing w:after="0"/>
        <w:ind w:left="0"/>
        <w:jc w:val="both"/>
      </w:pPr>
      <w:r>
        <w:rPr>
          <w:rFonts w:ascii="Times New Roman"/>
          <w:b w:val="false"/>
          <w:i w:val="false"/>
          <w:color w:val="000000"/>
          <w:sz w:val="28"/>
        </w:rPr>
        <w:t>
      4) вторичный уровень – уровень оказания медицинской помощи профильными специалистами, осуществляющими специализированную медицинскую помощь в амбулаторных, стационарозамещающих и стационарных условиях, в том числе по направлению специалистов, оказывающих медицинскую помощь на первичном уровне;</w:t>
      </w:r>
    </w:p>
    <w:bookmarkEnd w:id="16"/>
    <w:bookmarkStart w:name="z23" w:id="17"/>
    <w:p>
      <w:pPr>
        <w:spacing w:after="0"/>
        <w:ind w:left="0"/>
        <w:jc w:val="both"/>
      </w:pPr>
      <w:r>
        <w:rPr>
          <w:rFonts w:ascii="Times New Roman"/>
          <w:b w:val="false"/>
          <w:i w:val="false"/>
          <w:color w:val="000000"/>
          <w:sz w:val="28"/>
        </w:rPr>
        <w:t xml:space="preserve">
      5)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 </w:t>
      </w:r>
    </w:p>
    <w:bookmarkEnd w:id="17"/>
    <w:bookmarkStart w:name="z24" w:id="18"/>
    <w:p>
      <w:pPr>
        <w:spacing w:after="0"/>
        <w:ind w:left="0"/>
        <w:jc w:val="both"/>
      </w:pPr>
      <w:r>
        <w:rPr>
          <w:rFonts w:ascii="Times New Roman"/>
          <w:b w:val="false"/>
          <w:i w:val="false"/>
          <w:color w:val="000000"/>
          <w:sz w:val="28"/>
        </w:rPr>
        <w:t>
      6) плановая медицинская помощь – медицинская помощь, оказываемая при заболеваниях и состояниях, не сопровождающихся угрозой жизни пациента, отсрочка оказания которой на определенное время не повлечет за собой ухудшение состояния пациента, а также при проведении профилактических мероприятий;</w:t>
      </w:r>
    </w:p>
    <w:bookmarkEnd w:id="18"/>
    <w:bookmarkStart w:name="z25" w:id="19"/>
    <w:p>
      <w:pPr>
        <w:spacing w:after="0"/>
        <w:ind w:left="0"/>
        <w:jc w:val="both"/>
      </w:pPr>
      <w:r>
        <w:rPr>
          <w:rFonts w:ascii="Times New Roman"/>
          <w:b w:val="false"/>
          <w:i w:val="false"/>
          <w:color w:val="000000"/>
          <w:sz w:val="28"/>
        </w:rPr>
        <w:t>
      7) передвижные медицинские комплексы – мобильные клиники (кабинеты) на базе автомобильного, железнодорожного транспорта, оснащенные необходимым медицинским оборудованием, которые используются для обеспечения доступности и расширения перечня оказываемых медицинских услуг населению сельской местности и отдаленных населенных пунктов либо в интересах обороны и национальной безопасности;</w:t>
      </w:r>
    </w:p>
    <w:bookmarkEnd w:id="19"/>
    <w:bookmarkStart w:name="z26" w:id="20"/>
    <w:p>
      <w:pPr>
        <w:spacing w:after="0"/>
        <w:ind w:left="0"/>
        <w:jc w:val="both"/>
      </w:pPr>
      <w:r>
        <w:rPr>
          <w:rFonts w:ascii="Times New Roman"/>
          <w:b w:val="false"/>
          <w:i w:val="false"/>
          <w:color w:val="000000"/>
          <w:sz w:val="28"/>
        </w:rPr>
        <w:t xml:space="preserve">
      8) неотложная медицинская помощь – медицинская помощь, оказываемая при внезапных острых заболеваниях и состояниях, обострении хронических заболеваний, не представляющих явную угрозу жизни пациента; </w:t>
      </w:r>
    </w:p>
    <w:bookmarkEnd w:id="20"/>
    <w:bookmarkStart w:name="z27" w:id="21"/>
    <w:p>
      <w:pPr>
        <w:spacing w:after="0"/>
        <w:ind w:left="0"/>
        <w:jc w:val="both"/>
      </w:pPr>
      <w:r>
        <w:rPr>
          <w:rFonts w:ascii="Times New Roman"/>
          <w:b w:val="false"/>
          <w:i w:val="false"/>
          <w:color w:val="000000"/>
          <w:sz w:val="28"/>
        </w:rPr>
        <w:t xml:space="preserve">
      9) клинический протокол (далее – КП) – научно доказанные рекомендации по профилактике, диагностике, лечению, медицинской реабилитации </w:t>
      </w:r>
    </w:p>
    <w:bookmarkEnd w:id="21"/>
    <w:bookmarkStart w:name="z28" w:id="22"/>
    <w:p>
      <w:pPr>
        <w:spacing w:after="0"/>
        <w:ind w:left="0"/>
        <w:jc w:val="both"/>
      </w:pPr>
      <w:r>
        <w:rPr>
          <w:rFonts w:ascii="Times New Roman"/>
          <w:b w:val="false"/>
          <w:i w:val="false"/>
          <w:color w:val="000000"/>
          <w:sz w:val="28"/>
        </w:rPr>
        <w:t>
      и паллиативной медицинской помощи при определенном заболевании или состоянии пациента;</w:t>
      </w:r>
    </w:p>
    <w:bookmarkEnd w:id="22"/>
    <w:bookmarkStart w:name="z29" w:id="23"/>
    <w:p>
      <w:pPr>
        <w:spacing w:after="0"/>
        <w:ind w:left="0"/>
        <w:jc w:val="both"/>
      </w:pPr>
      <w:r>
        <w:rPr>
          <w:rFonts w:ascii="Times New Roman"/>
          <w:b w:val="false"/>
          <w:i w:val="false"/>
          <w:color w:val="000000"/>
          <w:sz w:val="28"/>
        </w:rPr>
        <w:t>
      10) медицинская информационная система (далее – МИС) – информационная система, обеспечивающая ведение бизнес-процессов медицинских организаций в электронном формате;</w:t>
      </w:r>
    </w:p>
    <w:bookmarkEnd w:id="23"/>
    <w:bookmarkStart w:name="z30" w:id="24"/>
    <w:p>
      <w:pPr>
        <w:spacing w:after="0"/>
        <w:ind w:left="0"/>
        <w:jc w:val="both"/>
      </w:pPr>
      <w:r>
        <w:rPr>
          <w:rFonts w:ascii="Times New Roman"/>
          <w:b w:val="false"/>
          <w:i w:val="false"/>
          <w:color w:val="000000"/>
          <w:sz w:val="28"/>
        </w:rPr>
        <w:t xml:space="preserve">
      11) обязательное социальное медицинское страхование (далее – ОСМС) – комплекс правовых,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 </w:t>
      </w:r>
    </w:p>
    <w:bookmarkEnd w:id="24"/>
    <w:bookmarkStart w:name="z31" w:id="25"/>
    <w:p>
      <w:pPr>
        <w:spacing w:after="0"/>
        <w:ind w:left="0"/>
        <w:jc w:val="both"/>
      </w:pPr>
      <w:r>
        <w:rPr>
          <w:rFonts w:ascii="Times New Roman"/>
          <w:b w:val="false"/>
          <w:i w:val="false"/>
          <w:color w:val="000000"/>
          <w:sz w:val="28"/>
        </w:rPr>
        <w:t xml:space="preserve">
      12) пациент – физическое лицо, являющееся (являвшееся) потребителем медицинских услуг независимо от наличия или отсутствия у него заболевания или состояния, требующего оказания медицинской помощи; </w:t>
      </w:r>
    </w:p>
    <w:bookmarkEnd w:id="25"/>
    <w:bookmarkStart w:name="z32" w:id="26"/>
    <w:p>
      <w:pPr>
        <w:spacing w:after="0"/>
        <w:ind w:left="0"/>
        <w:jc w:val="both"/>
      </w:pPr>
      <w:r>
        <w:rPr>
          <w:rFonts w:ascii="Times New Roman"/>
          <w:b w:val="false"/>
          <w:i w:val="false"/>
          <w:color w:val="000000"/>
          <w:sz w:val="28"/>
        </w:rPr>
        <w:t>
      13)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p>
    <w:bookmarkEnd w:id="26"/>
    <w:bookmarkStart w:name="z33" w:id="27"/>
    <w:p>
      <w:pPr>
        <w:spacing w:after="0"/>
        <w:ind w:left="0"/>
        <w:jc w:val="both"/>
      </w:pPr>
      <w:r>
        <w:rPr>
          <w:rFonts w:ascii="Times New Roman"/>
          <w:b w:val="false"/>
          <w:i w:val="false"/>
          <w:color w:val="000000"/>
          <w:sz w:val="28"/>
        </w:rPr>
        <w:t>
      14) стоматологические заболевания – болезни тканей зубов (кариозные, не кариозные), пародонта, слизистой оболочки полости рта, языка, губ и челюстно-лицевой области (острые, хронические неспецифические и специфические воспалительные заболевания, болезни слюнных желез, заболевания височно-нижнечелюстного сустава и нервов лица, травмы, врожденные и приобретенные дефекты и деформации челюстно-лицевой области, аномалии и дефекты развития зубов, челюстей и лица, предраковые заболевания, доброкачественные опухоли и опухолеподобные поражения челюстно-лицевой области).</w:t>
      </w:r>
    </w:p>
    <w:bookmarkEnd w:id="27"/>
    <w:bookmarkStart w:name="z34" w:id="28"/>
    <w:p>
      <w:pPr>
        <w:spacing w:after="0"/>
        <w:ind w:left="0"/>
        <w:jc w:val="both"/>
      </w:pPr>
      <w:r>
        <w:rPr>
          <w:rFonts w:ascii="Times New Roman"/>
          <w:b w:val="false"/>
          <w:i w:val="false"/>
          <w:color w:val="000000"/>
          <w:sz w:val="28"/>
        </w:rPr>
        <w:t>
      15) стоматологическая помощь – комплекс медицинских услуг, оказываемый пациентам со стоматологическими заболеваниями, включающий диагностику, лечение, профилактику и медицинскую реабилитацию;</w:t>
      </w:r>
    </w:p>
    <w:bookmarkEnd w:id="28"/>
    <w:bookmarkStart w:name="z35" w:id="29"/>
    <w:p>
      <w:pPr>
        <w:spacing w:after="0"/>
        <w:ind w:left="0"/>
        <w:jc w:val="both"/>
      </w:pPr>
      <w:r>
        <w:rPr>
          <w:rFonts w:ascii="Times New Roman"/>
          <w:b w:val="false"/>
          <w:i w:val="false"/>
          <w:color w:val="000000"/>
          <w:sz w:val="28"/>
        </w:rPr>
        <w:t>
      16) информированное согласие – процедура письменного 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Информированное письменное согласие оформляется по форме, утвержденной уполномоченным органом;</w:t>
      </w:r>
    </w:p>
    <w:bookmarkEnd w:id="29"/>
    <w:bookmarkStart w:name="z36" w:id="30"/>
    <w:p>
      <w:pPr>
        <w:spacing w:after="0"/>
        <w:ind w:left="0"/>
        <w:jc w:val="both"/>
      </w:pPr>
      <w:r>
        <w:rPr>
          <w:rFonts w:ascii="Times New Roman"/>
          <w:b w:val="false"/>
          <w:i w:val="false"/>
          <w:color w:val="000000"/>
          <w:sz w:val="28"/>
        </w:rPr>
        <w:t>
      17) экстренная медицинская помощь – медицинская помощь, оказываемая при внезапных острых заболеваниях и состояниях, обострении хронических заболеваний, требующих безотлагательного медицинского вмешательства для предотвращения существенного вреда здоровью и (или) устранения угрозы жизни;</w:t>
      </w:r>
    </w:p>
    <w:bookmarkEnd w:id="30"/>
    <w:bookmarkStart w:name="z37" w:id="31"/>
    <w:p>
      <w:pPr>
        <w:spacing w:after="0"/>
        <w:ind w:left="0"/>
        <w:jc w:val="both"/>
      </w:pPr>
      <w:r>
        <w:rPr>
          <w:rFonts w:ascii="Times New Roman"/>
          <w:b w:val="false"/>
          <w:i w:val="false"/>
          <w:color w:val="000000"/>
          <w:sz w:val="28"/>
        </w:rPr>
        <w:t>
      3. Стоматологическая помощь оказывается медицинскими организациями вне зависимости от форм собственности и ведомственной принадлежности, имеющими лицензию на медицинскую деятельность по подвиду "Стоматология".</w:t>
      </w:r>
    </w:p>
    <w:bookmarkEnd w:id="31"/>
    <w:bookmarkStart w:name="z38" w:id="32"/>
    <w:p>
      <w:pPr>
        <w:spacing w:after="0"/>
        <w:ind w:left="0"/>
        <w:jc w:val="both"/>
      </w:pPr>
      <w:r>
        <w:rPr>
          <w:rFonts w:ascii="Times New Roman"/>
          <w:b w:val="false"/>
          <w:i w:val="false"/>
          <w:color w:val="000000"/>
          <w:sz w:val="28"/>
        </w:rPr>
        <w:t xml:space="preserve">
      4. Стоматологическая помощь оказывается в системе обязательного социального медицинского страхования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20 июня 2019 года № 421 "Об утверждении перечня медицинской помощи в системе обязательного социального медицинского страхования" и на платной основе (платные медицинские услуги) в соответствии со </w:t>
      </w:r>
      <w:r>
        <w:rPr>
          <w:rFonts w:ascii="Times New Roman"/>
          <w:b w:val="false"/>
          <w:i w:val="false"/>
          <w:color w:val="000000"/>
          <w:sz w:val="28"/>
        </w:rPr>
        <w:t>статьей 202</w:t>
      </w:r>
      <w:r>
        <w:rPr>
          <w:rFonts w:ascii="Times New Roman"/>
          <w:b w:val="false"/>
          <w:i w:val="false"/>
          <w:color w:val="000000"/>
          <w:sz w:val="28"/>
        </w:rPr>
        <w:t xml:space="preserve"> Кодекса.</w:t>
      </w:r>
    </w:p>
    <w:bookmarkEnd w:id="32"/>
    <w:bookmarkStart w:name="z39" w:id="33"/>
    <w:p>
      <w:pPr>
        <w:spacing w:after="0"/>
        <w:ind w:left="0"/>
        <w:jc w:val="both"/>
      </w:pPr>
      <w:r>
        <w:rPr>
          <w:rFonts w:ascii="Times New Roman"/>
          <w:b w:val="false"/>
          <w:i w:val="false"/>
          <w:color w:val="000000"/>
          <w:sz w:val="28"/>
        </w:rPr>
        <w:t xml:space="preserve">
      Стоматологическая помощь в системе ОСМС оказывается отдельным категориям населения по перечню, определенному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сентября 2020 года № ҚР ДСМ-106/2020 "Об утверждении перечня отдельных категорий населения, подлежащих экстренной и плановой стоматологической помощи" (зарегистрирован в Реестре государственной регистрации нормативных правовых актов под № 21254).</w:t>
      </w:r>
    </w:p>
    <w:bookmarkEnd w:id="33"/>
    <w:bookmarkStart w:name="z40" w:id="34"/>
    <w:p>
      <w:pPr>
        <w:spacing w:after="0"/>
        <w:ind w:left="0"/>
        <w:jc w:val="both"/>
      </w:pPr>
      <w:r>
        <w:rPr>
          <w:rFonts w:ascii="Times New Roman"/>
          <w:b w:val="false"/>
          <w:i w:val="false"/>
          <w:color w:val="000000"/>
          <w:sz w:val="28"/>
        </w:rPr>
        <w:t xml:space="preserve">
      5. Стоматологическая помощь на платной основе оказывается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октября 2020 года № ҚР ДСМ-170/2020 "Об утверждении правил оказания платных услуг субъектами здравоохранения и типовой формы договора по предоставлению платных медицинских услуг (помощи)" (зарегистрирован в Реестре государственной регистрации нормативных правовых актов под № 21559).</w:t>
      </w:r>
    </w:p>
    <w:bookmarkEnd w:id="34"/>
    <w:bookmarkStart w:name="z41" w:id="35"/>
    <w:p>
      <w:pPr>
        <w:spacing w:after="0"/>
        <w:ind w:left="0"/>
        <w:jc w:val="left"/>
      </w:pPr>
      <w:r>
        <w:rPr>
          <w:rFonts w:ascii="Times New Roman"/>
          <w:b/>
          <w:i w:val="false"/>
          <w:color w:val="000000"/>
        </w:rPr>
        <w:t xml:space="preserve"> Глава 2. Структура организаций, оказывающих стоматологическую помощь и условия оказания стоматологической помощи</w:t>
      </w:r>
    </w:p>
    <w:bookmarkEnd w:id="35"/>
    <w:bookmarkStart w:name="z42" w:id="36"/>
    <w:p>
      <w:pPr>
        <w:spacing w:after="0"/>
        <w:ind w:left="0"/>
        <w:jc w:val="both"/>
      </w:pPr>
      <w:r>
        <w:rPr>
          <w:rFonts w:ascii="Times New Roman"/>
          <w:b w:val="false"/>
          <w:i w:val="false"/>
          <w:color w:val="000000"/>
          <w:sz w:val="28"/>
        </w:rPr>
        <w:t>
      6. В амбулаторных условиях стоматологическая помощь оказывается:</w:t>
      </w:r>
    </w:p>
    <w:bookmarkEnd w:id="36"/>
    <w:bookmarkStart w:name="z43" w:id="37"/>
    <w:p>
      <w:pPr>
        <w:spacing w:after="0"/>
        <w:ind w:left="0"/>
        <w:jc w:val="both"/>
      </w:pPr>
      <w:r>
        <w:rPr>
          <w:rFonts w:ascii="Times New Roman"/>
          <w:b w:val="false"/>
          <w:i w:val="false"/>
          <w:color w:val="000000"/>
          <w:sz w:val="28"/>
        </w:rPr>
        <w:t>
      1) на первичном уровне;</w:t>
      </w:r>
    </w:p>
    <w:bookmarkEnd w:id="37"/>
    <w:bookmarkStart w:name="z44" w:id="38"/>
    <w:p>
      <w:pPr>
        <w:spacing w:after="0"/>
        <w:ind w:left="0"/>
        <w:jc w:val="both"/>
      </w:pPr>
      <w:r>
        <w:rPr>
          <w:rFonts w:ascii="Times New Roman"/>
          <w:b w:val="false"/>
          <w:i w:val="false"/>
          <w:color w:val="000000"/>
          <w:sz w:val="28"/>
        </w:rPr>
        <w:t>
      2) на вторичном уровне, в том числе по направлению специалистов первичного уровня.</w:t>
      </w:r>
    </w:p>
    <w:bookmarkEnd w:id="38"/>
    <w:bookmarkStart w:name="z45" w:id="39"/>
    <w:p>
      <w:pPr>
        <w:spacing w:after="0"/>
        <w:ind w:left="0"/>
        <w:jc w:val="both"/>
      </w:pPr>
      <w:r>
        <w:rPr>
          <w:rFonts w:ascii="Times New Roman"/>
          <w:b w:val="false"/>
          <w:i w:val="false"/>
          <w:color w:val="000000"/>
          <w:sz w:val="28"/>
        </w:rPr>
        <w:t xml:space="preserve">
      7. Стоматологическая помощь на первичном уровне осуществляется в фельдшерско-акушерских пунктах, врачебных амбулаториях, центрах первичной медико-санитарной помощи (далее - ПМСП), многопрофильных медицинских организациях, передвижных медицинских комплексах, стоматологических организациях ведомственных организаций и оказывается в виде консультативно-диагностической помощи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апреля 2022 года № ҚР ДСМ-37 "Об утверждении правил оказания специализированной медицинской помощи в амбулаторных условиях" (зарегистрирован в Реестре государственной регистрации нормативных правовых актов под № 27833) (далее – приказ № ҚР ДСМ-37).</w:t>
      </w:r>
    </w:p>
    <w:bookmarkEnd w:id="39"/>
    <w:bookmarkStart w:name="z46" w:id="40"/>
    <w:p>
      <w:pPr>
        <w:spacing w:after="0"/>
        <w:ind w:left="0"/>
        <w:jc w:val="both"/>
      </w:pPr>
      <w:r>
        <w:rPr>
          <w:rFonts w:ascii="Times New Roman"/>
          <w:b w:val="false"/>
          <w:i w:val="false"/>
          <w:color w:val="000000"/>
          <w:sz w:val="28"/>
        </w:rPr>
        <w:t xml:space="preserve">
      8. Стоматологическая помощь на вторичном уровне осуществляется в стоматологических поликлиниках, клиниках, центрах, кабинетах, многопрофильных медицинских организациях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15 октября 2020 года № ҚР ДСМ-133/2020 "Об утверждении государственного норматива сети организаций здравоохранения" (зарегистрирован в Реестре государственной регистрации нормативных правовых актов под № 21452) и оказывается в виде консультативно-диагностической помощи в соответствии с </w:t>
      </w:r>
      <w:r>
        <w:rPr>
          <w:rFonts w:ascii="Times New Roman"/>
          <w:b w:val="false"/>
          <w:i w:val="false"/>
          <w:color w:val="000000"/>
          <w:sz w:val="28"/>
        </w:rPr>
        <w:t>приказом № ҚР ДСМ-37</w:t>
      </w:r>
      <w:r>
        <w:rPr>
          <w:rFonts w:ascii="Times New Roman"/>
          <w:b w:val="false"/>
          <w:i w:val="false"/>
          <w:color w:val="000000"/>
          <w:sz w:val="28"/>
        </w:rPr>
        <w:t>.</w:t>
      </w:r>
    </w:p>
    <w:bookmarkEnd w:id="40"/>
    <w:bookmarkStart w:name="z47" w:id="41"/>
    <w:p>
      <w:pPr>
        <w:spacing w:after="0"/>
        <w:ind w:left="0"/>
        <w:jc w:val="both"/>
      </w:pPr>
      <w:r>
        <w:rPr>
          <w:rFonts w:ascii="Times New Roman"/>
          <w:b w:val="false"/>
          <w:i w:val="false"/>
          <w:color w:val="000000"/>
          <w:sz w:val="28"/>
        </w:rPr>
        <w:t xml:space="preserve">
      9. Стоматологическая помощь пациентам на первичном уровне оказывается в форме экстренной и плановой медицинской помощи в виде специализированной консультативно-диагностической в амбулаторных условиях в соответствии с объемом клинико-диагностических исследований по уровням оказания стоматологической помощи согласно </w:t>
      </w:r>
      <w:r>
        <w:rPr>
          <w:rFonts w:ascii="Times New Roman"/>
          <w:b w:val="false"/>
          <w:i w:val="false"/>
          <w:color w:val="000000"/>
          <w:sz w:val="28"/>
        </w:rPr>
        <w:t>приложения 1</w:t>
      </w:r>
      <w:r>
        <w:rPr>
          <w:rFonts w:ascii="Times New Roman"/>
          <w:b w:val="false"/>
          <w:i w:val="false"/>
          <w:color w:val="000000"/>
          <w:sz w:val="28"/>
        </w:rPr>
        <w:t xml:space="preserve"> настоящего Стандарта (далее – приложение 1). </w:t>
      </w:r>
    </w:p>
    <w:bookmarkEnd w:id="41"/>
    <w:bookmarkStart w:name="z48" w:id="42"/>
    <w:p>
      <w:pPr>
        <w:spacing w:after="0"/>
        <w:ind w:left="0"/>
        <w:jc w:val="both"/>
      </w:pPr>
      <w:r>
        <w:rPr>
          <w:rFonts w:ascii="Times New Roman"/>
          <w:b w:val="false"/>
          <w:i w:val="false"/>
          <w:color w:val="000000"/>
          <w:sz w:val="28"/>
        </w:rPr>
        <w:t xml:space="preserve">
      Стоматологическая помощь пациентам на вторичном уровне оказывается в форме экстренной и плановой медицинской помощи в виде специализированной, консультативно-диагностической медицинской помощи, медицинской реабилитации, в амбулаторных, стационарозамещающих и стационарных условиях в соответствии с </w:t>
      </w:r>
      <w:r>
        <w:rPr>
          <w:rFonts w:ascii="Times New Roman"/>
          <w:b w:val="false"/>
          <w:i w:val="false"/>
          <w:color w:val="000000"/>
          <w:sz w:val="28"/>
        </w:rPr>
        <w:t>приложением 1</w:t>
      </w:r>
      <w:r>
        <w:rPr>
          <w:rFonts w:ascii="Times New Roman"/>
          <w:b w:val="false"/>
          <w:i w:val="false"/>
          <w:color w:val="000000"/>
          <w:sz w:val="28"/>
        </w:rPr>
        <w:t>.</w:t>
      </w:r>
    </w:p>
    <w:bookmarkEnd w:id="42"/>
    <w:bookmarkStart w:name="z49" w:id="43"/>
    <w:p>
      <w:pPr>
        <w:spacing w:after="0"/>
        <w:ind w:left="0"/>
        <w:jc w:val="both"/>
      </w:pPr>
      <w:r>
        <w:rPr>
          <w:rFonts w:ascii="Times New Roman"/>
          <w:b w:val="false"/>
          <w:i w:val="false"/>
          <w:color w:val="000000"/>
          <w:sz w:val="28"/>
        </w:rPr>
        <w:t>
      Плановая стоматологическая помощь на первичном и вторичном уровнях оказывается в рамках восьми часового рабочего дня.</w:t>
      </w:r>
    </w:p>
    <w:bookmarkEnd w:id="43"/>
    <w:bookmarkStart w:name="z50" w:id="44"/>
    <w:p>
      <w:pPr>
        <w:spacing w:after="0"/>
        <w:ind w:left="0"/>
        <w:jc w:val="both"/>
      </w:pPr>
      <w:r>
        <w:rPr>
          <w:rFonts w:ascii="Times New Roman"/>
          <w:b w:val="false"/>
          <w:i w:val="false"/>
          <w:color w:val="000000"/>
          <w:sz w:val="28"/>
        </w:rPr>
        <w:t>
      10. На первичном уровне стоматологическую помощь оказывают специалисты с техническим и профессиональным медицинским образованием по специальности "Стоматология", "Зубной врач (Дантист)", "Гигиенист стоматологический", профильные специалисты с высшим медицинским образованием по специальности "Стоматология".</w:t>
      </w:r>
    </w:p>
    <w:bookmarkEnd w:id="44"/>
    <w:bookmarkStart w:name="z51" w:id="45"/>
    <w:p>
      <w:pPr>
        <w:spacing w:after="0"/>
        <w:ind w:left="0"/>
        <w:jc w:val="both"/>
      </w:pPr>
      <w:r>
        <w:rPr>
          <w:rFonts w:ascii="Times New Roman"/>
          <w:b w:val="false"/>
          <w:i w:val="false"/>
          <w:color w:val="000000"/>
          <w:sz w:val="28"/>
        </w:rPr>
        <w:t>
      11. На вторичном уровне стоматологическую помощь оказывают профильные специалисты с высшим медицинским образованием по специальности "Стоматология (взрослая, детская"), имеющие специализацию по терапевтической, хирургической, ортопедической стоматологии, стоматологии детского возраста, ортодонтии и в стационарных условиях по специальности "Челюстно-лицевая хирургия (взрослая, детская)" в рамках квалификационных и должностных требований.</w:t>
      </w:r>
    </w:p>
    <w:bookmarkEnd w:id="45"/>
    <w:bookmarkStart w:name="z52" w:id="46"/>
    <w:p>
      <w:pPr>
        <w:spacing w:after="0"/>
        <w:ind w:left="0"/>
        <w:jc w:val="both"/>
      </w:pPr>
      <w:r>
        <w:rPr>
          <w:rFonts w:ascii="Times New Roman"/>
          <w:b w:val="false"/>
          <w:i w:val="false"/>
          <w:color w:val="000000"/>
          <w:sz w:val="28"/>
        </w:rPr>
        <w:t>
      12. Стоматологическая помощь оказывается в соответствии с рекомендациями КП. В случае их отсутствия, в соответствии с международными стандартами и руководствами на основе доказательной медицины.</w:t>
      </w:r>
    </w:p>
    <w:bookmarkEnd w:id="46"/>
    <w:bookmarkStart w:name="z53" w:id="47"/>
    <w:p>
      <w:pPr>
        <w:spacing w:after="0"/>
        <w:ind w:left="0"/>
        <w:jc w:val="both"/>
      </w:pPr>
      <w:r>
        <w:rPr>
          <w:rFonts w:ascii="Times New Roman"/>
          <w:b w:val="false"/>
          <w:i w:val="false"/>
          <w:color w:val="000000"/>
          <w:sz w:val="28"/>
        </w:rPr>
        <w:t xml:space="preserve">
      13. Стоматологическая помощь предоставляется пациенту после получения информированного согласия пациента на получение медицинской помощи в соответствии со </w:t>
      </w:r>
      <w:r>
        <w:rPr>
          <w:rFonts w:ascii="Times New Roman"/>
          <w:b w:val="false"/>
          <w:i w:val="false"/>
          <w:color w:val="000000"/>
          <w:sz w:val="28"/>
        </w:rPr>
        <w:t>статьей 134</w:t>
      </w:r>
      <w:r>
        <w:rPr>
          <w:rFonts w:ascii="Times New Roman"/>
          <w:b w:val="false"/>
          <w:i w:val="false"/>
          <w:color w:val="000000"/>
          <w:sz w:val="28"/>
        </w:rPr>
        <w:t xml:space="preserve"> Кодекса.</w:t>
      </w:r>
    </w:p>
    <w:bookmarkEnd w:id="47"/>
    <w:bookmarkStart w:name="z54" w:id="48"/>
    <w:p>
      <w:pPr>
        <w:spacing w:after="0"/>
        <w:ind w:left="0"/>
        <w:jc w:val="both"/>
      </w:pPr>
      <w:r>
        <w:rPr>
          <w:rFonts w:ascii="Times New Roman"/>
          <w:b w:val="false"/>
          <w:i w:val="false"/>
          <w:color w:val="000000"/>
          <w:sz w:val="28"/>
        </w:rPr>
        <w:t xml:space="preserve">
      14. Профильные специалисты, работающие в организациях здравоохранения, оказывающих стоматологическую помощь, ведут учетно-отчетную документацию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22 декабря 2020 года № ҚР ДСМ-313/2020 "Об утверждении форм отчетной документации в области здравоохранения" (зарегистрирован в Реестре государственной регистрации нормативных правовых актов под № 21879).</w:t>
      </w:r>
    </w:p>
    <w:bookmarkEnd w:id="48"/>
    <w:bookmarkStart w:name="z55" w:id="49"/>
    <w:p>
      <w:pPr>
        <w:spacing w:after="0"/>
        <w:ind w:left="0"/>
        <w:jc w:val="both"/>
      </w:pPr>
      <w:r>
        <w:rPr>
          <w:rFonts w:ascii="Times New Roman"/>
          <w:b w:val="false"/>
          <w:i w:val="false"/>
          <w:color w:val="000000"/>
          <w:sz w:val="28"/>
        </w:rPr>
        <w:t xml:space="preserve">
      15. Информация об оказании стоматологической помощи (электронные медицинские записи, сопутствующие материалы о состоянии здоровья и диагнозе пациента) документируется медицинским работником в МИС по каждому зубу в карте осмотра молочных зубов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настоящего Стандарта и карте осмотра постоянных зубов согласно </w:t>
      </w:r>
      <w:r>
        <w:rPr>
          <w:rFonts w:ascii="Times New Roman"/>
          <w:b w:val="false"/>
          <w:i w:val="false"/>
          <w:color w:val="000000"/>
          <w:sz w:val="28"/>
        </w:rPr>
        <w:t>приложению 3</w:t>
      </w:r>
      <w:r>
        <w:rPr>
          <w:rFonts w:ascii="Times New Roman"/>
          <w:b w:val="false"/>
          <w:i w:val="false"/>
          <w:color w:val="000000"/>
          <w:sz w:val="28"/>
        </w:rPr>
        <w:t xml:space="preserve"> настоящего Стандарта.</w:t>
      </w:r>
    </w:p>
    <w:bookmarkEnd w:id="49"/>
    <w:bookmarkStart w:name="z56" w:id="50"/>
    <w:p>
      <w:pPr>
        <w:spacing w:after="0"/>
        <w:ind w:left="0"/>
        <w:jc w:val="both"/>
      </w:pPr>
      <w:r>
        <w:rPr>
          <w:rFonts w:ascii="Times New Roman"/>
          <w:b w:val="false"/>
          <w:i w:val="false"/>
          <w:color w:val="000000"/>
          <w:sz w:val="28"/>
        </w:rPr>
        <w:t xml:space="preserve">
      16. При подозрении или выявлении опухолевого заболевания полости рта и челюстно-лицевой области, пациент направляется к врачу общей практики медицинской организации по месту прикрепления,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здравоохранения Республики Казахстан от 12 ноября 2021 года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25167), одновременно направляется уведомление в медицинскую организацию по месту прикрепления пациента о выставлении маркера "Онконастороженность 1", посредством электронных или телефонных средств связи.</w:t>
      </w:r>
    </w:p>
    <w:bookmarkEnd w:id="50"/>
    <w:bookmarkStart w:name="z57" w:id="51"/>
    <w:p>
      <w:pPr>
        <w:spacing w:after="0"/>
        <w:ind w:left="0"/>
        <w:jc w:val="both"/>
      </w:pPr>
      <w:r>
        <w:rPr>
          <w:rFonts w:ascii="Times New Roman"/>
          <w:b w:val="false"/>
          <w:i w:val="false"/>
          <w:color w:val="000000"/>
          <w:sz w:val="28"/>
        </w:rPr>
        <w:t xml:space="preserve">
      17. Перед стоматологическими вмешательствами, требующими локальной (местной) анестезии, определяется аллергологический анамнез пациента и по показаниям пациент направляется в организации ПМСП или в медицинские организации для лабораторного обследования с целью выявления лекарственной аллергии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июня 2017 года № 446 "Об утверждении Стандарта организации оказания аллергологической и иммунологической помощи в Республике Казахстан" (зарегистрирован в Реестре государственной регистрации нормативных правовых актов под № 15397).</w:t>
      </w:r>
    </w:p>
    <w:bookmarkEnd w:id="51"/>
    <w:bookmarkStart w:name="z58" w:id="52"/>
    <w:p>
      <w:pPr>
        <w:spacing w:after="0"/>
        <w:ind w:left="0"/>
        <w:jc w:val="both"/>
      </w:pPr>
      <w:r>
        <w:rPr>
          <w:rFonts w:ascii="Times New Roman"/>
          <w:b w:val="false"/>
          <w:i w:val="false"/>
          <w:color w:val="000000"/>
          <w:sz w:val="28"/>
        </w:rPr>
        <w:t xml:space="preserve">
      18. Оснащение медицинскими изделиями организаций здравоохранения, оказывающих стоматологическую помощь,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29 октября 2020 года № ҚР ДСМ-167/2020 "Об утверждении минимальных стандартов оснащения организаций здравоохранения медицинскими изделиями" (зарегистрирован в Реестре государственной регистрации нормативных правовых актов под № 21560) и </w:t>
      </w:r>
      <w:r>
        <w:rPr>
          <w:rFonts w:ascii="Times New Roman"/>
          <w:b w:val="false"/>
          <w:i w:val="false"/>
          <w:color w:val="000000"/>
          <w:sz w:val="28"/>
        </w:rPr>
        <w:t>приложению № 4</w:t>
      </w:r>
      <w:r>
        <w:rPr>
          <w:rFonts w:ascii="Times New Roman"/>
          <w:b w:val="false"/>
          <w:i w:val="false"/>
          <w:color w:val="000000"/>
          <w:sz w:val="28"/>
        </w:rPr>
        <w:t xml:space="preserve"> к настоящему стандарту.</w:t>
      </w:r>
    </w:p>
    <w:bookmarkEnd w:id="52"/>
    <w:bookmarkStart w:name="z59" w:id="53"/>
    <w:p>
      <w:pPr>
        <w:spacing w:after="0"/>
        <w:ind w:left="0"/>
        <w:jc w:val="left"/>
      </w:pPr>
      <w:r>
        <w:rPr>
          <w:rFonts w:ascii="Times New Roman"/>
          <w:b/>
          <w:i w:val="false"/>
          <w:color w:val="000000"/>
        </w:rPr>
        <w:t xml:space="preserve"> Глава 3. Основные направления и порядок оказания стоматологической помощи</w:t>
      </w:r>
    </w:p>
    <w:bookmarkEnd w:id="53"/>
    <w:bookmarkStart w:name="z60" w:id="54"/>
    <w:p>
      <w:pPr>
        <w:spacing w:after="0"/>
        <w:ind w:left="0"/>
        <w:jc w:val="both"/>
      </w:pPr>
      <w:r>
        <w:rPr>
          <w:rFonts w:ascii="Times New Roman"/>
          <w:b w:val="false"/>
          <w:i w:val="false"/>
          <w:color w:val="000000"/>
          <w:sz w:val="28"/>
        </w:rPr>
        <w:t>
      19. Основными направлениями деятельности организаций здравоохранения, оказывающих стоматологическую помощь населению являются:</w:t>
      </w:r>
    </w:p>
    <w:bookmarkEnd w:id="54"/>
    <w:bookmarkStart w:name="z61" w:id="55"/>
    <w:p>
      <w:pPr>
        <w:spacing w:after="0"/>
        <w:ind w:left="0"/>
        <w:jc w:val="both"/>
      </w:pPr>
      <w:r>
        <w:rPr>
          <w:rFonts w:ascii="Times New Roman"/>
          <w:b w:val="false"/>
          <w:i w:val="false"/>
          <w:color w:val="000000"/>
          <w:sz w:val="28"/>
        </w:rPr>
        <w:t>
      1) организация и проведение профилактических осмотров пациентов, направленных на раннюю диагностику и выявление стоматологических заболеваний, деформаций и аномалий зубочелюстно-лицевой области, в том числе в организациях дошкольного и среднего образования, образовательных организациях технического и профессионального послесреднего и высшего образования;</w:t>
      </w:r>
    </w:p>
    <w:bookmarkEnd w:id="55"/>
    <w:bookmarkStart w:name="z62" w:id="56"/>
    <w:p>
      <w:pPr>
        <w:spacing w:after="0"/>
        <w:ind w:left="0"/>
        <w:jc w:val="both"/>
      </w:pPr>
      <w:r>
        <w:rPr>
          <w:rFonts w:ascii="Times New Roman"/>
          <w:b w:val="false"/>
          <w:i w:val="false"/>
          <w:color w:val="000000"/>
          <w:sz w:val="28"/>
        </w:rPr>
        <w:t>
      2) оказание стоматологической помощи (терапевтическая, хирургическая, ортопедическая, ортодонтическая) пациентам в соответствии с настоящим Стандартом, правилами оказания медицинской помощи и КП;</w:t>
      </w:r>
    </w:p>
    <w:bookmarkEnd w:id="56"/>
    <w:bookmarkStart w:name="z63" w:id="57"/>
    <w:p>
      <w:pPr>
        <w:spacing w:after="0"/>
        <w:ind w:left="0"/>
        <w:jc w:val="both"/>
      </w:pPr>
      <w:r>
        <w:rPr>
          <w:rFonts w:ascii="Times New Roman"/>
          <w:b w:val="false"/>
          <w:i w:val="false"/>
          <w:color w:val="000000"/>
          <w:sz w:val="28"/>
        </w:rPr>
        <w:t>
      3) предупреждение прогрессирования и развития стоматологических заболеваний, зубочелюстных деформаций и аномалий, осложнений одонтогенных воспалительных заболеваний и заболеваний челюстно-лицевой области;</w:t>
      </w:r>
    </w:p>
    <w:bookmarkEnd w:id="57"/>
    <w:bookmarkStart w:name="z64" w:id="58"/>
    <w:p>
      <w:pPr>
        <w:spacing w:after="0"/>
        <w:ind w:left="0"/>
        <w:jc w:val="both"/>
      </w:pPr>
      <w:r>
        <w:rPr>
          <w:rFonts w:ascii="Times New Roman"/>
          <w:b w:val="false"/>
          <w:i w:val="false"/>
          <w:color w:val="000000"/>
          <w:sz w:val="28"/>
        </w:rPr>
        <w:t>
      4) оказание медицинской реабилитации детям и взрослым до и после операций, проведенных в челюстно-лицевой области, в том числе реконструктивных;</w:t>
      </w:r>
    </w:p>
    <w:bookmarkEnd w:id="58"/>
    <w:bookmarkStart w:name="z65" w:id="59"/>
    <w:p>
      <w:pPr>
        <w:spacing w:after="0"/>
        <w:ind w:left="0"/>
        <w:jc w:val="both"/>
      </w:pPr>
      <w:r>
        <w:rPr>
          <w:rFonts w:ascii="Times New Roman"/>
          <w:b w:val="false"/>
          <w:i w:val="false"/>
          <w:color w:val="000000"/>
          <w:sz w:val="28"/>
        </w:rPr>
        <w:t>
      5) оказание стоматологической помощи по показаниям в условиях общего обезболивания или седации для пациентов с заболеваниями центральной нервной системы и психическими, поведенческими расстройствами (установленной инвалидностью), с заболеваниями органов и систем с риском развития осложнений;</w:t>
      </w:r>
    </w:p>
    <w:bookmarkEnd w:id="59"/>
    <w:bookmarkStart w:name="z66" w:id="60"/>
    <w:p>
      <w:pPr>
        <w:spacing w:after="0"/>
        <w:ind w:left="0"/>
        <w:jc w:val="both"/>
      </w:pPr>
      <w:r>
        <w:rPr>
          <w:rFonts w:ascii="Times New Roman"/>
          <w:b w:val="false"/>
          <w:i w:val="false"/>
          <w:color w:val="000000"/>
          <w:sz w:val="28"/>
        </w:rPr>
        <w:t>
      6) организация динамического наблюдения при стоматологических заболеваниях и зубочелюстных деформациях и аномалиях;</w:t>
      </w:r>
    </w:p>
    <w:bookmarkEnd w:id="60"/>
    <w:bookmarkStart w:name="z67" w:id="61"/>
    <w:p>
      <w:pPr>
        <w:spacing w:after="0"/>
        <w:ind w:left="0"/>
        <w:jc w:val="both"/>
      </w:pPr>
      <w:r>
        <w:rPr>
          <w:rFonts w:ascii="Times New Roman"/>
          <w:b w:val="false"/>
          <w:i w:val="false"/>
          <w:color w:val="000000"/>
          <w:sz w:val="28"/>
        </w:rPr>
        <w:t xml:space="preserve">
      7) экспертиза временной нетрудоспособности, выдача листов о временной нетрудоспособности и рекомендаций о трудоустройстве с созданием при необходимости специально созданных условий, направление в медико-социальные экспертные комиссии лиц с признаками стойкой утраты трудоспособности, врожденными пороками развития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w:t>
      </w:r>
    </w:p>
    <w:bookmarkEnd w:id="61"/>
    <w:bookmarkStart w:name="z68" w:id="62"/>
    <w:p>
      <w:pPr>
        <w:spacing w:after="0"/>
        <w:ind w:left="0"/>
        <w:jc w:val="both"/>
      </w:pPr>
      <w:r>
        <w:rPr>
          <w:rFonts w:ascii="Times New Roman"/>
          <w:b w:val="false"/>
          <w:i w:val="false"/>
          <w:color w:val="000000"/>
          <w:sz w:val="28"/>
        </w:rPr>
        <w:t>
      8) внедрение современных методов профилактики, диагностики, лечения стоматологических заболеваний и зубочелюстных деформаций и аномалий;</w:t>
      </w:r>
    </w:p>
    <w:bookmarkEnd w:id="62"/>
    <w:bookmarkStart w:name="z69" w:id="63"/>
    <w:p>
      <w:pPr>
        <w:spacing w:after="0"/>
        <w:ind w:left="0"/>
        <w:jc w:val="both"/>
      </w:pPr>
      <w:r>
        <w:rPr>
          <w:rFonts w:ascii="Times New Roman"/>
          <w:b w:val="false"/>
          <w:i w:val="false"/>
          <w:color w:val="000000"/>
          <w:sz w:val="28"/>
        </w:rPr>
        <w:t>
      9) проведение санитарно-просветительской работы среди населения по вопросам профилактики, ранней диагностики стоматологических заболеваний и формированию здорового образа жизни, в том числе с привлечением среднего медицинского персонала медицинских организаций, с использованием средств массовой информации;</w:t>
      </w:r>
    </w:p>
    <w:bookmarkEnd w:id="63"/>
    <w:bookmarkStart w:name="z70" w:id="64"/>
    <w:p>
      <w:pPr>
        <w:spacing w:after="0"/>
        <w:ind w:left="0"/>
        <w:jc w:val="both"/>
      </w:pPr>
      <w:r>
        <w:rPr>
          <w:rFonts w:ascii="Times New Roman"/>
          <w:b w:val="false"/>
          <w:i w:val="false"/>
          <w:color w:val="000000"/>
          <w:sz w:val="28"/>
        </w:rPr>
        <w:t xml:space="preserve">
      10) оказание экстренной помощи при состояниях, возникающих при оказании стоматологической помощи в соответствии с КП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июня 2017 года № 446 "Об утверждении Стандарта организации оказания аллергологической и иммунологической помощи в Республике Казахстан" (зарегистрирован в Реестре государственной регистрации нормативных правовых актов под № 15397).</w:t>
      </w:r>
    </w:p>
    <w:bookmarkEnd w:id="64"/>
    <w:bookmarkStart w:name="z71" w:id="65"/>
    <w:p>
      <w:pPr>
        <w:spacing w:after="0"/>
        <w:ind w:left="0"/>
        <w:jc w:val="left"/>
      </w:pPr>
      <w:r>
        <w:rPr>
          <w:rFonts w:ascii="Times New Roman"/>
          <w:b/>
          <w:i w:val="false"/>
          <w:color w:val="000000"/>
        </w:rPr>
        <w:t xml:space="preserve"> Параграф 1. Оказание стоматологической помощи детям в амбулаторных условиях</w:t>
      </w:r>
    </w:p>
    <w:bookmarkEnd w:id="65"/>
    <w:bookmarkStart w:name="z72" w:id="66"/>
    <w:p>
      <w:pPr>
        <w:spacing w:after="0"/>
        <w:ind w:left="0"/>
        <w:jc w:val="both"/>
      </w:pPr>
      <w:r>
        <w:rPr>
          <w:rFonts w:ascii="Times New Roman"/>
          <w:b w:val="false"/>
          <w:i w:val="false"/>
          <w:color w:val="000000"/>
          <w:sz w:val="28"/>
        </w:rPr>
        <w:t>
      20. В организациях ПМСП при подозрении или выявлении у детей стоматологического заболевания, не требующего стационарного лечения по состоянию здоровья, медицинские работники (врач общей практики (семейный врач), педиатр, фельдшер, медицинские сестры расширенной практики (общей практики), участковые медицинские сестры) направляют пациента на консультацию к врачу-стоматологу общей практики в организации здравоохранения, оказывающие стоматологическую помощь.</w:t>
      </w:r>
    </w:p>
    <w:bookmarkEnd w:id="66"/>
    <w:bookmarkStart w:name="z73" w:id="67"/>
    <w:p>
      <w:pPr>
        <w:spacing w:after="0"/>
        <w:ind w:left="0"/>
        <w:jc w:val="both"/>
      </w:pPr>
      <w:r>
        <w:rPr>
          <w:rFonts w:ascii="Times New Roman"/>
          <w:b w:val="false"/>
          <w:i w:val="false"/>
          <w:color w:val="000000"/>
          <w:sz w:val="28"/>
        </w:rPr>
        <w:t>
      21. Стоматологическая помощь оказывается в виде консультативно-диагностической помощи по направлению и самообращаемости, включает в себя:</w:t>
      </w:r>
    </w:p>
    <w:bookmarkEnd w:id="67"/>
    <w:bookmarkStart w:name="z74" w:id="68"/>
    <w:p>
      <w:pPr>
        <w:spacing w:after="0"/>
        <w:ind w:left="0"/>
        <w:jc w:val="both"/>
      </w:pPr>
      <w:r>
        <w:rPr>
          <w:rFonts w:ascii="Times New Roman"/>
          <w:b w:val="false"/>
          <w:i w:val="false"/>
          <w:color w:val="000000"/>
          <w:sz w:val="28"/>
        </w:rPr>
        <w:t>
      1) осмотр стоматолога;</w:t>
      </w:r>
    </w:p>
    <w:bookmarkEnd w:id="68"/>
    <w:bookmarkStart w:name="z75" w:id="69"/>
    <w:p>
      <w:pPr>
        <w:spacing w:after="0"/>
        <w:ind w:left="0"/>
        <w:jc w:val="both"/>
      </w:pPr>
      <w:r>
        <w:rPr>
          <w:rFonts w:ascii="Times New Roman"/>
          <w:b w:val="false"/>
          <w:i w:val="false"/>
          <w:color w:val="000000"/>
          <w:sz w:val="28"/>
        </w:rPr>
        <w:t>
      2) направление по показаниям на лабораторные, функциональные, инструментальные, визуальные методы исследования (рентгенологические, компьютерная томография, магнитно-резонансная томография, ультразвуковое исследование) с целью постановки диагноза и дифференциальной диагностики;</w:t>
      </w:r>
    </w:p>
    <w:bookmarkEnd w:id="69"/>
    <w:bookmarkStart w:name="z76" w:id="70"/>
    <w:p>
      <w:pPr>
        <w:spacing w:after="0"/>
        <w:ind w:left="0"/>
        <w:jc w:val="both"/>
      </w:pPr>
      <w:r>
        <w:rPr>
          <w:rFonts w:ascii="Times New Roman"/>
          <w:b w:val="false"/>
          <w:i w:val="false"/>
          <w:color w:val="000000"/>
          <w:sz w:val="28"/>
        </w:rPr>
        <w:t>
      3) оказание стоматологической помощи по выявленному заболеванию в соответствии с клиническими протоколами;</w:t>
      </w:r>
    </w:p>
    <w:bookmarkEnd w:id="70"/>
    <w:bookmarkStart w:name="z77" w:id="71"/>
    <w:p>
      <w:pPr>
        <w:spacing w:after="0"/>
        <w:ind w:left="0"/>
        <w:jc w:val="both"/>
      </w:pPr>
      <w:r>
        <w:rPr>
          <w:rFonts w:ascii="Times New Roman"/>
          <w:b w:val="false"/>
          <w:i w:val="false"/>
          <w:color w:val="000000"/>
          <w:sz w:val="28"/>
        </w:rPr>
        <w:t>
      4) направление на госпитализацию по экстренным показаниям и плановую госпитализацию для оказания специализированной медицинской помощи, в том числе с применением ВТМУ, в стационарозамещающих и стационарных условиях.</w:t>
      </w:r>
    </w:p>
    <w:bookmarkEnd w:id="71"/>
    <w:bookmarkStart w:name="z78" w:id="72"/>
    <w:p>
      <w:pPr>
        <w:spacing w:after="0"/>
        <w:ind w:left="0"/>
        <w:jc w:val="both"/>
      </w:pPr>
      <w:r>
        <w:rPr>
          <w:rFonts w:ascii="Times New Roman"/>
          <w:b w:val="false"/>
          <w:i w:val="false"/>
          <w:color w:val="000000"/>
          <w:sz w:val="28"/>
        </w:rPr>
        <w:t xml:space="preserve">
      22. Детей с пороками развития твердых тканей зубов, заболеваниями слизистой оболочки рта, генерализованными формами заболеваний пародонта при наличии медицинских показаний врач-стоматолог направляет на консультацию к профильным специалистам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21 декабря 2020 года № ҚР ДСМ-305/2020 "Об утверждении номенклатуры специальностей и специализаций в области здравоохранения, номенклатуры и квалификационных характеристик должностей работников здравоохранения" (зарегистрирован в Реестре государственной регистрации нормативных правовых актов под № 21856).</w:t>
      </w:r>
    </w:p>
    <w:bookmarkEnd w:id="72"/>
    <w:bookmarkStart w:name="z79" w:id="73"/>
    <w:p>
      <w:pPr>
        <w:spacing w:after="0"/>
        <w:ind w:left="0"/>
        <w:jc w:val="both"/>
      </w:pPr>
      <w:r>
        <w:rPr>
          <w:rFonts w:ascii="Times New Roman"/>
          <w:b w:val="false"/>
          <w:i w:val="false"/>
          <w:color w:val="000000"/>
          <w:sz w:val="28"/>
        </w:rPr>
        <w:t>
      23. При проведении детям стоматологических вмешательств, связанных с риском возникновения болевых ощущений, манипуляции проводятся по показаниям с применением обезболивания (местное, седация, общее) в соответствии с клиническими протоколами с согласия родителей или законных представителей.</w:t>
      </w:r>
    </w:p>
    <w:bookmarkEnd w:id="73"/>
    <w:bookmarkStart w:name="z80" w:id="74"/>
    <w:p>
      <w:pPr>
        <w:spacing w:after="0"/>
        <w:ind w:left="0"/>
        <w:jc w:val="both"/>
      </w:pPr>
      <w:r>
        <w:rPr>
          <w:rFonts w:ascii="Times New Roman"/>
          <w:b w:val="false"/>
          <w:i w:val="false"/>
          <w:color w:val="000000"/>
          <w:sz w:val="28"/>
        </w:rPr>
        <w:t xml:space="preserve">
      24. Санация детей до четырех лет с множественными осложнениями кариеса, а также по медицинским показаниям с функциональными и органическими поражениями центральной нервной системы, психическими, поведенческими расстройствами (установленной инвалидностью) и поражениями других органов и систем (установленной инвалидностью), с риском возникновения осложнений и болевых ощущений, проводится под общим обезболиванием или седацией в стоматологических организациях, имеющих приложение к лицензии на медицинскую деятельность по подвиду "анестезиология и реаниматология" и условия для реанимационных мероприятий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октября 2017 года № 763 "Об утверждении Стандарта организации оказания анестезиологической и реаниматологической помощи в Республике Казахстан" (зарегистрирован в Реестре государственной регистрации нормативных правовых актов под № 15953) (далее - приказ № 763).</w:t>
      </w:r>
    </w:p>
    <w:bookmarkEnd w:id="74"/>
    <w:bookmarkStart w:name="z81" w:id="75"/>
    <w:p>
      <w:pPr>
        <w:spacing w:after="0"/>
        <w:ind w:left="0"/>
        <w:jc w:val="both"/>
      </w:pPr>
      <w:r>
        <w:rPr>
          <w:rFonts w:ascii="Times New Roman"/>
          <w:b w:val="false"/>
          <w:i w:val="false"/>
          <w:color w:val="000000"/>
          <w:sz w:val="28"/>
        </w:rPr>
        <w:t>
      25. При наличии медицинских показаний к стоматологическому хирургическому лечению дети с зубочелюстно-лицевыми аномалиями и деформациями направляются в медицинскую организацию, оказывающую челюстно-лицевую помощь.</w:t>
      </w:r>
    </w:p>
    <w:bookmarkEnd w:id="75"/>
    <w:bookmarkStart w:name="z82" w:id="76"/>
    <w:p>
      <w:pPr>
        <w:spacing w:after="0"/>
        <w:ind w:left="0"/>
        <w:jc w:val="both"/>
      </w:pPr>
      <w:r>
        <w:rPr>
          <w:rFonts w:ascii="Times New Roman"/>
          <w:b w:val="false"/>
          <w:i w:val="false"/>
          <w:color w:val="000000"/>
          <w:sz w:val="28"/>
        </w:rPr>
        <w:t>
      26. Оказание медицинской помощи детям с воспалительными заболеваниями, травмами, врожденными и приобретенными дефектами и деформациями, доброкачественными опухолями и мальформациями челюстно-лицевой области и динамическое наблюдение осуществляется по показаниям врачом-стоматологом в амбулаторных условиях или челюстно-лицевым хирургом организаций здравоохранения, оказывающих стоматологическую или челюстно-лицевую помощь с круглосуточным медицинским наблюдением и лечением.</w:t>
      </w:r>
    </w:p>
    <w:bookmarkEnd w:id="76"/>
    <w:bookmarkStart w:name="z83" w:id="77"/>
    <w:p>
      <w:pPr>
        <w:spacing w:after="0"/>
        <w:ind w:left="0"/>
        <w:jc w:val="both"/>
      </w:pPr>
      <w:r>
        <w:rPr>
          <w:rFonts w:ascii="Times New Roman"/>
          <w:b w:val="false"/>
          <w:i w:val="false"/>
          <w:color w:val="000000"/>
          <w:sz w:val="28"/>
        </w:rPr>
        <w:t>
      27. После проведения реконструктивных оперативных вмешательств в зубочелюстно-лицевой области пациенты подлежат динамическому наблюдению.</w:t>
      </w:r>
    </w:p>
    <w:bookmarkEnd w:id="77"/>
    <w:bookmarkStart w:name="z84" w:id="78"/>
    <w:p>
      <w:pPr>
        <w:spacing w:after="0"/>
        <w:ind w:left="0"/>
        <w:jc w:val="both"/>
      </w:pPr>
      <w:r>
        <w:rPr>
          <w:rFonts w:ascii="Times New Roman"/>
          <w:b w:val="false"/>
          <w:i w:val="false"/>
          <w:color w:val="000000"/>
          <w:sz w:val="28"/>
        </w:rPr>
        <w:t>
      28. Осмотр новорожденных детей с целью выявления врожденных пороков развития (далее - ВПР) челюстно-лицевой области проводит врач по специальности "неонатология" организаций родовспоможения.</w:t>
      </w:r>
    </w:p>
    <w:bookmarkEnd w:id="78"/>
    <w:bookmarkStart w:name="z85" w:id="79"/>
    <w:p>
      <w:pPr>
        <w:spacing w:after="0"/>
        <w:ind w:left="0"/>
        <w:jc w:val="both"/>
      </w:pPr>
      <w:r>
        <w:rPr>
          <w:rFonts w:ascii="Times New Roman"/>
          <w:b w:val="false"/>
          <w:i w:val="false"/>
          <w:color w:val="000000"/>
          <w:sz w:val="28"/>
        </w:rPr>
        <w:t>
      При выявлении у новорожденного ВПР челюстно-лицевой области врач по специальности "неонатология" направляет ребенка в стоматологическую организацию или отделения детской челюстно-лицевой хирургии для оказания специализированной медицинской помощи.</w:t>
      </w:r>
    </w:p>
    <w:bookmarkEnd w:id="79"/>
    <w:bookmarkStart w:name="z86" w:id="80"/>
    <w:p>
      <w:pPr>
        <w:spacing w:after="0"/>
        <w:ind w:left="0"/>
        <w:jc w:val="left"/>
      </w:pPr>
      <w:r>
        <w:rPr>
          <w:rFonts w:ascii="Times New Roman"/>
          <w:b/>
          <w:i w:val="false"/>
          <w:color w:val="000000"/>
        </w:rPr>
        <w:t xml:space="preserve"> Параграф 2. Оказание стоматологической помощи взрослым в амбулаторных условиях</w:t>
      </w:r>
    </w:p>
    <w:bookmarkEnd w:id="80"/>
    <w:bookmarkStart w:name="z87" w:id="81"/>
    <w:p>
      <w:pPr>
        <w:spacing w:after="0"/>
        <w:ind w:left="0"/>
        <w:jc w:val="both"/>
      </w:pPr>
      <w:r>
        <w:rPr>
          <w:rFonts w:ascii="Times New Roman"/>
          <w:b w:val="false"/>
          <w:i w:val="false"/>
          <w:color w:val="000000"/>
          <w:sz w:val="28"/>
        </w:rPr>
        <w:t>
      29. Стоматологическая помощь взрослому населению оказывается в виде консультативно-диагностической помощи по самообращаемости и направлению и включает в себя:</w:t>
      </w:r>
    </w:p>
    <w:bookmarkEnd w:id="81"/>
    <w:bookmarkStart w:name="z88" w:id="82"/>
    <w:p>
      <w:pPr>
        <w:spacing w:after="0"/>
        <w:ind w:left="0"/>
        <w:jc w:val="both"/>
      </w:pPr>
      <w:r>
        <w:rPr>
          <w:rFonts w:ascii="Times New Roman"/>
          <w:b w:val="false"/>
          <w:i w:val="false"/>
          <w:color w:val="000000"/>
          <w:sz w:val="28"/>
        </w:rPr>
        <w:t>
      1) осмотр стоматолога;</w:t>
      </w:r>
    </w:p>
    <w:bookmarkEnd w:id="82"/>
    <w:bookmarkStart w:name="z89" w:id="83"/>
    <w:p>
      <w:pPr>
        <w:spacing w:after="0"/>
        <w:ind w:left="0"/>
        <w:jc w:val="both"/>
      </w:pPr>
      <w:r>
        <w:rPr>
          <w:rFonts w:ascii="Times New Roman"/>
          <w:b w:val="false"/>
          <w:i w:val="false"/>
          <w:color w:val="000000"/>
          <w:sz w:val="28"/>
        </w:rPr>
        <w:t>
      2) направление по показаниям на лабораторные, функциональные, инструментальные, визуальные методы исследования (рентгенологические, компьютерная томография, магнитно-резонансная томография, ультразвуковое исследование) с целью постановки диагноза и дифференциальной диагностики;</w:t>
      </w:r>
    </w:p>
    <w:bookmarkEnd w:id="83"/>
    <w:bookmarkStart w:name="z90" w:id="84"/>
    <w:p>
      <w:pPr>
        <w:spacing w:after="0"/>
        <w:ind w:left="0"/>
        <w:jc w:val="both"/>
      </w:pPr>
      <w:r>
        <w:rPr>
          <w:rFonts w:ascii="Times New Roman"/>
          <w:b w:val="false"/>
          <w:i w:val="false"/>
          <w:color w:val="000000"/>
          <w:sz w:val="28"/>
        </w:rPr>
        <w:t>
      3) оказание стоматологической помощи по выявленному заболеванию в соответствии с клиническими протоколами.</w:t>
      </w:r>
    </w:p>
    <w:bookmarkEnd w:id="84"/>
    <w:bookmarkStart w:name="z91" w:id="85"/>
    <w:p>
      <w:pPr>
        <w:spacing w:after="0"/>
        <w:ind w:left="0"/>
        <w:jc w:val="both"/>
      </w:pPr>
      <w:r>
        <w:rPr>
          <w:rFonts w:ascii="Times New Roman"/>
          <w:b w:val="false"/>
          <w:i w:val="false"/>
          <w:color w:val="000000"/>
          <w:sz w:val="28"/>
        </w:rPr>
        <w:t>
      4) направление на госпитализацию по экстренным показаниям и плановую госпитализацию для оказания специализированной медицинской помощи в стационарозамещающих и стационарных условиях.</w:t>
      </w:r>
    </w:p>
    <w:bookmarkEnd w:id="85"/>
    <w:bookmarkStart w:name="z92" w:id="86"/>
    <w:p>
      <w:pPr>
        <w:spacing w:after="0"/>
        <w:ind w:left="0"/>
        <w:jc w:val="both"/>
      </w:pPr>
      <w:r>
        <w:rPr>
          <w:rFonts w:ascii="Times New Roman"/>
          <w:b w:val="false"/>
          <w:i w:val="false"/>
          <w:color w:val="000000"/>
          <w:sz w:val="28"/>
        </w:rPr>
        <w:t xml:space="preserve">
      30. Санация по медицинским показаниям взрослых с функциональными и органическими поражениями центральной нервной системы и других органов и систем (лица с установленной инвалидностью) с риском развития осложнений, проводится под общим обезболиванием или седацией в стоматологических организациях, имеющих лицензии на медицинскую деятельность по подвиду "анестезиология и реаниматология" и условия для реанимационных мероприятий в соответствии с </w:t>
      </w:r>
      <w:r>
        <w:rPr>
          <w:rFonts w:ascii="Times New Roman"/>
          <w:b w:val="false"/>
          <w:i w:val="false"/>
          <w:color w:val="000000"/>
          <w:sz w:val="28"/>
        </w:rPr>
        <w:t>приказом № 763</w:t>
      </w:r>
      <w:r>
        <w:rPr>
          <w:rFonts w:ascii="Times New Roman"/>
          <w:b w:val="false"/>
          <w:i w:val="false"/>
          <w:color w:val="000000"/>
          <w:sz w:val="28"/>
        </w:rPr>
        <w:t>.</w:t>
      </w:r>
    </w:p>
    <w:bookmarkEnd w:id="86"/>
    <w:bookmarkStart w:name="z93" w:id="87"/>
    <w:p>
      <w:pPr>
        <w:spacing w:after="0"/>
        <w:ind w:left="0"/>
        <w:jc w:val="both"/>
      </w:pPr>
      <w:r>
        <w:rPr>
          <w:rFonts w:ascii="Times New Roman"/>
          <w:b w:val="false"/>
          <w:i w:val="false"/>
          <w:color w:val="000000"/>
          <w:sz w:val="28"/>
        </w:rPr>
        <w:t>
      31. При наличии медицинских показаний к хирургическому лечению зубочелюстно-лицевых аномалий и деформаций пациенты направляются в медицинскую организацию, оказывающую стоматологическую или челюстно-лицевую хирургическую помощь взрослым.</w:t>
      </w:r>
    </w:p>
    <w:bookmarkEnd w:id="87"/>
    <w:bookmarkStart w:name="z94" w:id="88"/>
    <w:p>
      <w:pPr>
        <w:spacing w:after="0"/>
        <w:ind w:left="0"/>
        <w:jc w:val="both"/>
      </w:pPr>
      <w:r>
        <w:rPr>
          <w:rFonts w:ascii="Times New Roman"/>
          <w:b w:val="false"/>
          <w:i w:val="false"/>
          <w:color w:val="000000"/>
          <w:sz w:val="28"/>
        </w:rPr>
        <w:t>
      32. Оказание стоматологической хирургической помощи взрослым с воспалительными заболеваниями, травмами, врожденными и приобретенными дефектами и деформациями, доброкачественными опухолями и мальформациями челюстно-лицевой области и динамическое наблюдение осуществляется врачом-стоматологом или челюстно-лицевым хирургом организаций здравоохранения, оказывающих стоматологическую или челюстно-лицевую помощь с круглосуточным медицинским наблюдением и лечением.</w:t>
      </w:r>
    </w:p>
    <w:bookmarkEnd w:id="88"/>
    <w:bookmarkStart w:name="z95" w:id="89"/>
    <w:p>
      <w:pPr>
        <w:spacing w:after="0"/>
        <w:ind w:left="0"/>
        <w:jc w:val="both"/>
      </w:pPr>
      <w:r>
        <w:rPr>
          <w:rFonts w:ascii="Times New Roman"/>
          <w:b w:val="false"/>
          <w:i w:val="false"/>
          <w:color w:val="000000"/>
          <w:sz w:val="28"/>
        </w:rPr>
        <w:t>
      33. После проведения реконструктивных оперативных вмешательств в зубочелюстно-лицевой области пациенты подлежат динамическому наблюдению в медицинских организациях, оказывающих стоматологическую помощь.</w:t>
      </w:r>
    </w:p>
    <w:bookmarkEnd w:id="89"/>
    <w:bookmarkStart w:name="z96" w:id="90"/>
    <w:p>
      <w:pPr>
        <w:spacing w:after="0"/>
        <w:ind w:left="0"/>
        <w:jc w:val="left"/>
      </w:pPr>
      <w:r>
        <w:rPr>
          <w:rFonts w:ascii="Times New Roman"/>
          <w:b/>
          <w:i w:val="false"/>
          <w:color w:val="000000"/>
        </w:rPr>
        <w:t xml:space="preserve"> Параграф 3. Оказание стоматологической помощи в стационарозамещающих и стационарных условиях</w:t>
      </w:r>
    </w:p>
    <w:bookmarkEnd w:id="90"/>
    <w:bookmarkStart w:name="z97" w:id="91"/>
    <w:p>
      <w:pPr>
        <w:spacing w:after="0"/>
        <w:ind w:left="0"/>
        <w:jc w:val="both"/>
      </w:pPr>
      <w:r>
        <w:rPr>
          <w:rFonts w:ascii="Times New Roman"/>
          <w:b w:val="false"/>
          <w:i w:val="false"/>
          <w:color w:val="000000"/>
          <w:sz w:val="28"/>
        </w:rPr>
        <w:t xml:space="preserve">
      34. Стоматологическая помощь в стационарозамещающих и стационарных условиях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20 мая 2020 года № ҚР ДСМ-53/2020 "Об утверждении Стандарта организации оказания челюстно-лицевой хирургической помощи в Республике Казахстан" (далее – приказ № ҚР ДСМ-53/2020) (зарегистрирован в Реестре государственной регистрации нормативных правовых актов под № 20687), правилами оказания медицинской помощи и КП.</w:t>
      </w:r>
    </w:p>
    <w:bookmarkEnd w:id="91"/>
    <w:bookmarkStart w:name="z98" w:id="92"/>
    <w:p>
      <w:pPr>
        <w:spacing w:after="0"/>
        <w:ind w:left="0"/>
        <w:jc w:val="both"/>
      </w:pPr>
      <w:r>
        <w:rPr>
          <w:rFonts w:ascii="Times New Roman"/>
          <w:b w:val="false"/>
          <w:i w:val="false"/>
          <w:color w:val="000000"/>
          <w:sz w:val="28"/>
        </w:rPr>
        <w:t xml:space="preserve">
      35. Стоматологическая помощь в стационарных условиях оказывается врачами челюстно-лицевыми хирургами и включает в себя профилактику, диагностику, лечение заболеваний и состояний, требующих использование специальных медицинских методов и технологий, а также медицинскую реабилитацию в соответствии с </w:t>
      </w:r>
      <w:r>
        <w:rPr>
          <w:rFonts w:ascii="Times New Roman"/>
          <w:b w:val="false"/>
          <w:i w:val="false"/>
          <w:color w:val="000000"/>
          <w:sz w:val="28"/>
        </w:rPr>
        <w:t>приказом № ҚР ДСМ-53/2020</w:t>
      </w:r>
      <w:r>
        <w:rPr>
          <w:rFonts w:ascii="Times New Roman"/>
          <w:b w:val="false"/>
          <w:i w:val="false"/>
          <w:color w:val="000000"/>
          <w:sz w:val="28"/>
        </w:rPr>
        <w:t>.</w:t>
      </w:r>
    </w:p>
    <w:bookmarkEnd w:id="92"/>
    <w:bookmarkStart w:name="z99" w:id="93"/>
    <w:p>
      <w:pPr>
        <w:spacing w:after="0"/>
        <w:ind w:left="0"/>
        <w:jc w:val="both"/>
      </w:pPr>
      <w:r>
        <w:rPr>
          <w:rFonts w:ascii="Times New Roman"/>
          <w:b w:val="false"/>
          <w:i w:val="false"/>
          <w:color w:val="000000"/>
          <w:sz w:val="28"/>
        </w:rPr>
        <w:t xml:space="preserve">
      36. При дифференциальной диагностике сложных, неясных случаев для верификации диагноза стоматологическая помощь оказывается с проведением консилиума либо применением дистанционных медицинских услуг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 февраля 2021 года № ҚР ДСМ-12 "Об утверждении правил организации, предоставления и оплаты дистанционных медицинских услуг" (зарегистрирован в Реестре государственной регистрации нормативных правовых актов под № 22151).</w:t>
      </w:r>
    </w:p>
    <w:bookmarkEnd w:id="93"/>
    <w:bookmarkStart w:name="z100" w:id="94"/>
    <w:p>
      <w:pPr>
        <w:spacing w:after="0"/>
        <w:ind w:left="0"/>
        <w:jc w:val="both"/>
      </w:pPr>
      <w:r>
        <w:rPr>
          <w:rFonts w:ascii="Times New Roman"/>
          <w:b w:val="false"/>
          <w:i w:val="false"/>
          <w:color w:val="000000"/>
          <w:sz w:val="28"/>
        </w:rPr>
        <w:t xml:space="preserve">
      37. При оказании экстренной медицинской помощи детям и взрослым со стоматологическими заболеваниями, осложненными угрожающими жизни состояниями, бригада скорой медицинской помощи доставляет пациентов в медицинские организации, оказывающие стоматологическую или челюстно-лицевую помощь, имеющие в своей структуре отделение анестезиологии-реанимации и интенсивной терапии и обеспечивающие круглосуточное медицинское наблюдение и лечение в соответствии с </w:t>
      </w:r>
      <w:r>
        <w:rPr>
          <w:rFonts w:ascii="Times New Roman"/>
          <w:b w:val="false"/>
          <w:i w:val="false"/>
          <w:color w:val="000000"/>
          <w:sz w:val="28"/>
        </w:rPr>
        <w:t>приказом № 763</w:t>
      </w:r>
      <w:r>
        <w:rPr>
          <w:rFonts w:ascii="Times New Roman"/>
          <w:b w:val="false"/>
          <w:i w:val="false"/>
          <w:color w:val="000000"/>
          <w:sz w:val="28"/>
        </w:rPr>
        <w:t>.</w:t>
      </w:r>
    </w:p>
    <w:bookmarkEnd w:id="94"/>
    <w:bookmarkStart w:name="z101" w:id="95"/>
    <w:p>
      <w:pPr>
        <w:spacing w:after="0"/>
        <w:ind w:left="0"/>
        <w:jc w:val="both"/>
      </w:pPr>
      <w:r>
        <w:rPr>
          <w:rFonts w:ascii="Times New Roman"/>
          <w:b w:val="false"/>
          <w:i w:val="false"/>
          <w:color w:val="000000"/>
          <w:sz w:val="28"/>
        </w:rPr>
        <w:t>
      38. Показания для экстренной госпитализации:</w:t>
      </w:r>
    </w:p>
    <w:bookmarkEnd w:id="95"/>
    <w:bookmarkStart w:name="z102" w:id="96"/>
    <w:p>
      <w:pPr>
        <w:spacing w:after="0"/>
        <w:ind w:left="0"/>
        <w:jc w:val="both"/>
      </w:pPr>
      <w:r>
        <w:rPr>
          <w:rFonts w:ascii="Times New Roman"/>
          <w:b w:val="false"/>
          <w:i w:val="false"/>
          <w:color w:val="000000"/>
          <w:sz w:val="28"/>
        </w:rPr>
        <w:t>
      1) острые или обострение хронических одонтогенных и неодонтогенных воспалительных заболеваний челюстно-лицевой области;</w:t>
      </w:r>
    </w:p>
    <w:bookmarkEnd w:id="96"/>
    <w:bookmarkStart w:name="z103" w:id="97"/>
    <w:p>
      <w:pPr>
        <w:spacing w:after="0"/>
        <w:ind w:left="0"/>
        <w:jc w:val="both"/>
      </w:pPr>
      <w:r>
        <w:rPr>
          <w:rFonts w:ascii="Times New Roman"/>
          <w:b w:val="false"/>
          <w:i w:val="false"/>
          <w:color w:val="000000"/>
          <w:sz w:val="28"/>
        </w:rPr>
        <w:t>
      2) травмы челюстно-лицевой области;</w:t>
      </w:r>
    </w:p>
    <w:bookmarkEnd w:id="97"/>
    <w:bookmarkStart w:name="z104" w:id="98"/>
    <w:p>
      <w:pPr>
        <w:spacing w:after="0"/>
        <w:ind w:left="0"/>
        <w:jc w:val="both"/>
      </w:pPr>
      <w:r>
        <w:rPr>
          <w:rFonts w:ascii="Times New Roman"/>
          <w:b w:val="false"/>
          <w:i w:val="false"/>
          <w:color w:val="000000"/>
          <w:sz w:val="28"/>
        </w:rPr>
        <w:t>
      3) кровотечения челюстно-лицевой области;</w:t>
      </w:r>
    </w:p>
    <w:bookmarkEnd w:id="98"/>
    <w:bookmarkStart w:name="z105" w:id="99"/>
    <w:p>
      <w:pPr>
        <w:spacing w:after="0"/>
        <w:ind w:left="0"/>
        <w:jc w:val="both"/>
      </w:pPr>
      <w:r>
        <w:rPr>
          <w:rFonts w:ascii="Times New Roman"/>
          <w:b w:val="false"/>
          <w:i w:val="false"/>
          <w:color w:val="000000"/>
          <w:sz w:val="28"/>
        </w:rPr>
        <w:t xml:space="preserve">
      4) неотложные состояния, требующие экстренной помощи. </w:t>
      </w:r>
    </w:p>
    <w:bookmarkEnd w:id="99"/>
    <w:bookmarkStart w:name="z106" w:id="100"/>
    <w:p>
      <w:pPr>
        <w:spacing w:after="0"/>
        <w:ind w:left="0"/>
        <w:jc w:val="both"/>
      </w:pPr>
      <w:r>
        <w:rPr>
          <w:rFonts w:ascii="Times New Roman"/>
          <w:b w:val="false"/>
          <w:i w:val="false"/>
          <w:color w:val="000000"/>
          <w:sz w:val="28"/>
        </w:rPr>
        <w:t>
      39. Показанием для плановой госпитализации пациента со стоматологическими заболеваниями является необходимость оказания специализированной медицинской помощи и ВТМУ в стационарозамещающих и стационарных условиях, в том числе для:</w:t>
      </w:r>
    </w:p>
    <w:bookmarkEnd w:id="100"/>
    <w:bookmarkStart w:name="z107" w:id="101"/>
    <w:p>
      <w:pPr>
        <w:spacing w:after="0"/>
        <w:ind w:left="0"/>
        <w:jc w:val="both"/>
      </w:pPr>
      <w:r>
        <w:rPr>
          <w:rFonts w:ascii="Times New Roman"/>
          <w:b w:val="false"/>
          <w:i w:val="false"/>
          <w:color w:val="000000"/>
          <w:sz w:val="28"/>
        </w:rPr>
        <w:t>
      1) уточнения диагноза в неясных и сложных для диагностики и лечения случаях и подбора необходимой схемы лечения;</w:t>
      </w:r>
    </w:p>
    <w:bookmarkEnd w:id="101"/>
    <w:bookmarkStart w:name="z108" w:id="102"/>
    <w:p>
      <w:pPr>
        <w:spacing w:after="0"/>
        <w:ind w:left="0"/>
        <w:jc w:val="both"/>
      </w:pPr>
      <w:r>
        <w:rPr>
          <w:rFonts w:ascii="Times New Roman"/>
          <w:b w:val="false"/>
          <w:i w:val="false"/>
          <w:color w:val="000000"/>
          <w:sz w:val="28"/>
        </w:rPr>
        <w:t>
      2) хирургического лечения хронических заболеваний органов полости рта и челюстно-лицевой области в стадии обострения;</w:t>
      </w:r>
    </w:p>
    <w:bookmarkEnd w:id="102"/>
    <w:bookmarkStart w:name="z109" w:id="103"/>
    <w:p>
      <w:pPr>
        <w:spacing w:after="0"/>
        <w:ind w:left="0"/>
        <w:jc w:val="both"/>
      </w:pPr>
      <w:r>
        <w:rPr>
          <w:rFonts w:ascii="Times New Roman"/>
          <w:b w:val="false"/>
          <w:i w:val="false"/>
          <w:color w:val="000000"/>
          <w:sz w:val="28"/>
        </w:rPr>
        <w:t>
      3) хирургического лечения доброкачественных опухолей и опухолеподобных заболеваний;</w:t>
      </w:r>
    </w:p>
    <w:bookmarkEnd w:id="103"/>
    <w:bookmarkStart w:name="z110" w:id="104"/>
    <w:p>
      <w:pPr>
        <w:spacing w:after="0"/>
        <w:ind w:left="0"/>
        <w:jc w:val="both"/>
      </w:pPr>
      <w:r>
        <w:rPr>
          <w:rFonts w:ascii="Times New Roman"/>
          <w:b w:val="false"/>
          <w:i w:val="false"/>
          <w:color w:val="000000"/>
          <w:sz w:val="28"/>
        </w:rPr>
        <w:t>
      4) хирургического лечения травм и гнойно-воспалительных заболеваний челюстно-лицевой области;</w:t>
      </w:r>
    </w:p>
    <w:bookmarkEnd w:id="104"/>
    <w:bookmarkStart w:name="z111" w:id="105"/>
    <w:p>
      <w:pPr>
        <w:spacing w:after="0"/>
        <w:ind w:left="0"/>
        <w:jc w:val="both"/>
      </w:pPr>
      <w:r>
        <w:rPr>
          <w:rFonts w:ascii="Times New Roman"/>
          <w:b w:val="false"/>
          <w:i w:val="false"/>
          <w:color w:val="000000"/>
          <w:sz w:val="28"/>
        </w:rPr>
        <w:t>
      5) хирургического лечения дефектов и деформаций челюстно-лицевой области;</w:t>
      </w:r>
    </w:p>
    <w:bookmarkEnd w:id="105"/>
    <w:bookmarkStart w:name="z112" w:id="106"/>
    <w:p>
      <w:pPr>
        <w:spacing w:after="0"/>
        <w:ind w:left="0"/>
        <w:jc w:val="both"/>
      </w:pPr>
      <w:r>
        <w:rPr>
          <w:rFonts w:ascii="Times New Roman"/>
          <w:b w:val="false"/>
          <w:i w:val="false"/>
          <w:color w:val="000000"/>
          <w:sz w:val="28"/>
        </w:rPr>
        <w:t>
      6) хирургического лечения врожденной патологии челюстно-лицевой области.</w:t>
      </w:r>
    </w:p>
    <w:bookmarkEnd w:id="106"/>
    <w:bookmarkStart w:name="z113" w:id="107"/>
    <w:p>
      <w:pPr>
        <w:spacing w:after="0"/>
        <w:ind w:left="0"/>
        <w:jc w:val="left"/>
      </w:pPr>
      <w:r>
        <w:rPr>
          <w:rFonts w:ascii="Times New Roman"/>
          <w:b/>
          <w:i w:val="false"/>
          <w:color w:val="000000"/>
        </w:rPr>
        <w:t xml:space="preserve"> Параграф 4. Оказания профилактической стоматологической помощи</w:t>
      </w:r>
    </w:p>
    <w:bookmarkEnd w:id="107"/>
    <w:bookmarkStart w:name="z114" w:id="108"/>
    <w:p>
      <w:pPr>
        <w:spacing w:after="0"/>
        <w:ind w:left="0"/>
        <w:jc w:val="both"/>
      </w:pPr>
      <w:r>
        <w:rPr>
          <w:rFonts w:ascii="Times New Roman"/>
          <w:b w:val="false"/>
          <w:i w:val="false"/>
          <w:color w:val="000000"/>
          <w:sz w:val="28"/>
        </w:rPr>
        <w:t>
      40. Профилактические осмотры и санитарно-просветительная работа направлены на предупреждение у взрослых и детей стоматологических заболеваний и осложнений, которые проводятся специалистами с техническим и профессиональным медицинским образованием по специальности "Стоматология", "Зубной врач (Дантист)", "Гигиенист стоматологический", профильными специалистами с высшим образованием по специальности "Стоматология" в организациях ПМСП и медицинских организациях, оказывающих стоматологическую помощь.</w:t>
      </w:r>
    </w:p>
    <w:bookmarkEnd w:id="108"/>
    <w:bookmarkStart w:name="z115" w:id="109"/>
    <w:p>
      <w:pPr>
        <w:spacing w:after="0"/>
        <w:ind w:left="0"/>
        <w:jc w:val="both"/>
      </w:pPr>
      <w:r>
        <w:rPr>
          <w:rFonts w:ascii="Times New Roman"/>
          <w:b w:val="false"/>
          <w:i w:val="false"/>
          <w:color w:val="000000"/>
          <w:sz w:val="28"/>
        </w:rPr>
        <w:t>
      41. Профилактика стоматологических заболеваний в организациях ПМСП и организациях образования включает:</w:t>
      </w:r>
    </w:p>
    <w:bookmarkEnd w:id="109"/>
    <w:bookmarkStart w:name="z116" w:id="110"/>
    <w:p>
      <w:pPr>
        <w:spacing w:after="0"/>
        <w:ind w:left="0"/>
        <w:jc w:val="both"/>
      </w:pPr>
      <w:r>
        <w:rPr>
          <w:rFonts w:ascii="Times New Roman"/>
          <w:b w:val="false"/>
          <w:i w:val="false"/>
          <w:color w:val="000000"/>
          <w:sz w:val="28"/>
        </w:rPr>
        <w:t xml:space="preserve">
      1) профилактические осмотры с комплексным обследованием ребенка проводятся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21820), по маршруту первичного профилактического осмотра детей согласно приложению 5 настоящего Стандарта;</w:t>
      </w:r>
    </w:p>
    <w:bookmarkEnd w:id="110"/>
    <w:bookmarkStart w:name="z117" w:id="111"/>
    <w:p>
      <w:pPr>
        <w:spacing w:after="0"/>
        <w:ind w:left="0"/>
        <w:jc w:val="both"/>
      </w:pPr>
      <w:r>
        <w:rPr>
          <w:rFonts w:ascii="Times New Roman"/>
          <w:b w:val="false"/>
          <w:i w:val="false"/>
          <w:color w:val="000000"/>
          <w:sz w:val="28"/>
        </w:rPr>
        <w:t xml:space="preserve">
      2) определение стоматологической группы здоровья и группы динамического наблюдения с занесением данных в медицинскую карту пациентов "Форма № 058/у "Медицинская карта стоматологического больного (включая санацию)", утвержденную </w:t>
      </w:r>
      <w:r>
        <w:rPr>
          <w:rFonts w:ascii="Times New Roman"/>
          <w:b w:val="false"/>
          <w:i w:val="false"/>
          <w:color w:val="000000"/>
          <w:sz w:val="28"/>
        </w:rPr>
        <w:t>приказом № ҚР ДСМ-175/2020</w:t>
      </w:r>
      <w:r>
        <w:rPr>
          <w:rFonts w:ascii="Times New Roman"/>
          <w:b w:val="false"/>
          <w:i w:val="false"/>
          <w:color w:val="000000"/>
          <w:sz w:val="28"/>
        </w:rPr>
        <w:t xml:space="preserve"> в электронном формате;</w:t>
      </w:r>
    </w:p>
    <w:bookmarkEnd w:id="111"/>
    <w:bookmarkStart w:name="z118" w:id="112"/>
    <w:p>
      <w:pPr>
        <w:spacing w:after="0"/>
        <w:ind w:left="0"/>
        <w:jc w:val="both"/>
      </w:pPr>
      <w:r>
        <w:rPr>
          <w:rFonts w:ascii="Times New Roman"/>
          <w:b w:val="false"/>
          <w:i w:val="false"/>
          <w:color w:val="000000"/>
          <w:sz w:val="28"/>
        </w:rPr>
        <w:t>
      3) направление пациентов с зубочелюстно-лицевыми аномалиями и предпосылками их развития в организации здравоохранения, оказывающие специализированную стоматологическую или челюстно–лицевую хирургическую помощь детям и взрослым;</w:t>
      </w:r>
    </w:p>
    <w:bookmarkEnd w:id="112"/>
    <w:bookmarkStart w:name="z119" w:id="113"/>
    <w:p>
      <w:pPr>
        <w:spacing w:after="0"/>
        <w:ind w:left="0"/>
        <w:jc w:val="both"/>
      </w:pPr>
      <w:r>
        <w:rPr>
          <w:rFonts w:ascii="Times New Roman"/>
          <w:b w:val="false"/>
          <w:i w:val="false"/>
          <w:color w:val="000000"/>
          <w:sz w:val="28"/>
        </w:rPr>
        <w:t>
      4) осуществление гигиенического образования и обучения рациональной гигиене полости рта родителей и детей с выбором средств и предметов гигиены, применение рекомендаций по рациональному питанию детей и взрослых для профилактики возникновения стоматологических заболеваний.</w:t>
      </w:r>
    </w:p>
    <w:bookmarkEnd w:id="113"/>
    <w:bookmarkStart w:name="z120" w:id="114"/>
    <w:p>
      <w:pPr>
        <w:spacing w:after="0"/>
        <w:ind w:left="0"/>
        <w:jc w:val="both"/>
      </w:pPr>
      <w:r>
        <w:rPr>
          <w:rFonts w:ascii="Times New Roman"/>
          <w:b w:val="false"/>
          <w:i w:val="false"/>
          <w:color w:val="000000"/>
          <w:sz w:val="28"/>
        </w:rPr>
        <w:t>
      42. Профилактика стоматологических заболеваний в медицинских организациях, оказывающих стоматологическую помощь, включает:</w:t>
      </w:r>
    </w:p>
    <w:bookmarkEnd w:id="114"/>
    <w:bookmarkStart w:name="z121" w:id="115"/>
    <w:p>
      <w:pPr>
        <w:spacing w:after="0"/>
        <w:ind w:left="0"/>
        <w:jc w:val="both"/>
      </w:pPr>
      <w:r>
        <w:rPr>
          <w:rFonts w:ascii="Times New Roman"/>
          <w:b w:val="false"/>
          <w:i w:val="false"/>
          <w:color w:val="000000"/>
          <w:sz w:val="28"/>
        </w:rPr>
        <w:t>
      1) проведение профилактических мероприятий (определение индекса гигиены полости рта, подбор индивидуальных средств и предметов стоматологической гигиены, обучение правилам гигиены полости рта с последующим контролем, проведение по показаниям реминерализирующей терапии, профилактики заболеваний пародонта и слизистой оболочки полости рта, зубо-челюстных аномалий, составление плана динамического наблюдения, реабилитации и профилактики);</w:t>
      </w:r>
    </w:p>
    <w:bookmarkEnd w:id="115"/>
    <w:bookmarkStart w:name="z122" w:id="116"/>
    <w:p>
      <w:pPr>
        <w:spacing w:after="0"/>
        <w:ind w:left="0"/>
        <w:jc w:val="both"/>
      </w:pPr>
      <w:r>
        <w:rPr>
          <w:rFonts w:ascii="Times New Roman"/>
          <w:b w:val="false"/>
          <w:i w:val="false"/>
          <w:color w:val="000000"/>
          <w:sz w:val="28"/>
        </w:rPr>
        <w:t>
      2) выявление и направление по показаниям пациентов со стоматологическими заболеваниями в медицинские организации, оказывающие высокоспециализированную стоматологическую помощь.</w:t>
      </w:r>
    </w:p>
    <w:bookmarkEnd w:id="116"/>
    <w:bookmarkStart w:name="z123" w:id="117"/>
    <w:p>
      <w:pPr>
        <w:spacing w:after="0"/>
        <w:ind w:left="0"/>
        <w:jc w:val="both"/>
      </w:pPr>
      <w:r>
        <w:rPr>
          <w:rFonts w:ascii="Times New Roman"/>
          <w:b w:val="false"/>
          <w:i w:val="false"/>
          <w:color w:val="000000"/>
          <w:sz w:val="28"/>
        </w:rPr>
        <w:t xml:space="preserve">
      43. Динамическому наблюдению и стоматологическим осмотрам подлежат дети в возрасте от 0 до 17 лет включительно и беременные женщины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ДСМ-264/2020 "Об утверждении правил, объема и периодичности проведения профилактических медицинских осмотров целевых групп населения, включая детей дошкольного, школьного возрастов, а также учащихся организаций технического и профессионального, послесреднего и высшего образования" (зарегистрирован в Реестре государственной регистрации нормативных правовых актов под № 21820).</w:t>
      </w:r>
    </w:p>
    <w:bookmarkEnd w:id="117"/>
    <w:bookmarkStart w:name="z124" w:id="118"/>
    <w:p>
      <w:pPr>
        <w:spacing w:after="0"/>
        <w:ind w:left="0"/>
        <w:jc w:val="both"/>
      </w:pPr>
      <w:r>
        <w:rPr>
          <w:rFonts w:ascii="Times New Roman"/>
          <w:b w:val="false"/>
          <w:i w:val="false"/>
          <w:color w:val="000000"/>
          <w:sz w:val="28"/>
        </w:rPr>
        <w:t>
      Динамическое наблюдение взрослых в организациях, оказывающих стоматологическую помощь проводится по показаниям в зависимости от выявленного стоматологического заболевания.</w:t>
      </w:r>
    </w:p>
    <w:bookmarkEnd w:id="118"/>
    <w:bookmarkStart w:name="z125" w:id="119"/>
    <w:p>
      <w:pPr>
        <w:spacing w:after="0"/>
        <w:ind w:left="0"/>
        <w:jc w:val="both"/>
      </w:pPr>
      <w:r>
        <w:rPr>
          <w:rFonts w:ascii="Times New Roman"/>
          <w:b w:val="false"/>
          <w:i w:val="false"/>
          <w:color w:val="000000"/>
          <w:sz w:val="28"/>
        </w:rPr>
        <w:t>
      44. В зависимости от степени риска и активности течения стоматологических заболеваний стоматологический осмотр осуществляется:</w:t>
      </w:r>
    </w:p>
    <w:bookmarkEnd w:id="119"/>
    <w:bookmarkStart w:name="z126" w:id="120"/>
    <w:p>
      <w:pPr>
        <w:spacing w:after="0"/>
        <w:ind w:left="0"/>
        <w:jc w:val="both"/>
      </w:pPr>
      <w:r>
        <w:rPr>
          <w:rFonts w:ascii="Times New Roman"/>
          <w:b w:val="false"/>
          <w:i w:val="false"/>
          <w:color w:val="000000"/>
          <w:sz w:val="28"/>
        </w:rPr>
        <w:t>
      1) на первом году жизни – два раза в год;</w:t>
      </w:r>
    </w:p>
    <w:bookmarkEnd w:id="120"/>
    <w:bookmarkStart w:name="z127" w:id="121"/>
    <w:p>
      <w:pPr>
        <w:spacing w:after="0"/>
        <w:ind w:left="0"/>
        <w:jc w:val="both"/>
      </w:pPr>
      <w:r>
        <w:rPr>
          <w:rFonts w:ascii="Times New Roman"/>
          <w:b w:val="false"/>
          <w:i w:val="false"/>
          <w:color w:val="000000"/>
          <w:sz w:val="28"/>
        </w:rPr>
        <w:t>
      2) в возрасте трех лет – один раз в год;</w:t>
      </w:r>
    </w:p>
    <w:bookmarkEnd w:id="121"/>
    <w:bookmarkStart w:name="z128" w:id="122"/>
    <w:p>
      <w:pPr>
        <w:spacing w:after="0"/>
        <w:ind w:left="0"/>
        <w:jc w:val="both"/>
      </w:pPr>
      <w:r>
        <w:rPr>
          <w:rFonts w:ascii="Times New Roman"/>
          <w:b w:val="false"/>
          <w:i w:val="false"/>
          <w:color w:val="000000"/>
          <w:sz w:val="28"/>
        </w:rPr>
        <w:t>
      2) в возрасте шести лет – один раз в год;</w:t>
      </w:r>
    </w:p>
    <w:bookmarkEnd w:id="122"/>
    <w:bookmarkStart w:name="z129" w:id="123"/>
    <w:p>
      <w:pPr>
        <w:spacing w:after="0"/>
        <w:ind w:left="0"/>
        <w:jc w:val="both"/>
      </w:pPr>
      <w:r>
        <w:rPr>
          <w:rFonts w:ascii="Times New Roman"/>
          <w:b w:val="false"/>
          <w:i w:val="false"/>
          <w:color w:val="000000"/>
          <w:sz w:val="28"/>
        </w:rPr>
        <w:t>
      3) в возрасте двенадцати лет – один раз в год;</w:t>
      </w:r>
    </w:p>
    <w:bookmarkEnd w:id="123"/>
    <w:bookmarkStart w:name="z130" w:id="124"/>
    <w:p>
      <w:pPr>
        <w:spacing w:after="0"/>
        <w:ind w:left="0"/>
        <w:jc w:val="both"/>
      </w:pPr>
      <w:r>
        <w:rPr>
          <w:rFonts w:ascii="Times New Roman"/>
          <w:b w:val="false"/>
          <w:i w:val="false"/>
          <w:color w:val="000000"/>
          <w:sz w:val="28"/>
        </w:rPr>
        <w:t xml:space="preserve">
      4) другие возрастные группы – не реже одного раза в год. </w:t>
      </w:r>
    </w:p>
    <w:bookmarkEnd w:id="124"/>
    <w:bookmarkStart w:name="z131" w:id="125"/>
    <w:p>
      <w:pPr>
        <w:spacing w:after="0"/>
        <w:ind w:left="0"/>
        <w:jc w:val="both"/>
      </w:pPr>
      <w:r>
        <w:rPr>
          <w:rFonts w:ascii="Times New Roman"/>
          <w:b w:val="false"/>
          <w:i w:val="false"/>
          <w:color w:val="000000"/>
          <w:sz w:val="28"/>
        </w:rPr>
        <w:t>
      45. Профилактика стоматологических заболеваний для детей включает следующие мероприятия:</w:t>
      </w:r>
    </w:p>
    <w:bookmarkEnd w:id="125"/>
    <w:bookmarkStart w:name="z132" w:id="126"/>
    <w:p>
      <w:pPr>
        <w:spacing w:after="0"/>
        <w:ind w:left="0"/>
        <w:jc w:val="both"/>
      </w:pPr>
      <w:r>
        <w:rPr>
          <w:rFonts w:ascii="Times New Roman"/>
          <w:b w:val="false"/>
          <w:i w:val="false"/>
          <w:color w:val="000000"/>
          <w:sz w:val="28"/>
        </w:rPr>
        <w:t>
      1) для детей от нуля до трех лет - мотивация родителей к уходу за зубами детей сразу после их прорезывания (раздача памяток, брошюр), обучение родителей рациональному уходу за полостью рта детей, рекомендации по ограничению употребления сахара до 20 грамм в день; осмотр полости рта (до одного года – два раза в год), эндогенное и экзогенное применение фторсодержащих препаратов по показаниям (начиная с двухлетнего возраста), наблюдение за сроками, парностью и симметричностью прорезывания временных зубов;</w:t>
      </w:r>
    </w:p>
    <w:bookmarkEnd w:id="126"/>
    <w:bookmarkStart w:name="z133" w:id="127"/>
    <w:p>
      <w:pPr>
        <w:spacing w:after="0"/>
        <w:ind w:left="0"/>
        <w:jc w:val="both"/>
      </w:pPr>
      <w:r>
        <w:rPr>
          <w:rFonts w:ascii="Times New Roman"/>
          <w:b w:val="false"/>
          <w:i w:val="false"/>
          <w:color w:val="000000"/>
          <w:sz w:val="28"/>
        </w:rPr>
        <w:t>
      2) для детей от трех до шести лет - обучение сотрудников детских садов и родителей методам чистки зубов у детей, обучение детей гигиене полости рта, местное применение реминерализирующих препаратов, герметизация фиссур первых постоянных моляров сразу после их прорезывания, эндогенное применение фторидсодержащих препаратов по показаниям, санация полости рта с целью профилактики осложнений кариеса, атравматическое пломбирование, профилактика зубочелюстных аномалий, включающая миогимнастику, массаж альвеолярного отростка, по показаниям – пластику уздечки языка, устранение вредных привычек, при необходимости избирательное пришлифовывание временных зубов, протезирование;</w:t>
      </w:r>
    </w:p>
    <w:bookmarkEnd w:id="127"/>
    <w:bookmarkStart w:name="z134" w:id="128"/>
    <w:p>
      <w:pPr>
        <w:spacing w:after="0"/>
        <w:ind w:left="0"/>
        <w:jc w:val="both"/>
      </w:pPr>
      <w:r>
        <w:rPr>
          <w:rFonts w:ascii="Times New Roman"/>
          <w:b w:val="false"/>
          <w:i w:val="false"/>
          <w:color w:val="000000"/>
          <w:sz w:val="28"/>
        </w:rPr>
        <w:t>
      3) для детей от шести до четырнадцати лет – систематическое стоматологическое просвещение родителей, учителей, детей о значении гигиены полости рта, правильном питании, лечение зубов на ранних стадиях заболевания, индивидуальное обучение методике чистки зубов, герметизация фиссур постоянных премоляров и моляров, местное применение реминерализирующих препаратов, эндогенное применение фторидсодержащих препаратов по показаниям, профессиональная гигиена полости рта, ограничение употребления кариесогенных продуктов в школьном питании детей, санация полости рта с использованием современных пломбировочных материалов, профилактика зубочелюстных аномалий (наблюдение за сроками, парностью и симметричностью прорезывания постоянных зубов, по показаниям проведение пластики уздечек губ, мелкого преддверия полости рта, устранение вредных привычек, при необходимости избирательное пришлифовывание временных зубов, протезирование);</w:t>
      </w:r>
    </w:p>
    <w:bookmarkEnd w:id="128"/>
    <w:bookmarkStart w:name="z135" w:id="129"/>
    <w:p>
      <w:pPr>
        <w:spacing w:after="0"/>
        <w:ind w:left="0"/>
        <w:jc w:val="both"/>
      </w:pPr>
      <w:r>
        <w:rPr>
          <w:rFonts w:ascii="Times New Roman"/>
          <w:b w:val="false"/>
          <w:i w:val="false"/>
          <w:color w:val="000000"/>
          <w:sz w:val="28"/>
        </w:rPr>
        <w:t>
      4) для подростков от пятнадцати до семнадцати лет включительно – контроль за гигиеническим состоянием полости рта и при необходимости инструктаж по чистке зубов, помощь в выборе средств и предметов гигиены полости рта, профессиональная гигиена полости рта, санация полости рта (с использованием современных материалов и технологий), индивидуальные беседы на предмет выявления факторов риска возникновения стоматологических заболеваний.</w:t>
      </w:r>
    </w:p>
    <w:bookmarkEnd w:id="129"/>
    <w:bookmarkStart w:name="z136" w:id="130"/>
    <w:p>
      <w:pPr>
        <w:spacing w:after="0"/>
        <w:ind w:left="0"/>
        <w:jc w:val="both"/>
      </w:pPr>
      <w:r>
        <w:rPr>
          <w:rFonts w:ascii="Times New Roman"/>
          <w:b w:val="false"/>
          <w:i w:val="false"/>
          <w:color w:val="000000"/>
          <w:sz w:val="28"/>
        </w:rPr>
        <w:t xml:space="preserve">
      46. Профилактические мероприятия для беременных женщин и взрослого населения включают контроль за гигиеническим состоянием полости рта, инструктаж по чистке зубов, выбор средств и предметов гигиены полости рта, профессиональную гигиену полости рта, санацию полости рта (с использованием современных материалов и технологий), информационную разъяснительную работу о факторах риска возникновения стоматологических заболеваний, проводятся по маршруту первичного профилактического осмотра беременной женщины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настоящего Стандарта;</w:t>
      </w:r>
    </w:p>
    <w:bookmarkEnd w:id="130"/>
    <w:bookmarkStart w:name="z137" w:id="131"/>
    <w:p>
      <w:pPr>
        <w:spacing w:after="0"/>
        <w:ind w:left="0"/>
        <w:jc w:val="left"/>
      </w:pPr>
      <w:r>
        <w:rPr>
          <w:rFonts w:ascii="Times New Roman"/>
          <w:b/>
          <w:i w:val="false"/>
          <w:color w:val="000000"/>
        </w:rPr>
        <w:t xml:space="preserve"> Параграф 5. Организация оказания стоматологической помощи передвижными медицинскими комплексами</w:t>
      </w:r>
    </w:p>
    <w:bookmarkEnd w:id="131"/>
    <w:bookmarkStart w:name="z138" w:id="132"/>
    <w:p>
      <w:pPr>
        <w:spacing w:after="0"/>
        <w:ind w:left="0"/>
        <w:jc w:val="both"/>
      </w:pPr>
      <w:r>
        <w:rPr>
          <w:rFonts w:ascii="Times New Roman"/>
          <w:b w:val="false"/>
          <w:i w:val="false"/>
          <w:color w:val="000000"/>
          <w:sz w:val="28"/>
        </w:rPr>
        <w:t>
      47. Стоматологический кабинет передвижного медицинского комплекса организуется для оказания стоматологической помощи населению при стоматологических заболеваниях вне стационарных помещений медицинской организации, в том числе в отдаленных и труднодоступных населенных пунктах, врачами-стоматологами или другими специалистами стоматологического профиля, входящими в штат подразделений стоматологической поликлиники или стоматологического отделения медицинской организации, с учетом территориальных особенностей и потребностей в медицинской помощи при стоматологических заболеваниях.</w:t>
      </w:r>
    </w:p>
    <w:bookmarkEnd w:id="132"/>
    <w:bookmarkStart w:name="z139" w:id="133"/>
    <w:p>
      <w:pPr>
        <w:spacing w:after="0"/>
        <w:ind w:left="0"/>
        <w:jc w:val="both"/>
      </w:pPr>
      <w:r>
        <w:rPr>
          <w:rFonts w:ascii="Times New Roman"/>
          <w:b w:val="false"/>
          <w:i w:val="false"/>
          <w:color w:val="000000"/>
          <w:sz w:val="28"/>
        </w:rPr>
        <w:t>
      48. Структура и штатная численность кабинета утверждаются на усмотрение медицинских организаций.</w:t>
      </w:r>
    </w:p>
    <w:bookmarkEnd w:id="133"/>
    <w:bookmarkStart w:name="z140" w:id="134"/>
    <w:p>
      <w:pPr>
        <w:spacing w:after="0"/>
        <w:ind w:left="0"/>
        <w:jc w:val="both"/>
      </w:pPr>
      <w:r>
        <w:rPr>
          <w:rFonts w:ascii="Times New Roman"/>
          <w:b w:val="false"/>
          <w:i w:val="false"/>
          <w:color w:val="000000"/>
          <w:sz w:val="28"/>
        </w:rPr>
        <w:t>
      49. На должность профильного специалиста передвижного медицинского комплекса назначается медицинский работник с высшим медицинским образованием, соответствующий квалификационным требованиям по специальности "Стоматология (взрослая, детская)".</w:t>
      </w:r>
    </w:p>
    <w:bookmarkEnd w:id="134"/>
    <w:bookmarkStart w:name="z141" w:id="135"/>
    <w:p>
      <w:pPr>
        <w:spacing w:after="0"/>
        <w:ind w:left="0"/>
        <w:jc w:val="both"/>
      </w:pPr>
      <w:r>
        <w:rPr>
          <w:rFonts w:ascii="Times New Roman"/>
          <w:b w:val="false"/>
          <w:i w:val="false"/>
          <w:color w:val="000000"/>
          <w:sz w:val="28"/>
        </w:rPr>
        <w:t>
      50. На должности специалистов передвижного медицинского комплекса с техническим и профессиональным медицинским образованием назначаются медицинские работники, соответствующие квалификационным требованиям к медицинским работникам с техническим и профессиональным медицинским образованием, по специальностям "зубной врач (дантист)", "гигиенист стоматологический", "помощник врача стоматолога".</w:t>
      </w:r>
    </w:p>
    <w:bookmarkEnd w:id="135"/>
    <w:bookmarkStart w:name="z142" w:id="136"/>
    <w:p>
      <w:pPr>
        <w:spacing w:after="0"/>
        <w:ind w:left="0"/>
        <w:jc w:val="both"/>
      </w:pPr>
      <w:r>
        <w:rPr>
          <w:rFonts w:ascii="Times New Roman"/>
          <w:b w:val="false"/>
          <w:i w:val="false"/>
          <w:color w:val="000000"/>
          <w:sz w:val="28"/>
        </w:rPr>
        <w:t>
      51. Основными функциями стоматологического кабинета ПМК являются:</w:t>
      </w:r>
    </w:p>
    <w:bookmarkEnd w:id="136"/>
    <w:bookmarkStart w:name="z143" w:id="137"/>
    <w:p>
      <w:pPr>
        <w:spacing w:after="0"/>
        <w:ind w:left="0"/>
        <w:jc w:val="both"/>
      </w:pPr>
      <w:r>
        <w:rPr>
          <w:rFonts w:ascii="Times New Roman"/>
          <w:b w:val="false"/>
          <w:i w:val="false"/>
          <w:color w:val="000000"/>
          <w:sz w:val="28"/>
        </w:rPr>
        <w:t>
      1) выявление и лечение заболеваний зубов, пародонта и слизистой оболочки рта;</w:t>
      </w:r>
    </w:p>
    <w:bookmarkEnd w:id="137"/>
    <w:bookmarkStart w:name="z144" w:id="138"/>
    <w:p>
      <w:pPr>
        <w:spacing w:after="0"/>
        <w:ind w:left="0"/>
        <w:jc w:val="both"/>
      </w:pPr>
      <w:r>
        <w:rPr>
          <w:rFonts w:ascii="Times New Roman"/>
          <w:b w:val="false"/>
          <w:i w:val="false"/>
          <w:color w:val="000000"/>
          <w:sz w:val="28"/>
        </w:rPr>
        <w:t>
      2) направление пациентов с осложненными формами заболеваний к врачам соответствующего стоматологического профиля в медицинские организации, оказывающие стоматологическую помощь и по показаниям в отделение челюстно-лицевой хирургии;</w:t>
      </w:r>
    </w:p>
    <w:bookmarkEnd w:id="138"/>
    <w:bookmarkStart w:name="z145" w:id="139"/>
    <w:p>
      <w:pPr>
        <w:spacing w:after="0"/>
        <w:ind w:left="0"/>
        <w:jc w:val="both"/>
      </w:pPr>
      <w:r>
        <w:rPr>
          <w:rFonts w:ascii="Times New Roman"/>
          <w:b w:val="false"/>
          <w:i w:val="false"/>
          <w:color w:val="000000"/>
          <w:sz w:val="28"/>
        </w:rPr>
        <w:t>
      3) выявление и направление пациентов с зубочелюстно-лицевыми аномалиями и предпосылками их развития к профильному специалисту в медицинские организации оказывающие стоматологическую помощь;</w:t>
      </w:r>
    </w:p>
    <w:bookmarkEnd w:id="139"/>
    <w:bookmarkStart w:name="z146" w:id="140"/>
    <w:p>
      <w:pPr>
        <w:spacing w:after="0"/>
        <w:ind w:left="0"/>
        <w:jc w:val="both"/>
      </w:pPr>
      <w:r>
        <w:rPr>
          <w:rFonts w:ascii="Times New Roman"/>
          <w:b w:val="false"/>
          <w:i w:val="false"/>
          <w:color w:val="000000"/>
          <w:sz w:val="28"/>
        </w:rPr>
        <w:t>
      4) выявление и направление пациентов с дефектами коронок зубов и зубных рядов к профильному специалисту в медицинские организации оказывающие стоматологическую помощь;</w:t>
      </w:r>
    </w:p>
    <w:bookmarkEnd w:id="140"/>
    <w:bookmarkStart w:name="z147" w:id="141"/>
    <w:p>
      <w:pPr>
        <w:spacing w:after="0"/>
        <w:ind w:left="0"/>
        <w:jc w:val="both"/>
      </w:pPr>
      <w:r>
        <w:rPr>
          <w:rFonts w:ascii="Times New Roman"/>
          <w:b w:val="false"/>
          <w:i w:val="false"/>
          <w:color w:val="000000"/>
          <w:sz w:val="28"/>
        </w:rPr>
        <w:t>
      5) проведение мероприятий по профилактике стоматологических заболеваний, осуществление гигиенического образования и обучения рациональной гигиене полости рта;</w:t>
      </w:r>
    </w:p>
    <w:bookmarkEnd w:id="141"/>
    <w:bookmarkStart w:name="z148" w:id="142"/>
    <w:p>
      <w:pPr>
        <w:spacing w:after="0"/>
        <w:ind w:left="0"/>
        <w:jc w:val="both"/>
      </w:pPr>
      <w:r>
        <w:rPr>
          <w:rFonts w:ascii="Times New Roman"/>
          <w:b w:val="false"/>
          <w:i w:val="false"/>
          <w:color w:val="000000"/>
          <w:sz w:val="28"/>
        </w:rPr>
        <w:t>
      6) предоставление информации о деятельности кабинета, данных о состоянии стоматологического здоровья обслуживаемого контингента и предложений по организации мероприятий, направленных на укрепление здоровья, руководству медицинской организации, в структуру которого входит передвижной медицинский комплекс;</w:t>
      </w:r>
    </w:p>
    <w:bookmarkEnd w:id="142"/>
    <w:bookmarkStart w:name="z149" w:id="143"/>
    <w:p>
      <w:pPr>
        <w:spacing w:after="0"/>
        <w:ind w:left="0"/>
        <w:jc w:val="both"/>
      </w:pPr>
      <w:r>
        <w:rPr>
          <w:rFonts w:ascii="Times New Roman"/>
          <w:b w:val="false"/>
          <w:i w:val="false"/>
          <w:color w:val="000000"/>
          <w:sz w:val="28"/>
        </w:rPr>
        <w:t>
      7) сбор и представление первичных данных в электронном формате об оказанной медицинской помощи по видам, формам, срокам и объемам, установленным уполномоченным органом для информационных систем в области здравоохранения.</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стоматологической помощи</w:t>
            </w:r>
            <w:r>
              <w:br/>
            </w:r>
            <w:r>
              <w:rPr>
                <w:rFonts w:ascii="Times New Roman"/>
                <w:b w:val="false"/>
                <w:i w:val="false"/>
                <w:color w:val="000000"/>
                <w:sz w:val="20"/>
              </w:rPr>
              <w:t>в Республике Казахстан</w:t>
            </w:r>
          </w:p>
        </w:tc>
      </w:tr>
    </w:tbl>
    <w:bookmarkStart w:name="z151" w:id="144"/>
    <w:p>
      <w:pPr>
        <w:spacing w:after="0"/>
        <w:ind w:left="0"/>
        <w:jc w:val="left"/>
      </w:pPr>
      <w:r>
        <w:rPr>
          <w:rFonts w:ascii="Times New Roman"/>
          <w:b/>
          <w:i w:val="false"/>
          <w:color w:val="000000"/>
        </w:rPr>
        <w:t xml:space="preserve"> Объем клинико-диагностических исследований по уровням оказания стоматологической помощи</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оказания медицинской помощи 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диагностических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лечебных и профилактических мероприятий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Первичный уровень Вид: консультативно-диагностическая помощь,</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фельдшерско-акушерский пункт, врачебная амбулаториях, центр первичной медико-санитарной помощи, многопрофильные медицинские организации, передвижные медицинские комплексы, стоматологические кабинеты в организациях образования, стоматологических организациях ведомственных организаций.</w:t>
            </w:r>
          </w:p>
          <w:p>
            <w:pPr>
              <w:spacing w:after="20"/>
              <w:ind w:left="20"/>
              <w:jc w:val="both"/>
            </w:pPr>
            <w:r>
              <w:rPr>
                <w:rFonts w:ascii="Times New Roman"/>
                <w:b w:val="false"/>
                <w:i w:val="false"/>
                <w:color w:val="000000"/>
                <w:sz w:val="20"/>
              </w:rPr>
              <w:t>
Кадры: специалисты с техническим и профессиональным медицинским образованием по специальности "Стоматология", "Зубной врач (Дантист)", "Гигиенист стоматологический", профильные специалисты с высшим образованием по специальности "Стоматология".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Выяснение и детализация жалоб.</w:t>
            </w:r>
          </w:p>
          <w:p>
            <w:pPr>
              <w:spacing w:after="20"/>
              <w:ind w:left="20"/>
              <w:jc w:val="both"/>
            </w:pPr>
            <w:r>
              <w:rPr>
                <w:rFonts w:ascii="Times New Roman"/>
                <w:b w:val="false"/>
                <w:i w:val="false"/>
                <w:color w:val="000000"/>
                <w:sz w:val="20"/>
              </w:rPr>
              <w:t>
2. Сбор анамнеза.</w:t>
            </w:r>
          </w:p>
          <w:p>
            <w:pPr>
              <w:spacing w:after="20"/>
              <w:ind w:left="20"/>
              <w:jc w:val="both"/>
            </w:pPr>
            <w:r>
              <w:rPr>
                <w:rFonts w:ascii="Times New Roman"/>
                <w:b w:val="false"/>
                <w:i w:val="false"/>
                <w:color w:val="000000"/>
                <w:sz w:val="20"/>
              </w:rPr>
              <w:t>
3. Физикальное обследование (основные методы).</w:t>
            </w:r>
          </w:p>
          <w:p>
            <w:pPr>
              <w:spacing w:after="20"/>
              <w:ind w:left="20"/>
              <w:jc w:val="both"/>
            </w:pPr>
            <w:r>
              <w:rPr>
                <w:rFonts w:ascii="Times New Roman"/>
                <w:b w:val="false"/>
                <w:i w:val="false"/>
                <w:color w:val="000000"/>
                <w:sz w:val="20"/>
              </w:rPr>
              <w:t>
4. Обследование с применением дополнительных методов обследования (термотест, электроодонтометрия, рентгенологическое исследование, определение стоматологических индексов).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Обучение гигиене полости рта.</w:t>
            </w:r>
          </w:p>
          <w:p>
            <w:pPr>
              <w:spacing w:after="20"/>
              <w:ind w:left="20"/>
              <w:jc w:val="both"/>
            </w:pPr>
            <w:r>
              <w:rPr>
                <w:rFonts w:ascii="Times New Roman"/>
                <w:b w:val="false"/>
                <w:i w:val="false"/>
                <w:color w:val="000000"/>
                <w:sz w:val="20"/>
              </w:rPr>
              <w:t>
2. Профессиональная гигиена полости рта.</w:t>
            </w:r>
          </w:p>
          <w:p>
            <w:pPr>
              <w:spacing w:after="20"/>
              <w:ind w:left="20"/>
              <w:jc w:val="both"/>
            </w:pPr>
            <w:r>
              <w:rPr>
                <w:rFonts w:ascii="Times New Roman"/>
                <w:b w:val="false"/>
                <w:i w:val="false"/>
                <w:color w:val="000000"/>
                <w:sz w:val="20"/>
              </w:rPr>
              <w:t>
3. Лечение неосложненного кариеса зубов</w:t>
            </w:r>
          </w:p>
          <w:p>
            <w:pPr>
              <w:spacing w:after="20"/>
              <w:ind w:left="20"/>
              <w:jc w:val="both"/>
            </w:pPr>
            <w:r>
              <w:rPr>
                <w:rFonts w:ascii="Times New Roman"/>
                <w:b w:val="false"/>
                <w:i w:val="false"/>
                <w:color w:val="000000"/>
                <w:sz w:val="20"/>
              </w:rPr>
              <w:t>
4. При наличии показаний - направление на вторичный, третичный уровень</w:t>
            </w:r>
          </w:p>
          <w:p>
            <w:pPr>
              <w:spacing w:after="20"/>
              <w:ind w:left="20"/>
              <w:jc w:val="both"/>
            </w:pPr>
            <w:r>
              <w:rPr>
                <w:rFonts w:ascii="Times New Roman"/>
                <w:b w:val="false"/>
                <w:i w:val="false"/>
                <w:color w:val="000000"/>
                <w:sz w:val="20"/>
              </w:rPr>
              <w:t>
5. В экстренных случаях – направление на госпитализацию (для оказания специализированной помощи в условиях стационара).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Вторичный уровень</w:t>
            </w:r>
          </w:p>
          <w:p>
            <w:pPr>
              <w:spacing w:after="20"/>
              <w:ind w:left="20"/>
              <w:jc w:val="both"/>
            </w:pPr>
            <w:r>
              <w:rPr>
                <w:rFonts w:ascii="Times New Roman"/>
                <w:b w:val="false"/>
                <w:i w:val="false"/>
                <w:color w:val="000000"/>
                <w:sz w:val="20"/>
              </w:rPr>
              <w:t>
Вид: консультативно-диагностическая, стационарозамещающая, стационарная</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стоматологические поликлиники, клиники, центры, кабинеты многопрофильных медицинских организаций</w:t>
            </w:r>
          </w:p>
          <w:p>
            <w:pPr>
              <w:spacing w:after="20"/>
              <w:ind w:left="20"/>
              <w:jc w:val="both"/>
            </w:pPr>
            <w:r>
              <w:rPr>
                <w:rFonts w:ascii="Times New Roman"/>
                <w:b w:val="false"/>
                <w:i w:val="false"/>
                <w:color w:val="000000"/>
                <w:sz w:val="20"/>
              </w:rPr>
              <w:t>
Кадры:</w:t>
            </w:r>
          </w:p>
          <w:p>
            <w:pPr>
              <w:spacing w:after="20"/>
              <w:ind w:left="20"/>
              <w:jc w:val="both"/>
            </w:pPr>
            <w:r>
              <w:rPr>
                <w:rFonts w:ascii="Times New Roman"/>
                <w:b w:val="false"/>
                <w:i w:val="false"/>
                <w:color w:val="000000"/>
                <w:sz w:val="20"/>
              </w:rPr>
              <w:t>
профильные специалисты с высшим медицинским образованием по специальности "Стоматология (взрослая, детская"), имеющие специализацию по терапевтической, хирургической, ортопедической стоматологии, стоматологии детского возраста, ортодонтии; в стационарных условиях по специальности "Челюстно-лицевая хирургия (взрослая,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Выяснение и детализация жалоб.</w:t>
            </w:r>
          </w:p>
          <w:p>
            <w:pPr>
              <w:spacing w:after="20"/>
              <w:ind w:left="20"/>
              <w:jc w:val="both"/>
            </w:pPr>
            <w:r>
              <w:rPr>
                <w:rFonts w:ascii="Times New Roman"/>
                <w:b w:val="false"/>
                <w:i w:val="false"/>
                <w:color w:val="000000"/>
                <w:sz w:val="20"/>
              </w:rPr>
              <w:t>
2. Сбор анамнеза.</w:t>
            </w:r>
          </w:p>
          <w:p>
            <w:pPr>
              <w:spacing w:after="20"/>
              <w:ind w:left="20"/>
              <w:jc w:val="both"/>
            </w:pPr>
            <w:r>
              <w:rPr>
                <w:rFonts w:ascii="Times New Roman"/>
                <w:b w:val="false"/>
                <w:i w:val="false"/>
                <w:color w:val="000000"/>
                <w:sz w:val="20"/>
              </w:rPr>
              <w:t>
3. Физикальное обследование (основные методы).</w:t>
            </w:r>
          </w:p>
          <w:p>
            <w:pPr>
              <w:spacing w:after="20"/>
              <w:ind w:left="20"/>
              <w:jc w:val="both"/>
            </w:pPr>
            <w:r>
              <w:rPr>
                <w:rFonts w:ascii="Times New Roman"/>
                <w:b w:val="false"/>
                <w:i w:val="false"/>
                <w:color w:val="000000"/>
                <w:sz w:val="20"/>
              </w:rPr>
              <w:t>
4. Обследование с применением дополнительных методов обследования (термотест, электроодонтометрия, лабораторные, функциональные, визуальные (рентгенологические, компьютерная томография, магнитно-резонансная томография, ультразвуковое эхоостеометрия, денситометрия) исследования, апекслокация, проведение диагностических проб, определение стоматологических индексов).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Санация полости рта.</w:t>
            </w:r>
          </w:p>
          <w:p>
            <w:pPr>
              <w:spacing w:after="20"/>
              <w:ind w:left="20"/>
              <w:jc w:val="both"/>
            </w:pPr>
            <w:r>
              <w:rPr>
                <w:rFonts w:ascii="Times New Roman"/>
                <w:b w:val="false"/>
                <w:i w:val="false"/>
                <w:color w:val="000000"/>
                <w:sz w:val="20"/>
              </w:rPr>
              <w:t>
2. Лечение кариеса</w:t>
            </w:r>
          </w:p>
          <w:p>
            <w:pPr>
              <w:spacing w:after="20"/>
              <w:ind w:left="20"/>
              <w:jc w:val="both"/>
            </w:pPr>
            <w:r>
              <w:rPr>
                <w:rFonts w:ascii="Times New Roman"/>
                <w:b w:val="false"/>
                <w:i w:val="false"/>
                <w:color w:val="000000"/>
                <w:sz w:val="20"/>
              </w:rPr>
              <w:t>
3. Лечение некариозных поражений</w:t>
            </w:r>
          </w:p>
          <w:p>
            <w:pPr>
              <w:spacing w:after="20"/>
              <w:ind w:left="20"/>
              <w:jc w:val="both"/>
            </w:pPr>
            <w:r>
              <w:rPr>
                <w:rFonts w:ascii="Times New Roman"/>
                <w:b w:val="false"/>
                <w:i w:val="false"/>
                <w:color w:val="000000"/>
                <w:sz w:val="20"/>
              </w:rPr>
              <w:t>
4. Лечение осложненных форм кариеса</w:t>
            </w:r>
          </w:p>
          <w:p>
            <w:pPr>
              <w:spacing w:after="20"/>
              <w:ind w:left="20"/>
              <w:jc w:val="both"/>
            </w:pPr>
            <w:r>
              <w:rPr>
                <w:rFonts w:ascii="Times New Roman"/>
                <w:b w:val="false"/>
                <w:i w:val="false"/>
                <w:color w:val="000000"/>
                <w:sz w:val="20"/>
              </w:rPr>
              <w:t>
5. Эндодонтическое лечение зубов.</w:t>
            </w:r>
          </w:p>
          <w:p>
            <w:pPr>
              <w:spacing w:after="20"/>
              <w:ind w:left="20"/>
              <w:jc w:val="both"/>
            </w:pPr>
            <w:r>
              <w:rPr>
                <w:rFonts w:ascii="Times New Roman"/>
                <w:b w:val="false"/>
                <w:i w:val="false"/>
                <w:color w:val="000000"/>
                <w:sz w:val="20"/>
              </w:rPr>
              <w:t>
6. Реставрация зубов.</w:t>
            </w:r>
          </w:p>
          <w:p>
            <w:pPr>
              <w:spacing w:after="20"/>
              <w:ind w:left="20"/>
              <w:jc w:val="both"/>
            </w:pPr>
            <w:r>
              <w:rPr>
                <w:rFonts w:ascii="Times New Roman"/>
                <w:b w:val="false"/>
                <w:i w:val="false"/>
                <w:color w:val="000000"/>
                <w:sz w:val="20"/>
              </w:rPr>
              <w:t>
7. Пародонтологическая стоматологическая помощь.</w:t>
            </w:r>
          </w:p>
          <w:p>
            <w:pPr>
              <w:spacing w:after="20"/>
              <w:ind w:left="20"/>
              <w:jc w:val="both"/>
            </w:pPr>
            <w:r>
              <w:rPr>
                <w:rFonts w:ascii="Times New Roman"/>
                <w:b w:val="false"/>
                <w:i w:val="false"/>
                <w:color w:val="000000"/>
                <w:sz w:val="20"/>
              </w:rPr>
              <w:t>
8. Лечение патологии слизистой оболочки рта.</w:t>
            </w:r>
          </w:p>
          <w:p>
            <w:pPr>
              <w:spacing w:after="20"/>
              <w:ind w:left="20"/>
              <w:jc w:val="both"/>
            </w:pPr>
            <w:r>
              <w:rPr>
                <w:rFonts w:ascii="Times New Roman"/>
                <w:b w:val="false"/>
                <w:i w:val="false"/>
                <w:color w:val="000000"/>
                <w:sz w:val="20"/>
              </w:rPr>
              <w:t>
9. Амбулаторные хирургические оперативные вмешательства.</w:t>
            </w:r>
          </w:p>
          <w:p>
            <w:pPr>
              <w:spacing w:after="20"/>
              <w:ind w:left="20"/>
              <w:jc w:val="both"/>
            </w:pPr>
            <w:r>
              <w:rPr>
                <w:rFonts w:ascii="Times New Roman"/>
                <w:b w:val="false"/>
                <w:i w:val="false"/>
                <w:color w:val="000000"/>
                <w:sz w:val="20"/>
              </w:rPr>
              <w:t>
10. Ортодонтическая помощь.</w:t>
            </w:r>
          </w:p>
          <w:p>
            <w:pPr>
              <w:spacing w:after="20"/>
              <w:ind w:left="20"/>
              <w:jc w:val="both"/>
            </w:pPr>
            <w:r>
              <w:rPr>
                <w:rFonts w:ascii="Times New Roman"/>
                <w:b w:val="false"/>
                <w:i w:val="false"/>
                <w:color w:val="000000"/>
                <w:sz w:val="20"/>
              </w:rPr>
              <w:t>
11. Ортопедическая помощь.</w:t>
            </w:r>
          </w:p>
          <w:p>
            <w:pPr>
              <w:spacing w:after="20"/>
              <w:ind w:left="20"/>
              <w:jc w:val="both"/>
            </w:pPr>
            <w:r>
              <w:rPr>
                <w:rFonts w:ascii="Times New Roman"/>
                <w:b w:val="false"/>
                <w:i w:val="false"/>
                <w:color w:val="000000"/>
                <w:sz w:val="20"/>
              </w:rPr>
              <w:t>
12.Хирургическая стоматологическая помощь</w:t>
            </w:r>
          </w:p>
          <w:p>
            <w:pPr>
              <w:spacing w:after="20"/>
              <w:ind w:left="20"/>
              <w:jc w:val="both"/>
            </w:pPr>
            <w:r>
              <w:rPr>
                <w:rFonts w:ascii="Times New Roman"/>
                <w:b w:val="false"/>
                <w:i w:val="false"/>
                <w:color w:val="000000"/>
                <w:sz w:val="20"/>
              </w:rPr>
              <w:t>
13.Дентальная имплантация зубов.</w:t>
            </w:r>
          </w:p>
          <w:p>
            <w:pPr>
              <w:spacing w:after="20"/>
              <w:ind w:left="20"/>
              <w:jc w:val="both"/>
            </w:pPr>
            <w:r>
              <w:rPr>
                <w:rFonts w:ascii="Times New Roman"/>
                <w:b w:val="false"/>
                <w:i w:val="false"/>
                <w:color w:val="000000"/>
                <w:sz w:val="20"/>
              </w:rPr>
              <w:t>
14. Ортодонтическая реабилитация детей с врожденной патологией челюстно-лицевой области.</w:t>
            </w:r>
          </w:p>
          <w:p>
            <w:pPr>
              <w:spacing w:after="20"/>
              <w:ind w:left="20"/>
              <w:jc w:val="both"/>
            </w:pPr>
            <w:r>
              <w:rPr>
                <w:rFonts w:ascii="Times New Roman"/>
                <w:b w:val="false"/>
                <w:i w:val="false"/>
                <w:color w:val="000000"/>
                <w:sz w:val="20"/>
              </w:rPr>
              <w:t>
15. При наличии показаний - направление на консультацию смежных специалистов.</w:t>
            </w:r>
          </w:p>
          <w:p>
            <w:pPr>
              <w:spacing w:after="20"/>
              <w:ind w:left="20"/>
              <w:jc w:val="both"/>
            </w:pPr>
            <w:r>
              <w:rPr>
                <w:rFonts w:ascii="Times New Roman"/>
                <w:b w:val="false"/>
                <w:i w:val="false"/>
                <w:color w:val="000000"/>
                <w:sz w:val="20"/>
              </w:rPr>
              <w:t>
16. Оказание экстренной помощи при неотложных состояниях.</w:t>
            </w:r>
          </w:p>
          <w:p>
            <w:pPr>
              <w:spacing w:after="20"/>
              <w:ind w:left="20"/>
              <w:jc w:val="both"/>
            </w:pPr>
            <w:r>
              <w:rPr>
                <w:rFonts w:ascii="Times New Roman"/>
                <w:b w:val="false"/>
                <w:i w:val="false"/>
                <w:color w:val="000000"/>
                <w:sz w:val="20"/>
              </w:rPr>
              <w:t>
17. При наличии показаний - направление на стационарное лечение.</w:t>
            </w:r>
          </w:p>
          <w:p>
            <w:pPr>
              <w:spacing w:after="20"/>
              <w:ind w:left="20"/>
              <w:jc w:val="both"/>
            </w:pPr>
            <w:r>
              <w:rPr>
                <w:rFonts w:ascii="Times New Roman"/>
                <w:b w:val="false"/>
                <w:i w:val="false"/>
                <w:color w:val="000000"/>
                <w:sz w:val="20"/>
              </w:rPr>
              <w:t>
18. Профилактика стоматологических заболеваний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Третичный уровень</w:t>
            </w:r>
          </w:p>
          <w:p>
            <w:pPr>
              <w:spacing w:after="20"/>
              <w:ind w:left="20"/>
              <w:jc w:val="both"/>
            </w:pPr>
            <w:r>
              <w:rPr>
                <w:rFonts w:ascii="Times New Roman"/>
                <w:b w:val="false"/>
                <w:i w:val="false"/>
                <w:color w:val="000000"/>
                <w:sz w:val="20"/>
              </w:rPr>
              <w:t>
Вид: консультативно-диагностическая, стационарозамещающая, стационарная</w:t>
            </w:r>
          </w:p>
          <w:p>
            <w:pPr>
              <w:spacing w:after="20"/>
              <w:ind w:left="20"/>
              <w:jc w:val="both"/>
            </w:pPr>
            <w:r>
              <w:rPr>
                <w:rFonts w:ascii="Times New Roman"/>
                <w:b w:val="false"/>
                <w:i w:val="false"/>
                <w:color w:val="000000"/>
                <w:sz w:val="20"/>
              </w:rPr>
              <w:t>
Организации: организации здравоохранения, имеющие заключение о соответствии организации здравоохранения к предоставлению высокотехнологичной медицинской помощи</w:t>
            </w:r>
          </w:p>
          <w:p>
            <w:pPr>
              <w:spacing w:after="20"/>
              <w:ind w:left="20"/>
              <w:jc w:val="both"/>
            </w:pPr>
            <w:r>
              <w:rPr>
                <w:rFonts w:ascii="Times New Roman"/>
                <w:b w:val="false"/>
                <w:i w:val="false"/>
                <w:color w:val="000000"/>
                <w:sz w:val="20"/>
              </w:rPr>
              <w:t xml:space="preserve">
Кадры: </w:t>
            </w:r>
          </w:p>
          <w:p>
            <w:pPr>
              <w:spacing w:after="20"/>
              <w:ind w:left="20"/>
              <w:jc w:val="both"/>
            </w:pPr>
            <w:r>
              <w:rPr>
                <w:rFonts w:ascii="Times New Roman"/>
                <w:b w:val="false"/>
                <w:i w:val="false"/>
                <w:color w:val="000000"/>
                <w:sz w:val="20"/>
              </w:rPr>
              <w:t>
профильные специалисты с высшим медицинским образованием по специальности "Стоматология (взрослая, детская"), имеющие специализацию по терапевтической, хирургической, ортопедической стоматологии, стоматологии детского возраста, ортодонтии; в стационарных условиях по специальности "Челюстно-лицевая хирургия (взрослая, детская)"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Выяснение и детализация жалоб.</w:t>
            </w:r>
          </w:p>
          <w:p>
            <w:pPr>
              <w:spacing w:after="20"/>
              <w:ind w:left="20"/>
              <w:jc w:val="both"/>
            </w:pPr>
            <w:r>
              <w:rPr>
                <w:rFonts w:ascii="Times New Roman"/>
                <w:b w:val="false"/>
                <w:i w:val="false"/>
                <w:color w:val="000000"/>
                <w:sz w:val="20"/>
              </w:rPr>
              <w:t>
2. Сбор анамнеза.</w:t>
            </w:r>
          </w:p>
          <w:p>
            <w:pPr>
              <w:spacing w:after="20"/>
              <w:ind w:left="20"/>
              <w:jc w:val="both"/>
            </w:pPr>
            <w:r>
              <w:rPr>
                <w:rFonts w:ascii="Times New Roman"/>
                <w:b w:val="false"/>
                <w:i w:val="false"/>
                <w:color w:val="000000"/>
                <w:sz w:val="20"/>
              </w:rPr>
              <w:t>
3. Физикальное обследование (основные методы).</w:t>
            </w:r>
          </w:p>
          <w:p>
            <w:pPr>
              <w:spacing w:after="20"/>
              <w:ind w:left="20"/>
              <w:jc w:val="both"/>
            </w:pPr>
            <w:r>
              <w:rPr>
                <w:rFonts w:ascii="Times New Roman"/>
                <w:b w:val="false"/>
                <w:i w:val="false"/>
                <w:color w:val="000000"/>
                <w:sz w:val="20"/>
              </w:rPr>
              <w:t>
4. Обследование с применением дополнительных методов обследования (термотест, электроодонтометрия, лабораторные, функциональные, визуальные (рентгенологические, компьютерная томография, магнитно-резонансная томография, ультразвуковое эхоостеометрия, денситометрия) исследования, апекслокация, проведение диагностических проб, определение стоматологических индексов).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Санация полости рта.</w:t>
            </w:r>
          </w:p>
          <w:p>
            <w:pPr>
              <w:spacing w:after="20"/>
              <w:ind w:left="20"/>
              <w:jc w:val="both"/>
            </w:pPr>
            <w:r>
              <w:rPr>
                <w:rFonts w:ascii="Times New Roman"/>
                <w:b w:val="false"/>
                <w:i w:val="false"/>
                <w:color w:val="000000"/>
                <w:sz w:val="20"/>
              </w:rPr>
              <w:t>
2. Лечение кариеса</w:t>
            </w:r>
          </w:p>
          <w:p>
            <w:pPr>
              <w:spacing w:after="20"/>
              <w:ind w:left="20"/>
              <w:jc w:val="both"/>
            </w:pPr>
            <w:r>
              <w:rPr>
                <w:rFonts w:ascii="Times New Roman"/>
                <w:b w:val="false"/>
                <w:i w:val="false"/>
                <w:color w:val="000000"/>
                <w:sz w:val="20"/>
              </w:rPr>
              <w:t>
3. Лечение некариозных поражений</w:t>
            </w:r>
          </w:p>
          <w:p>
            <w:pPr>
              <w:spacing w:after="20"/>
              <w:ind w:left="20"/>
              <w:jc w:val="both"/>
            </w:pPr>
            <w:r>
              <w:rPr>
                <w:rFonts w:ascii="Times New Roman"/>
                <w:b w:val="false"/>
                <w:i w:val="false"/>
                <w:color w:val="000000"/>
                <w:sz w:val="20"/>
              </w:rPr>
              <w:t>
4. Лечение осложненных форм кариеса</w:t>
            </w:r>
          </w:p>
          <w:p>
            <w:pPr>
              <w:spacing w:after="20"/>
              <w:ind w:left="20"/>
              <w:jc w:val="both"/>
            </w:pPr>
            <w:r>
              <w:rPr>
                <w:rFonts w:ascii="Times New Roman"/>
                <w:b w:val="false"/>
                <w:i w:val="false"/>
                <w:color w:val="000000"/>
                <w:sz w:val="20"/>
              </w:rPr>
              <w:t>
5. Эндодонтическое лечение зубов.</w:t>
            </w:r>
          </w:p>
          <w:p>
            <w:pPr>
              <w:spacing w:after="20"/>
              <w:ind w:left="20"/>
              <w:jc w:val="both"/>
            </w:pPr>
            <w:r>
              <w:rPr>
                <w:rFonts w:ascii="Times New Roman"/>
                <w:b w:val="false"/>
                <w:i w:val="false"/>
                <w:color w:val="000000"/>
                <w:sz w:val="20"/>
              </w:rPr>
              <w:t>
6. Реставрация зубов.</w:t>
            </w:r>
          </w:p>
          <w:p>
            <w:pPr>
              <w:spacing w:after="20"/>
              <w:ind w:left="20"/>
              <w:jc w:val="both"/>
            </w:pPr>
            <w:r>
              <w:rPr>
                <w:rFonts w:ascii="Times New Roman"/>
                <w:b w:val="false"/>
                <w:i w:val="false"/>
                <w:color w:val="000000"/>
                <w:sz w:val="20"/>
              </w:rPr>
              <w:t>
7. Пародонтологическая стоматологическая помощь.</w:t>
            </w:r>
          </w:p>
          <w:p>
            <w:pPr>
              <w:spacing w:after="20"/>
              <w:ind w:left="20"/>
              <w:jc w:val="both"/>
            </w:pPr>
            <w:r>
              <w:rPr>
                <w:rFonts w:ascii="Times New Roman"/>
                <w:b w:val="false"/>
                <w:i w:val="false"/>
                <w:color w:val="000000"/>
                <w:sz w:val="20"/>
              </w:rPr>
              <w:t>
8. Лечение патологии слизистой оболочки рта.</w:t>
            </w:r>
          </w:p>
          <w:p>
            <w:pPr>
              <w:spacing w:after="20"/>
              <w:ind w:left="20"/>
              <w:jc w:val="both"/>
            </w:pPr>
            <w:r>
              <w:rPr>
                <w:rFonts w:ascii="Times New Roman"/>
                <w:b w:val="false"/>
                <w:i w:val="false"/>
                <w:color w:val="000000"/>
                <w:sz w:val="20"/>
              </w:rPr>
              <w:t>
9. Амбулаторные хирургические оперативные вмешательства.</w:t>
            </w:r>
          </w:p>
          <w:p>
            <w:pPr>
              <w:spacing w:after="20"/>
              <w:ind w:left="20"/>
              <w:jc w:val="both"/>
            </w:pPr>
            <w:r>
              <w:rPr>
                <w:rFonts w:ascii="Times New Roman"/>
                <w:b w:val="false"/>
                <w:i w:val="false"/>
                <w:color w:val="000000"/>
                <w:sz w:val="20"/>
              </w:rPr>
              <w:t>
10. Ортодонтическая помощь.</w:t>
            </w:r>
          </w:p>
          <w:p>
            <w:pPr>
              <w:spacing w:after="20"/>
              <w:ind w:left="20"/>
              <w:jc w:val="both"/>
            </w:pPr>
            <w:r>
              <w:rPr>
                <w:rFonts w:ascii="Times New Roman"/>
                <w:b w:val="false"/>
                <w:i w:val="false"/>
                <w:color w:val="000000"/>
                <w:sz w:val="20"/>
              </w:rPr>
              <w:t>
11. Ортопедическая помощь.</w:t>
            </w:r>
          </w:p>
          <w:p>
            <w:pPr>
              <w:spacing w:after="20"/>
              <w:ind w:left="20"/>
              <w:jc w:val="both"/>
            </w:pPr>
            <w:r>
              <w:rPr>
                <w:rFonts w:ascii="Times New Roman"/>
                <w:b w:val="false"/>
                <w:i w:val="false"/>
                <w:color w:val="000000"/>
                <w:sz w:val="20"/>
              </w:rPr>
              <w:t>
12. Хирургическая стоматологическая помощь</w:t>
            </w:r>
          </w:p>
          <w:p>
            <w:pPr>
              <w:spacing w:after="20"/>
              <w:ind w:left="20"/>
              <w:jc w:val="both"/>
            </w:pPr>
            <w:r>
              <w:rPr>
                <w:rFonts w:ascii="Times New Roman"/>
                <w:b w:val="false"/>
                <w:i w:val="false"/>
                <w:color w:val="000000"/>
                <w:sz w:val="20"/>
              </w:rPr>
              <w:t>
13. Дентальная имплантация зубов.</w:t>
            </w:r>
          </w:p>
          <w:p>
            <w:pPr>
              <w:spacing w:after="20"/>
              <w:ind w:left="20"/>
              <w:jc w:val="both"/>
            </w:pPr>
            <w:r>
              <w:rPr>
                <w:rFonts w:ascii="Times New Roman"/>
                <w:b w:val="false"/>
                <w:i w:val="false"/>
                <w:color w:val="000000"/>
                <w:sz w:val="20"/>
              </w:rPr>
              <w:t>
14. Ортодонтическая реабилитация детей с врожденной патологией челюстно-лицевой области.</w:t>
            </w:r>
          </w:p>
          <w:p>
            <w:pPr>
              <w:spacing w:after="20"/>
              <w:ind w:left="20"/>
              <w:jc w:val="both"/>
            </w:pPr>
            <w:r>
              <w:rPr>
                <w:rFonts w:ascii="Times New Roman"/>
                <w:b w:val="false"/>
                <w:i w:val="false"/>
                <w:color w:val="000000"/>
                <w:sz w:val="20"/>
              </w:rPr>
              <w:t>
15. При наличии показаний - направление на консультацию смежных специалистов.</w:t>
            </w:r>
          </w:p>
          <w:p>
            <w:pPr>
              <w:spacing w:after="20"/>
              <w:ind w:left="20"/>
              <w:jc w:val="both"/>
            </w:pPr>
            <w:r>
              <w:rPr>
                <w:rFonts w:ascii="Times New Roman"/>
                <w:b w:val="false"/>
                <w:i w:val="false"/>
                <w:color w:val="000000"/>
                <w:sz w:val="20"/>
              </w:rPr>
              <w:t>
16. Оказание экстренной помощи при неотложных состояниях.</w:t>
            </w:r>
          </w:p>
          <w:p>
            <w:pPr>
              <w:spacing w:after="20"/>
              <w:ind w:left="20"/>
              <w:jc w:val="both"/>
            </w:pPr>
            <w:r>
              <w:rPr>
                <w:rFonts w:ascii="Times New Roman"/>
                <w:b w:val="false"/>
                <w:i w:val="false"/>
                <w:color w:val="000000"/>
                <w:sz w:val="20"/>
              </w:rPr>
              <w:t>
17. При наличии показаний - направление на стационарное лечение.</w:t>
            </w:r>
          </w:p>
          <w:p>
            <w:pPr>
              <w:spacing w:after="20"/>
              <w:ind w:left="20"/>
              <w:jc w:val="both"/>
            </w:pPr>
            <w:r>
              <w:rPr>
                <w:rFonts w:ascii="Times New Roman"/>
                <w:b w:val="false"/>
                <w:i w:val="false"/>
                <w:color w:val="000000"/>
                <w:sz w:val="20"/>
              </w:rPr>
              <w:t>
18. Ортодонтическая реабилитация детей с врожденной патологией челюстно-лицевой области.</w:t>
            </w:r>
          </w:p>
          <w:p>
            <w:pPr>
              <w:spacing w:after="20"/>
              <w:ind w:left="20"/>
              <w:jc w:val="both"/>
            </w:pPr>
            <w:r>
              <w:rPr>
                <w:rFonts w:ascii="Times New Roman"/>
                <w:b w:val="false"/>
                <w:i w:val="false"/>
                <w:color w:val="000000"/>
                <w:sz w:val="20"/>
              </w:rPr>
              <w:t>
19. Сложно-челюстное протезирование</w:t>
            </w:r>
          </w:p>
          <w:p>
            <w:pPr>
              <w:spacing w:after="20"/>
              <w:ind w:left="20"/>
              <w:jc w:val="both"/>
            </w:pPr>
            <w:r>
              <w:rPr>
                <w:rFonts w:ascii="Times New Roman"/>
                <w:b w:val="false"/>
                <w:i w:val="false"/>
                <w:color w:val="000000"/>
                <w:sz w:val="20"/>
              </w:rPr>
              <w:t>
20. Профилактика стоматологических заболеваний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стоматологической помощи</w:t>
            </w:r>
            <w:r>
              <w:br/>
            </w:r>
            <w:r>
              <w:rPr>
                <w:rFonts w:ascii="Times New Roman"/>
                <w:b w:val="false"/>
                <w:i w:val="false"/>
                <w:color w:val="000000"/>
                <w:sz w:val="20"/>
              </w:rPr>
              <w:t xml:space="preserve"> в Республике Казахстан</w:t>
            </w:r>
          </w:p>
        </w:tc>
      </w:tr>
    </w:tbl>
    <w:bookmarkStart w:name="z214" w:id="145"/>
    <w:p>
      <w:pPr>
        <w:spacing w:after="0"/>
        <w:ind w:left="0"/>
        <w:jc w:val="left"/>
      </w:pPr>
      <w:r>
        <w:rPr>
          <w:rFonts w:ascii="Times New Roman"/>
          <w:b/>
          <w:i w:val="false"/>
          <w:color w:val="000000"/>
        </w:rPr>
        <w:t xml:space="preserve"> Карта осмотра молочных зубов</w:t>
      </w:r>
    </w:p>
    <w:bookmarkEnd w:id="145"/>
    <w:bookmarkStart w:name="z215"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16" w:id="147"/>
      <w:r>
        <w:rPr>
          <w:rFonts w:ascii="Times New Roman"/>
          <w:b w:val="false"/>
          <w:i w:val="false"/>
          <w:color w:val="000000"/>
          <w:sz w:val="28"/>
        </w:rPr>
        <w:t>
      Общее состояние</w:t>
      </w:r>
    </w:p>
    <w:bookmarkEnd w:id="147"/>
    <w:p>
      <w:pPr>
        <w:spacing w:after="0"/>
        <w:ind w:left="0"/>
        <w:jc w:val="both"/>
      </w:pPr>
      <w:r>
        <w:rPr>
          <w:rFonts w:ascii="Times New Roman"/>
          <w:b w:val="false"/>
          <w:i w:val="false"/>
          <w:color w:val="000000"/>
          <w:sz w:val="28"/>
        </w:rPr>
        <w:t>(каждый зуб согласно зубной формуле)</w:t>
      </w:r>
    </w:p>
    <w:p>
      <w:pPr>
        <w:spacing w:after="0"/>
        <w:ind w:left="0"/>
        <w:jc w:val="both"/>
      </w:pPr>
      <w:r>
        <w:rPr>
          <w:rFonts w:ascii="Times New Roman"/>
          <w:b w:val="false"/>
          <w:i w:val="false"/>
          <w:color w:val="000000"/>
          <w:sz w:val="28"/>
        </w:rPr>
        <w:t>Общее лечение</w:t>
      </w:r>
    </w:p>
    <w:p>
      <w:pPr>
        <w:spacing w:after="0"/>
        <w:ind w:left="0"/>
        <w:jc w:val="both"/>
      </w:pPr>
      <w:r>
        <w:rPr>
          <w:rFonts w:ascii="Times New Roman"/>
          <w:b w:val="false"/>
          <w:i w:val="false"/>
          <w:color w:val="000000"/>
          <w:sz w:val="28"/>
        </w:rPr>
        <w:t>(код услуги, услуга)</w:t>
      </w:r>
    </w:p>
    <w:p>
      <w:pPr>
        <w:spacing w:after="0"/>
        <w:ind w:left="0"/>
        <w:jc w:val="both"/>
      </w:pPr>
      <w:r>
        <w:rPr>
          <w:rFonts w:ascii="Times New Roman"/>
          <w:b w:val="false"/>
          <w:i w:val="false"/>
          <w:color w:val="000000"/>
          <w:sz w:val="28"/>
        </w:rPr>
        <w:t>Конструкции</w:t>
      </w:r>
    </w:p>
    <w:p>
      <w:pPr>
        <w:spacing w:after="0"/>
        <w:ind w:left="0"/>
        <w:jc w:val="both"/>
      </w:pPr>
      <w:r>
        <w:rPr>
          <w:rFonts w:ascii="Times New Roman"/>
          <w:b w:val="false"/>
          <w:i w:val="false"/>
          <w:color w:val="000000"/>
          <w:sz w:val="28"/>
        </w:rPr>
        <w:t>(номер зуба, вид конструкции, примечание)</w:t>
      </w:r>
    </w:p>
    <w:p>
      <w:pPr>
        <w:spacing w:after="0"/>
        <w:ind w:left="0"/>
        <w:jc w:val="both"/>
      </w:pPr>
      <w:r>
        <w:rPr>
          <w:rFonts w:ascii="Times New Roman"/>
          <w:b w:val="false"/>
          <w:i w:val="false"/>
          <w:color w:val="000000"/>
          <w:sz w:val="28"/>
        </w:rPr>
        <w:t>Лечение зубов</w:t>
      </w:r>
    </w:p>
    <w:p>
      <w:pPr>
        <w:spacing w:after="0"/>
        <w:ind w:left="0"/>
        <w:jc w:val="both"/>
      </w:pPr>
      <w:r>
        <w:rPr>
          <w:rFonts w:ascii="Times New Roman"/>
          <w:b w:val="false"/>
          <w:i w:val="false"/>
          <w:color w:val="000000"/>
          <w:sz w:val="28"/>
        </w:rPr>
        <w:t>(код услуги, услуга)</w:t>
      </w:r>
    </w:p>
    <w:p>
      <w:pPr>
        <w:spacing w:after="0"/>
        <w:ind w:left="0"/>
        <w:jc w:val="both"/>
      </w:pPr>
      <w:r>
        <w:rPr>
          <w:rFonts w:ascii="Times New Roman"/>
          <w:b w:val="false"/>
          <w:i w:val="false"/>
          <w:color w:val="000000"/>
          <w:sz w:val="28"/>
        </w:rPr>
        <w:t>Диагноз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стоматологической помощи</w:t>
            </w:r>
            <w:r>
              <w:br/>
            </w:r>
            <w:r>
              <w:rPr>
                <w:rFonts w:ascii="Times New Roman"/>
                <w:b w:val="false"/>
                <w:i w:val="false"/>
                <w:color w:val="000000"/>
                <w:sz w:val="20"/>
              </w:rPr>
              <w:t xml:space="preserve"> в Республике Казахстан</w:t>
            </w:r>
          </w:p>
        </w:tc>
      </w:tr>
    </w:tbl>
    <w:bookmarkStart w:name="z218" w:id="148"/>
    <w:p>
      <w:pPr>
        <w:spacing w:after="0"/>
        <w:ind w:left="0"/>
        <w:jc w:val="left"/>
      </w:pPr>
      <w:r>
        <w:rPr>
          <w:rFonts w:ascii="Times New Roman"/>
          <w:b/>
          <w:i w:val="false"/>
          <w:color w:val="000000"/>
        </w:rPr>
        <w:t xml:space="preserve"> Карта осмотра постоянных зубов</w:t>
      </w:r>
    </w:p>
    <w:bookmarkEnd w:id="148"/>
    <w:bookmarkStart w:name="z219"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207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07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bookmarkStart w:name="z220" w:id="150"/>
      <w:r>
        <w:rPr>
          <w:rFonts w:ascii="Times New Roman"/>
          <w:b w:val="false"/>
          <w:i w:val="false"/>
          <w:color w:val="000000"/>
          <w:sz w:val="28"/>
        </w:rPr>
        <w:t>
      Общее состояние</w:t>
      </w:r>
    </w:p>
    <w:bookmarkEnd w:id="150"/>
    <w:p>
      <w:pPr>
        <w:spacing w:after="0"/>
        <w:ind w:left="0"/>
        <w:jc w:val="both"/>
      </w:pPr>
      <w:r>
        <w:rPr>
          <w:rFonts w:ascii="Times New Roman"/>
          <w:b w:val="false"/>
          <w:i w:val="false"/>
          <w:color w:val="000000"/>
          <w:sz w:val="28"/>
        </w:rPr>
        <w:t>(каждый зуб согласно зубной формуле)</w:t>
      </w:r>
    </w:p>
    <w:p>
      <w:pPr>
        <w:spacing w:after="0"/>
        <w:ind w:left="0"/>
        <w:jc w:val="both"/>
      </w:pPr>
      <w:r>
        <w:rPr>
          <w:rFonts w:ascii="Times New Roman"/>
          <w:b w:val="false"/>
          <w:i w:val="false"/>
          <w:color w:val="000000"/>
          <w:sz w:val="28"/>
        </w:rPr>
        <w:t>Общее лечение</w:t>
      </w:r>
    </w:p>
    <w:p>
      <w:pPr>
        <w:spacing w:after="0"/>
        <w:ind w:left="0"/>
        <w:jc w:val="both"/>
      </w:pPr>
      <w:r>
        <w:rPr>
          <w:rFonts w:ascii="Times New Roman"/>
          <w:b w:val="false"/>
          <w:i w:val="false"/>
          <w:color w:val="000000"/>
          <w:sz w:val="28"/>
        </w:rPr>
        <w:t>(код услуги, услуга)</w:t>
      </w:r>
    </w:p>
    <w:p>
      <w:pPr>
        <w:spacing w:after="0"/>
        <w:ind w:left="0"/>
        <w:jc w:val="both"/>
      </w:pPr>
      <w:r>
        <w:rPr>
          <w:rFonts w:ascii="Times New Roman"/>
          <w:b w:val="false"/>
          <w:i w:val="false"/>
          <w:color w:val="000000"/>
          <w:sz w:val="28"/>
        </w:rPr>
        <w:t>Конструкции</w:t>
      </w:r>
    </w:p>
    <w:p>
      <w:pPr>
        <w:spacing w:after="0"/>
        <w:ind w:left="0"/>
        <w:jc w:val="both"/>
      </w:pPr>
      <w:r>
        <w:rPr>
          <w:rFonts w:ascii="Times New Roman"/>
          <w:b w:val="false"/>
          <w:i w:val="false"/>
          <w:color w:val="000000"/>
          <w:sz w:val="28"/>
        </w:rPr>
        <w:t>(номер зуба, вид конструкции, примечание)</w:t>
      </w:r>
    </w:p>
    <w:p>
      <w:pPr>
        <w:spacing w:after="0"/>
        <w:ind w:left="0"/>
        <w:jc w:val="both"/>
      </w:pPr>
      <w:r>
        <w:rPr>
          <w:rFonts w:ascii="Times New Roman"/>
          <w:b w:val="false"/>
          <w:i w:val="false"/>
          <w:color w:val="000000"/>
          <w:sz w:val="28"/>
        </w:rPr>
        <w:t>Лечение зубов</w:t>
      </w:r>
    </w:p>
    <w:p>
      <w:pPr>
        <w:spacing w:after="0"/>
        <w:ind w:left="0"/>
        <w:jc w:val="both"/>
      </w:pPr>
      <w:r>
        <w:rPr>
          <w:rFonts w:ascii="Times New Roman"/>
          <w:b w:val="false"/>
          <w:i w:val="false"/>
          <w:color w:val="000000"/>
          <w:sz w:val="28"/>
        </w:rPr>
        <w:t>(код услуги, услуга)</w:t>
      </w:r>
    </w:p>
    <w:p>
      <w:pPr>
        <w:spacing w:after="0"/>
        <w:ind w:left="0"/>
        <w:jc w:val="both"/>
      </w:pPr>
      <w:r>
        <w:rPr>
          <w:rFonts w:ascii="Times New Roman"/>
          <w:b w:val="false"/>
          <w:i w:val="false"/>
          <w:color w:val="000000"/>
          <w:sz w:val="28"/>
        </w:rPr>
        <w:t>Диагноз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стоматологической помощи</w:t>
            </w:r>
            <w:r>
              <w:br/>
            </w:r>
            <w:r>
              <w:rPr>
                <w:rFonts w:ascii="Times New Roman"/>
                <w:b w:val="false"/>
                <w:i w:val="false"/>
                <w:color w:val="000000"/>
                <w:sz w:val="20"/>
              </w:rPr>
              <w:t>в Республике Казахстан</w:t>
            </w:r>
          </w:p>
        </w:tc>
      </w:tr>
    </w:tbl>
    <w:bookmarkStart w:name="z222" w:id="151"/>
    <w:p>
      <w:pPr>
        <w:spacing w:after="0"/>
        <w:ind w:left="0"/>
        <w:jc w:val="left"/>
      </w:pPr>
      <w:r>
        <w:rPr>
          <w:rFonts w:ascii="Times New Roman"/>
          <w:b/>
          <w:i w:val="false"/>
          <w:color w:val="000000"/>
        </w:rPr>
        <w:t xml:space="preserve"> Оснащение медицинскими изделиями организаций здравоохранения, оказывающих стоматологическую помощь</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Профилактическое отделение (кабинета), оказывающее стоматологическую помощь в медицинских организациях и образовательных учреждениях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стоматологическая, включающая блок врача-стоматолога, кресло стоматологическое, гидроблок стоматологический со слюноотсосом, светильник стоматологический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стоматологический (безмаслянный)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расчетной мощности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для врача-стоматолога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 рабочее место врача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для ассистента врача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 рабочее место ассистента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(тумба) стоматологический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 рабочее место врача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осмотра рта (базовый): лоток медицинский стоматологический, зеркало стоматологическое, зонд стоматологический угловой, пинцет зубоврачебный, экскаватор зубной, гладилка широкая двухсторонняя, гладилка-штопфер, шпатель зубоврачебный.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санитарно-эпидемиологическими правилами и нормами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Цветовой тест или аппарат для определения мягкого и твердого зубного налета и кариеса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снятия зубных отложений ультразвуковой*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воздушно-абразивный для профессиональной гигиены полости 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отделение/кабинет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(кабинет) стоматологии общей практики в медицинских организациях, оказывающих специализированную стоматологическую помощь в амбулаторных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стоматологическая, включающая блок врача стоматолога , кресло стоматологическое, гидроблок стоматологический со слюноотсосом, светильник стоматологический**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стоматологический (безмаслянный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расчетной мощности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врача-стоматолога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для ассистента врача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ассистента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(тумба) стоматологический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Отсасыватель пыли (стоматологический пылесос)*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1 на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воздушно-абразивный для снятия зубных отложений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1 на отделение/кабинет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определения глубины корневого канала (апекслокатор)*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1 на отделение/кабинет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снятия зубных отложений ультразвуковой*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Эндомотор стоматологический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1 на рабочее место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стоматологическая для фотополимеризации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карпульный для анестезии**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Микромотор стоматологический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Наконечник стоматологический угловой для микромотора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на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Наконечник стоматологический прямой для микромотора*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не менее 1 на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Наконечник стоматологический турбинный с подсветкой или без подсветки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на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Наконечник стоматологический повышающий угловой для микромотора*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не менее 1 на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инструментов для ортодонтии*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требованию не менее 1 на рабочее место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или прибор для очистки и смазки наконечников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отделение/кабинет/клинику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бактерицидная для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санитарно-эпидемиологическими правилами и нормами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(стерилизатор паровой), при отсутствии центральной стерилизационной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на отделение/кабинет/клинику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 (медицинский), при отсутствии центральной стерилизационной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отделение/кабинет/клинику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упаковочная (аппарат для предстерилизационной упаковки инструментария) при отсутствии центральной стерилизационной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на отделение/кабинет/клинику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для хранения стерильных инструментов при отсутствии системы пакетирования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ультразвуковой (устройство ультразвуковой очистки и дезинфекции инструментов и изделий) при отсутствии центральной стерилизационной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отделение/кабинет/клинику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емкости-контейнеры для дезинфекции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реактивов для контроля дезинфекции и стерилизации (индикаторы)**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 дентальный цифровой или в комплекте с проявочным боксом, пленкой рентгеновской и реактивами / Радиовизиограф стоматологический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отделение/клинику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от ионизирующего излучения при наличии источника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индивидуального кондиционирования и увлажнения воздуха в лечебных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 для хранения расходных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 для медикаментов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письменный для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 аппарат для измерения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медицинский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для оказания помощи в случаях аварийных ситуаций и неотложных состояний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(кабинет) хирургической стоматологии в медицинских организациях, оказывающих специализированную стоматологическую помощь в амбулаторных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стоматологическая, включающая блок врача стоматолога, кресло стоматологическое, гидроблок стоматологический со слюноотсосом, светильник стоматологический**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стоматологический (безмаслянный)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расчетной мощности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врача-стоматолога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Стул для ассистента врача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ассистента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Столик (тумба) стоматологический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Негатоскоп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 карпульный для анестезии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Микромотор стоматологический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на рабочее место врача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Наконечник стоматологический прямой для микромотора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на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Наконечник стоматологический угловой для микромотора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на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Наконечник стоматологический турбинный с подсветкой или без подсветки*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на рабочее место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прибор для очистки и смазки наконечников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отделение/кабинет/клинику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бактерицидная для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(стерилизатор паровой), при отсутствии центральной стерилизационной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на отделение/кабинет/клинику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Аквадистиллятор (медицинский), при отсутствии центральной стерилизационной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отделение/кабинет/клинику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упаковочная (аппарат для предстерилизационной упаковки инструментария) при отсутствии в центральной стерилизационной*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отделение/кабинет/клинику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Камеры для хранения стерильных инструментов при отсутствии системы пакетирования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ультразвуковой (устройство ультразвуковой очистки и дезинфекции инструментов и изделий) при отсутствии центральной стерилизационной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отделение/кабинет/клинику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 емкости-контейнеры для дезинфекции инструментов**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реактивов для контроля (индикаторы) дезинфекции и стерилизации**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аппарат дентальный цифровой или в комплекте с проявочным боксом, пленкой рентгеновской и реактивами / Радиовизиограф стоматологический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отделение/клинику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индивидуальной защиты от ионизирующего излучения при наличии источника излучения**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индивидуального кондиционирования и увлажнения воздуха в лечебных помещениях**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 для хранения расходных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Шкаф медицинский для медикаментов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письменный для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Стул для пациента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 – аппарат для измерения артериального давления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Термометр медицинский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отделение/кабинет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Аптечка для оказания помощи в случаях аварийных ситуаций и неотложных состояний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кабинет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Зуботехническая лаборатория (отделение, кабинет) в медицинских организациях, оказывающих специализированную стоматологическую помощь в амбулаторных условиях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с принадлежностями для литья металла зубных протезов*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лабораторию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Вакуумный миксер для гипса, паковочной массы и силикона*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лабораторию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медицинские настольные (от 2 грамм до 1 килограмма)*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лабораторию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Вибростол стоматологический зуботехнический*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лабораторию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Воскотопка зуботехническая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Гидрополимеризатор для полимеризации стоматологической пластмассы на водяной бане под давлением*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на лабораторию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Гипсоотстойники (грязеуловитель)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каждую раковину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 зуботехнический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двух видов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Гипсовый нож зуботехнический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Горелка зуботехническая с подводом газа или спиртовка или электрошпатель зуботехнический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(контейнеры) для хранения готовых моделей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замешивания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замешивания гипса (резиновая колба)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Изоляционные зуботехнические лаки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наименований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(сплав стоматологический)*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наименований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Кювета зуботехническая для дублирования моделей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Кювета зуботехническая большая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Лампа (облучатель) бактерицидная для помещений/ Лампа бактерицидная (переносная)**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11 августа 2020 года № ҚР ДСМ -96/2020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Лобзик стоматологический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Ложка зуботехническая для легкоплавкого металла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Микрометр (зуботехнический)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работы с керамикой*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Наборы инструментов для работы с металлическими коронками и кольцами*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лабораторию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зуботехнических восков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искусственных зубов в ассортименте*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стоматологических пластмасс в ассортименте*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полировочных щеток и резиновых кругов для шлифовки и полировки стоматологических материалов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Ножницы коронковые*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Нож-шпатель зуботехнический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Окклюдатор зуботехнический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Отсасыватель пыли (стоматологический пылесос) при отсутствии в комплекте со столом зуботехническим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Очки защитные для зубного техника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Пароструйная установка для пароструйной очистки зуботехнических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на лабораторию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Пескоструйный аппарат для пескоструйной очистки зуботехнических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на лабораторию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муфельная*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на лабораторию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для обжига керамики*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на лабораторию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Печь для выплавки воска*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на лабораторию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для кювет зуботехнический гидравлический*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лабораторию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для формовки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обрезки гипсовых моделей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лабораторию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Полировочные порошки и пасты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зуботехнический стол, оснащенный местной вытяжкой, индивидуальным светильником, микромотором, подачей воздуха под давлением, горелкой, электрошпателем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рабочее место зубного техника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гипсовочный зуботехнический с рабочей поверхностью из нержавеющей стали или пластика с отверстием для удаления отходов гипса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лабораторию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Тигель керамический для стоматологии*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Фрезы зуботехнические для гипса, металла и пластмассы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требованию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Шлиф-мотор стоматологический с защитным экраном и пылеуловителем для полировки зубных протезов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 5 рабочих мест зубнных техников</w:t>
            </w:r>
          </w:p>
        </w:tc>
      </w:tr>
    </w:tbl>
    <w:p>
      <w:pPr>
        <w:spacing w:after="0"/>
        <w:ind w:left="0"/>
        <w:jc w:val="both"/>
      </w:pPr>
      <w:bookmarkStart w:name="z223" w:id="152"/>
      <w:r>
        <w:rPr>
          <w:rFonts w:ascii="Times New Roman"/>
          <w:b w:val="false"/>
          <w:i w:val="false"/>
          <w:color w:val="000000"/>
          <w:sz w:val="28"/>
        </w:rPr>
        <w:t>
      Примечание:</w:t>
      </w:r>
    </w:p>
    <w:bookmarkEnd w:id="152"/>
    <w:p>
      <w:pPr>
        <w:spacing w:after="0"/>
        <w:ind w:left="0"/>
        <w:jc w:val="both"/>
      </w:pPr>
      <w:r>
        <w:rPr>
          <w:rFonts w:ascii="Times New Roman"/>
          <w:b w:val="false"/>
          <w:i w:val="false"/>
          <w:color w:val="000000"/>
          <w:sz w:val="28"/>
        </w:rPr>
        <w:t>* позиции являются обязательными для оснащения только при использовании (заявлении) технологии, предусматривающей применение данных приборов, инструментов, медикаментов;</w:t>
      </w:r>
    </w:p>
    <w:p>
      <w:pPr>
        <w:spacing w:after="0"/>
        <w:ind w:left="0"/>
        <w:jc w:val="both"/>
      </w:pPr>
      <w:r>
        <w:rPr>
          <w:rFonts w:ascii="Times New Roman"/>
          <w:b w:val="false"/>
          <w:i w:val="false"/>
          <w:color w:val="000000"/>
          <w:sz w:val="28"/>
        </w:rPr>
        <w:t>** в соответствии с санитарно-эпидемиологическими правилами и нормами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стоматологической помощи</w:t>
            </w:r>
            <w:r>
              <w:br/>
            </w:r>
            <w:r>
              <w:rPr>
                <w:rFonts w:ascii="Times New Roman"/>
                <w:b w:val="false"/>
                <w:i w:val="false"/>
                <w:color w:val="000000"/>
                <w:sz w:val="20"/>
              </w:rPr>
              <w:t xml:space="preserve"> в Республике Казахстан</w:t>
            </w:r>
          </w:p>
        </w:tc>
      </w:tr>
    </w:tbl>
    <w:bookmarkStart w:name="z225" w:id="153"/>
    <w:p>
      <w:pPr>
        <w:spacing w:after="0"/>
        <w:ind w:left="0"/>
        <w:jc w:val="left"/>
      </w:pPr>
      <w:r>
        <w:rPr>
          <w:rFonts w:ascii="Times New Roman"/>
          <w:b/>
          <w:i w:val="false"/>
          <w:color w:val="000000"/>
        </w:rPr>
        <w:t xml:space="preserve"> Маршрут первичного (профилактического) осмотра детей</w:t>
      </w:r>
    </w:p>
    <w:bookmarkEnd w:id="153"/>
    <w:bookmarkStart w:name="z226"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организации оказания</w:t>
            </w:r>
            <w:r>
              <w:br/>
            </w:r>
            <w:r>
              <w:rPr>
                <w:rFonts w:ascii="Times New Roman"/>
                <w:b w:val="false"/>
                <w:i w:val="false"/>
                <w:color w:val="000000"/>
                <w:sz w:val="20"/>
              </w:rPr>
              <w:t>стоматологической помощи</w:t>
            </w:r>
            <w:r>
              <w:br/>
            </w:r>
            <w:r>
              <w:rPr>
                <w:rFonts w:ascii="Times New Roman"/>
                <w:b w:val="false"/>
                <w:i w:val="false"/>
                <w:color w:val="000000"/>
                <w:sz w:val="20"/>
              </w:rPr>
              <w:t xml:space="preserve"> в Республике Казахстан</w:t>
            </w:r>
          </w:p>
        </w:tc>
      </w:tr>
    </w:tbl>
    <w:bookmarkStart w:name="z228" w:id="155"/>
    <w:p>
      <w:pPr>
        <w:spacing w:after="0"/>
        <w:ind w:left="0"/>
        <w:jc w:val="left"/>
      </w:pPr>
      <w:r>
        <w:rPr>
          <w:rFonts w:ascii="Times New Roman"/>
          <w:b/>
          <w:i w:val="false"/>
          <w:color w:val="000000"/>
        </w:rPr>
        <w:t xml:space="preserve"> Маршрут первичного (профилактического) осмотра беременных</w:t>
      </w:r>
    </w:p>
    <w:bookmarkEnd w:id="155"/>
    <w:bookmarkStart w:name="z229"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64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