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883356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24 февраля 2026 года № 16</w:t>
      </w:r>
      <w:r>
        <w:rPr>
          <w:rStyle w:val="s1"/>
        </w:rPr>
        <w:br/>
      </w:r>
      <w:r>
        <w:rPr>
          <w:rStyle w:val="s1"/>
        </w:rPr>
        <w:t>О внесении изменений и дополнения в приказ исполняющего обязанности Министра здравоохранения Республики Казахстан от 24 декабря 2020 года № ҚР ДСМ-322/2020</w:t>
      </w:r>
      <w:r>
        <w:rPr>
          <w:rStyle w:val="s1"/>
        </w:rPr>
        <w:br/>
        <w:t>«Об утверждении правил приостановления, запрета или изъятия из обращения либо ограничения применения</w:t>
      </w:r>
      <w:r>
        <w:rPr>
          <w:rStyle w:val="s1"/>
        </w:rPr>
        <w:t xml:space="preserve"> лекарственных средств и медицинских изделий»</w:t>
      </w:r>
    </w:p>
    <w:p w:rsidR="00000000" w:rsidRDefault="00883356">
      <w:pPr>
        <w:pStyle w:val="pj"/>
      </w:pPr>
      <w:r>
        <w:rPr>
          <w:rStyle w:val="s0"/>
        </w:rPr>
        <w:t> </w:t>
      </w:r>
    </w:p>
    <w:p w:rsidR="00000000" w:rsidRDefault="00883356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883356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исполняющего обязанности Министра здравоохранения Республики Казахстан от 24 декабря 2020 года № ҚР ДСМ-322/2020</w:t>
      </w:r>
      <w:r>
        <w:rPr>
          <w:rStyle w:val="s0"/>
        </w:rPr>
        <w:t xml:space="preserve"> «Об утверждении правил приостановления, запрета или изъятия из обращения либо ограничения применения лекарственных средств и медицинских изделий» (зарегистрирован в Реестре государственной регистрации нормативных правовых актов под № 21906) следующие изме</w:t>
      </w:r>
      <w:r>
        <w:rPr>
          <w:rStyle w:val="s0"/>
        </w:rPr>
        <w:t>нения и дополнение:</w:t>
      </w:r>
    </w:p>
    <w:p w:rsidR="00000000" w:rsidRDefault="00883356">
      <w:pPr>
        <w:pStyle w:val="pj"/>
      </w:pPr>
      <w:r>
        <w:rPr>
          <w:rStyle w:val="s0"/>
        </w:rPr>
        <w:t>в Правилах приостановления, запрета или изъятия из обращения либо ограничения применения лекарственных средств и медицинских изделий, утвержденных указанным приказом:</w:t>
      </w:r>
    </w:p>
    <w:p w:rsidR="00000000" w:rsidRDefault="00883356">
      <w:pPr>
        <w:pStyle w:val="pj"/>
      </w:pPr>
      <w:hyperlink r:id="rId7" w:anchor="sub_id=100" w:history="1">
        <w:r>
          <w:rPr>
            <w:rStyle w:val="a4"/>
          </w:rPr>
          <w:t>пункты 1 и 2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83356">
      <w:pPr>
        <w:pStyle w:val="pj"/>
      </w:pPr>
      <w:r>
        <w:rPr>
          <w:rStyle w:val="s0"/>
        </w:rPr>
        <w:t>«1. Настоящие правила приостановления, запрета или изъятия из обращения либо ограничения применения лекарственных средств и медицинских изделий (далее - Правила) разработаны в соответствии с пунктом 2</w:t>
      </w:r>
      <w:r>
        <w:rPr>
          <w:rStyle w:val="s0"/>
        </w:rPr>
        <w:t xml:space="preserve"> статьи 259 Кодекса Республики Казахстан «О здоровье народа и системе здравоохранения» (далее - Кодекс) и определяют порядок приостановления, запрета или изъятия из обращения либо ограничения применения лекарственных средств и медицинских изделий.</w:t>
      </w:r>
    </w:p>
    <w:p w:rsidR="00000000" w:rsidRDefault="00883356">
      <w:pPr>
        <w:pStyle w:val="pj"/>
      </w:pPr>
      <w:r>
        <w:rPr>
          <w:rStyle w:val="s0"/>
        </w:rPr>
        <w:t>2. Основ</w:t>
      </w:r>
      <w:r>
        <w:rPr>
          <w:rStyle w:val="s0"/>
        </w:rPr>
        <w:t>ные понятия, используемые в настоящих правилах:</w:t>
      </w:r>
    </w:p>
    <w:p w:rsidR="00000000" w:rsidRDefault="00883356">
      <w:pPr>
        <w:pStyle w:val="pj"/>
      </w:pPr>
      <w:r>
        <w:rPr>
          <w:rStyle w:val="s0"/>
        </w:rPr>
        <w:t>1) государственный орган в сфере обращения лекарственных средств и медицинских изделий (далее - государственный орган) - государственный орган, осуществляющий руководство в сфере обращения лекарственных средс</w:t>
      </w:r>
      <w:r>
        <w:rPr>
          <w:rStyle w:val="s0"/>
        </w:rPr>
        <w:t>тв и медицинских изделий, контроль за обращением лекарственных средств и медицинских изделий;</w:t>
      </w:r>
    </w:p>
    <w:p w:rsidR="00000000" w:rsidRDefault="00883356">
      <w:pPr>
        <w:pStyle w:val="pj"/>
      </w:pPr>
      <w:r>
        <w:rPr>
          <w:rStyle w:val="s0"/>
        </w:rPr>
        <w:t>2) государственная экспертная организация в сфере обращения лекарственных средств и медицинских изделий (далее - экспертная организация) - субъект государственной</w:t>
      </w:r>
      <w:r>
        <w:rPr>
          <w:rStyle w:val="s0"/>
        </w:rPr>
        <w:t xml:space="preserve"> монополии, осуществляющий производственно-хозяйственную деятельность в области здравоохранения по обеспечению безопасности, эффективности и качества лекарственных средств и медицинских изделий;</w:t>
      </w:r>
    </w:p>
    <w:p w:rsidR="00000000" w:rsidRDefault="00883356">
      <w:pPr>
        <w:pStyle w:val="pj"/>
      </w:pPr>
      <w:r>
        <w:rPr>
          <w:rStyle w:val="s0"/>
        </w:rPr>
        <w:t>3) субъекты в сфере обращения лекарственных средств и медицин</w:t>
      </w:r>
      <w:r>
        <w:rPr>
          <w:rStyle w:val="s0"/>
        </w:rPr>
        <w:t>ских изделий (далее - субъекты) - физические или юридические лица, осуществляющие фармацевтическую деятельность;</w:t>
      </w:r>
    </w:p>
    <w:p w:rsidR="00000000" w:rsidRDefault="00883356">
      <w:pPr>
        <w:pStyle w:val="pj"/>
      </w:pPr>
      <w:r>
        <w:rPr>
          <w:rStyle w:val="s0"/>
        </w:rPr>
        <w:t>4) уполномоченный орган в области здравоохранения (далее - уполномоченный орган) - центральный исполнительный орган, осуществляющий руководство</w:t>
      </w:r>
      <w:r>
        <w:rPr>
          <w:rStyle w:val="s0"/>
        </w:rPr>
        <w:t xml:space="preserve"> и межотраслевую координацию в области охраны здоровья граждан Республики Казахстан,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</w:t>
      </w:r>
      <w:r>
        <w:rPr>
          <w:rStyle w:val="s0"/>
        </w:rPr>
        <w:t xml:space="preserve"> медицинских изделий, качества оказания медицинских услуг (помощи).»;</w:t>
      </w:r>
    </w:p>
    <w:p w:rsidR="00000000" w:rsidRDefault="00883356">
      <w:pPr>
        <w:pStyle w:val="pj"/>
      </w:pPr>
      <w:r>
        <w:rPr>
          <w:rStyle w:val="s0"/>
        </w:rPr>
        <w:t xml:space="preserve">абзац первый </w:t>
      </w:r>
      <w:hyperlink r:id="rId8" w:anchor="sub_id=300" w:history="1">
        <w:r>
          <w:rPr>
            <w:rStyle w:val="a4"/>
          </w:rPr>
          <w:t>пункта 3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83356">
      <w:pPr>
        <w:pStyle w:val="pj"/>
      </w:pPr>
      <w:r>
        <w:rPr>
          <w:rStyle w:val="s0"/>
        </w:rPr>
        <w:t xml:space="preserve">«3. Уполномоченный орган в соответствии с пунктом 1 </w:t>
      </w:r>
      <w:r>
        <w:rPr>
          <w:rStyle w:val="s0"/>
        </w:rPr>
        <w:t>статьи 259 Кодекса принимает решение о приостановлении или запрете применения, реализации или производства лекарственных средств и медицинских изделий, а также об изъятии из обращения или ограничении применения (далее - решение) в случаях:»;</w:t>
      </w:r>
    </w:p>
    <w:p w:rsidR="00000000" w:rsidRDefault="00883356">
      <w:pPr>
        <w:pStyle w:val="pj"/>
      </w:pPr>
      <w:hyperlink r:id="rId9" w:anchor="sub_id=400" w:history="1">
        <w:r>
          <w:rPr>
            <w:rStyle w:val="a4"/>
          </w:rPr>
          <w:t>пункт 4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83356">
      <w:pPr>
        <w:pStyle w:val="pj"/>
      </w:pPr>
      <w:r>
        <w:rPr>
          <w:rStyle w:val="s0"/>
        </w:rPr>
        <w:t>«4. При наличии сведений и (или) выявлении обстоятельств, предусмотренных пунктом 3 настоящих Правил, уполномоченный орган в течение трех рабочих дней</w:t>
      </w:r>
      <w:r>
        <w:rPr>
          <w:rStyle w:val="s0"/>
        </w:rPr>
        <w:t xml:space="preserve"> принимает решение.</w:t>
      </w:r>
    </w:p>
    <w:p w:rsidR="00000000" w:rsidRDefault="00883356">
      <w:pPr>
        <w:pStyle w:val="pj"/>
      </w:pPr>
      <w:r>
        <w:rPr>
          <w:rStyle w:val="s0"/>
        </w:rPr>
        <w:lastRenderedPageBreak/>
        <w:t>Государственный орган в течение трех рабочих дней со дня принятия решения, размещает его на интернет-ресурсе государственного органа, извещает об этом в письменной (произвольной) форме территориальные подразделения государственного орга</w:t>
      </w:r>
      <w:r>
        <w:rPr>
          <w:rStyle w:val="s0"/>
        </w:rPr>
        <w:t>на, экспертную организацию, держателя регистрационного удостоверения лекарственных средств, производителя лекарственных средств и медицинских изделий или уполномоченного представителя производителя медицинского изделия и подведомственную организацию уполно</w:t>
      </w:r>
      <w:r>
        <w:rPr>
          <w:rStyle w:val="s0"/>
        </w:rPr>
        <w:t>моченного органа, в компетенцию которой входят вопросы проведения экспертизы, предусматривающей оценку данных о клинической безопасности и эффективности лекарственного средства, подтвержденных клинических исследованиях, а также в мета-анализах и (или) сист</w:t>
      </w:r>
      <w:r>
        <w:rPr>
          <w:rStyle w:val="s0"/>
        </w:rPr>
        <w:t>ематических обзорах.»;</w:t>
      </w:r>
    </w:p>
    <w:p w:rsidR="00000000" w:rsidRDefault="00883356">
      <w:pPr>
        <w:pStyle w:val="pj"/>
      </w:pPr>
      <w:hyperlink r:id="rId10" w:anchor="sub_id=1000" w:history="1">
        <w:r>
          <w:rPr>
            <w:rStyle w:val="a4"/>
          </w:rPr>
          <w:t>пункт 10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883356">
      <w:pPr>
        <w:pStyle w:val="pj"/>
      </w:pPr>
      <w:r>
        <w:rPr>
          <w:rStyle w:val="s0"/>
        </w:rPr>
        <w:t>«10. В случаях, указанных в подпунктах 4) и 6) пункта 3 настоящих Правил, государственный орган назначает прове</w:t>
      </w:r>
      <w:r>
        <w:rPr>
          <w:rStyle w:val="s0"/>
        </w:rPr>
        <w:t>рку в соответствии с Предпринимательским кодексом Республики Казахстан.»;</w:t>
      </w:r>
    </w:p>
    <w:p w:rsidR="00000000" w:rsidRDefault="00883356">
      <w:pPr>
        <w:pStyle w:val="pj"/>
      </w:pPr>
      <w:r>
        <w:rPr>
          <w:rStyle w:val="s0"/>
        </w:rPr>
        <w:t xml:space="preserve">дополнить </w:t>
      </w:r>
      <w:hyperlink r:id="rId11" w:anchor="sub_id=130100" w:history="1">
        <w:r>
          <w:rPr>
            <w:rStyle w:val="a4"/>
          </w:rPr>
          <w:t>пунктом 13-1</w:t>
        </w:r>
      </w:hyperlink>
      <w:r>
        <w:rPr>
          <w:rStyle w:val="s0"/>
        </w:rPr>
        <w:t xml:space="preserve"> следующего содержания:</w:t>
      </w:r>
    </w:p>
    <w:p w:rsidR="00000000" w:rsidRDefault="00883356">
      <w:pPr>
        <w:pStyle w:val="pj"/>
      </w:pPr>
      <w:r>
        <w:rPr>
          <w:rStyle w:val="s0"/>
        </w:rPr>
        <w:t xml:space="preserve">«13-1. Государственный орган в течение трех рабочих </w:t>
      </w:r>
      <w:r>
        <w:rPr>
          <w:rStyle w:val="s0"/>
        </w:rPr>
        <w:t>дней со дня принятия решения о запрете применения, реализации или производства и изъятию из обращения либо ограничения применения лекарственных средств и медицинских изделий, размещает его на интернет-ресурсе государственного органа, извещает об этом в пис</w:t>
      </w:r>
      <w:r>
        <w:rPr>
          <w:rStyle w:val="s0"/>
        </w:rPr>
        <w:t>ьменной (произвольной) форме территориальные подразделения государственного органа, экспертную организацию, держателя регистрационного удостоверения лекарственных средств, производителя или его уполномоченного представителя медицинских изделий и подведомст</w:t>
      </w:r>
      <w:r>
        <w:rPr>
          <w:rStyle w:val="s0"/>
        </w:rPr>
        <w:t>венную организацию уполномоченного органа, в компетенцию которой входят вопросы проведения экспертизы, предусматривающей оценку данных о клинической безопасности и эффективности лекарственного средства, подтвержденных клинических исследованиях, а также в м</w:t>
      </w:r>
      <w:r>
        <w:rPr>
          <w:rStyle w:val="s0"/>
        </w:rPr>
        <w:t>ета-анализах и (или) систематических обзорах.».</w:t>
      </w:r>
    </w:p>
    <w:p w:rsidR="00000000" w:rsidRDefault="00883356">
      <w:pPr>
        <w:pStyle w:val="pj"/>
      </w:pPr>
      <w:r>
        <w:rPr>
          <w:rStyle w:val="s0"/>
        </w:rPr>
        <w:t>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883356">
      <w:pPr>
        <w:pStyle w:val="pj"/>
      </w:pPr>
      <w:r>
        <w:rPr>
          <w:rStyle w:val="s0"/>
        </w:rPr>
        <w:t xml:space="preserve">1) государственную </w:t>
      </w:r>
      <w:hyperlink r:id="rId12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883356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</w:t>
      </w:r>
      <w:r>
        <w:rPr>
          <w:rStyle w:val="s0"/>
        </w:rPr>
        <w:t xml:space="preserve"> опубликования;</w:t>
      </w:r>
    </w:p>
    <w:p w:rsidR="00000000" w:rsidRDefault="00883356">
      <w:pPr>
        <w:pStyle w:val="pj"/>
      </w:pPr>
      <w:r>
        <w:rPr>
          <w:rStyle w:val="s0"/>
        </w:rPr>
        <w:t xml:space="preserve"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</w:t>
      </w:r>
      <w:r>
        <w:rPr>
          <w:rStyle w:val="s0"/>
        </w:rPr>
        <w:t>предусмотренных подпунктами 1) и 2) настоящего пункта.</w:t>
      </w:r>
    </w:p>
    <w:p w:rsidR="00000000" w:rsidRDefault="00883356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883356">
      <w:pPr>
        <w:pStyle w:val="pj"/>
      </w:pPr>
      <w:r>
        <w:rPr>
          <w:rStyle w:val="s0"/>
        </w:rPr>
        <w:t>4. Настоящий приказ вводится в действие по истечении десяти календарных дней п</w:t>
      </w:r>
      <w:r>
        <w:rPr>
          <w:rStyle w:val="s0"/>
        </w:rPr>
        <w:t xml:space="preserve">осле дня его первого официального </w:t>
      </w:r>
      <w:hyperlink r:id="rId13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883356">
      <w:pPr>
        <w:pStyle w:val="pj"/>
      </w:pPr>
      <w:r>
        <w:rPr>
          <w:rStyle w:val="s0"/>
        </w:rPr>
        <w:t> </w:t>
      </w:r>
    </w:p>
    <w:p w:rsidR="00000000" w:rsidRDefault="00883356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3356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883356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883356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883356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883356">
      <w:pPr>
        <w:pStyle w:val="pj"/>
      </w:pPr>
      <w:r>
        <w:rPr>
          <w:rStyle w:val="s0"/>
        </w:rPr>
        <w:t> </w:t>
      </w:r>
    </w:p>
    <w:p w:rsidR="00000000" w:rsidRDefault="00883356">
      <w:pPr>
        <w:pStyle w:val="pj"/>
      </w:pPr>
      <w:r>
        <w:rPr>
          <w:rStyle w:val="s0"/>
        </w:rPr>
        <w:t> </w:t>
      </w:r>
    </w:p>
    <w:p w:rsidR="00000000" w:rsidRDefault="00883356">
      <w:pPr>
        <w:pStyle w:val="pj"/>
      </w:pPr>
      <w:r>
        <w:rPr>
          <w:rStyle w:val="s0"/>
        </w:rPr>
        <w:t> </w:t>
      </w:r>
    </w:p>
    <w:p w:rsidR="00000000" w:rsidRDefault="00883356">
      <w:pPr>
        <w:pStyle w:val="pj"/>
      </w:pPr>
      <w:r>
        <w:rPr>
          <w:rStyle w:val="s0"/>
        </w:rPr>
        <w:t> </w:t>
      </w:r>
    </w:p>
    <w:p w:rsidR="00000000" w:rsidRDefault="00883356">
      <w:pPr>
        <w:pStyle w:val="pj"/>
      </w:pPr>
      <w:r>
        <w:rPr>
          <w:rStyle w:val="s0"/>
        </w:rPr>
        <w:t> </w:t>
      </w:r>
    </w:p>
    <w:p w:rsidR="00000000" w:rsidRDefault="00883356">
      <w:pPr>
        <w:pStyle w:val="pj"/>
      </w:pPr>
      <w:r>
        <w:rPr>
          <w:rStyle w:val="s0"/>
        </w:rPr>
        <w:t> </w:t>
      </w:r>
    </w:p>
    <w:p w:rsidR="00000000" w:rsidRDefault="00883356">
      <w:pPr>
        <w:pStyle w:val="pj"/>
      </w:pPr>
      <w:r>
        <w:rPr>
          <w:rStyle w:val="s0"/>
        </w:rPr>
        <w:t> </w:t>
      </w:r>
    </w:p>
    <w:p w:rsidR="00000000" w:rsidRDefault="00883356">
      <w:pPr>
        <w:pStyle w:val="pj"/>
      </w:pPr>
      <w:r>
        <w:rPr>
          <w:rStyle w:val="s0"/>
        </w:rPr>
        <w:lastRenderedPageBreak/>
        <w:t> </w:t>
      </w:r>
    </w:p>
    <w:p w:rsidR="00000000" w:rsidRDefault="00883356">
      <w:pPr>
        <w:pStyle w:val="pj"/>
      </w:pPr>
      <w:r>
        <w:rPr>
          <w:rStyle w:val="s0"/>
        </w:rPr>
        <w:t> </w:t>
      </w:r>
    </w:p>
    <w:p w:rsidR="00000000" w:rsidRDefault="00883356">
      <w:pPr>
        <w:pStyle w:val="pj"/>
      </w:pPr>
      <w:r>
        <w:rPr>
          <w:rStyle w:val="s0"/>
        </w:rPr>
        <w:t> </w:t>
      </w:r>
    </w:p>
    <w:p w:rsidR="00000000" w:rsidRDefault="00883356">
      <w:pPr>
        <w:pStyle w:val="pj"/>
      </w:pPr>
      <w:r>
        <w:rPr>
          <w:rStyle w:val="s0"/>
        </w:rPr>
        <w:t> </w:t>
      </w:r>
    </w:p>
    <w:sectPr w:rsidR="0000000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3356" w:rsidRDefault="00883356" w:rsidP="00883356">
      <w:r>
        <w:separator/>
      </w:r>
    </w:p>
  </w:endnote>
  <w:endnote w:type="continuationSeparator" w:id="0">
    <w:p w:rsidR="00883356" w:rsidRDefault="00883356" w:rsidP="00883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3356" w:rsidRDefault="00883356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3356" w:rsidRDefault="00883356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3356" w:rsidRDefault="00883356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3356" w:rsidRDefault="00883356" w:rsidP="00883356">
      <w:r>
        <w:separator/>
      </w:r>
    </w:p>
  </w:footnote>
  <w:footnote w:type="continuationSeparator" w:id="0">
    <w:p w:rsidR="00883356" w:rsidRDefault="00883356" w:rsidP="00883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3356" w:rsidRDefault="00883356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3356" w:rsidRPr="00883356" w:rsidRDefault="00883356" w:rsidP="0088335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883356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883356" w:rsidRPr="00883356" w:rsidRDefault="00883356" w:rsidP="0088335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883356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24 февраля 2026 года № 16 «О внесении изменений и дополнения в приказ исполняющего обязанности Министра здравоохранения Республики Казахстан от 24 декабря 2020 года № ҚР ДСМ-322/2020 «Об утверждении правил приостановления, запрета или изъятия из обращения либо ограничения применения лекарственных средств и медицинских изделий» (не введен в действие)</w:t>
    </w:r>
  </w:p>
  <w:p w:rsidR="00883356" w:rsidRPr="00883356" w:rsidRDefault="00883356" w:rsidP="00883356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883356">
      <w:rPr>
        <w:rFonts w:ascii="Arial" w:hAnsi="Arial" w:cs="Arial"/>
        <w:color w:val="808080"/>
        <w:sz w:val="20"/>
      </w:rPr>
      <w:t>Статус документа: Не введен в действие, вводится в действие 15.03.2026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3356" w:rsidRDefault="00883356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356"/>
    <w:rsid w:val="00883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88335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3356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88335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3356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200096" TargetMode="External"/><Relationship Id="rId13" Type="http://schemas.openxmlformats.org/officeDocument/2006/relationships/hyperlink" Target="http://online.zakon.kz/Document/?doc_id=36822601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online.zakon.kz/Document/?doc_id=34200096" TargetMode="External"/><Relationship Id="rId12" Type="http://schemas.openxmlformats.org/officeDocument/2006/relationships/hyperlink" Target="http://online.zakon.kz/Document/?doc_id=36822601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4200096" TargetMode="External"/><Relationship Id="rId11" Type="http://schemas.openxmlformats.org/officeDocument/2006/relationships/hyperlink" Target="http://online.zakon.kz/Document/?doc_id=34200096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online.zakon.kz/Document/?doc_id=34200096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4200096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1038</Words>
  <Characters>5920</Characters>
  <Application>Microsoft Office Word</Application>
  <DocSecurity>0</DocSecurity>
  <Lines>49</Lines>
  <Paragraphs>13</Paragraphs>
  <ScaleCrop>false</ScaleCrop>
  <Company/>
  <LinksUpToDate>false</LinksUpToDate>
  <CharactersWithSpaces>6945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2026-03-05T04:00:00Z</dcterms:created>
  <dcterms:modified xsi:type="dcterms:W3CDTF">2026-03-05T04:00:00Z</dcterms:modified>
</cp:coreProperties>
</file>