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4333B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19 декабря 2024 года № 108</w:t>
      </w:r>
      <w:r>
        <w:rPr>
          <w:rStyle w:val="s1"/>
        </w:rPr>
        <w:br/>
        <w:t>О внесении изменений в приказ министра здравоохранения Республики Казахстан от 12 ноября 2020 года № ҚР ДСМ - 188/2020 «Об утверждении правил разработки и пересмотра кл</w:t>
      </w:r>
      <w:r>
        <w:rPr>
          <w:rStyle w:val="s1"/>
        </w:rPr>
        <w:t>инических протоколов»</w:t>
      </w:r>
    </w:p>
    <w:p w:rsidR="00000000" w:rsidRDefault="0094333B">
      <w:pPr>
        <w:pStyle w:val="pc"/>
      </w:pPr>
      <w:r>
        <w:rPr>
          <w:rStyle w:val="s1"/>
        </w:rPr>
        <w:t> </w:t>
      </w:r>
    </w:p>
    <w:p w:rsidR="00000000" w:rsidRDefault="0094333B">
      <w:pPr>
        <w:pStyle w:val="pj"/>
      </w:pPr>
      <w:r>
        <w:rPr>
          <w:rStyle w:val="preamble-verb"/>
          <w:b/>
          <w:bCs/>
          <w:bdr w:val="none" w:sz="0" w:space="0" w:color="auto" w:frame="1"/>
        </w:rPr>
        <w:t>ПРИКАЗЫВАЮ</w:t>
      </w:r>
      <w:r>
        <w:t>:</w:t>
      </w:r>
    </w:p>
    <w:p w:rsidR="00000000" w:rsidRDefault="0094333B">
      <w:pPr>
        <w:pStyle w:val="pj"/>
      </w:pPr>
      <w: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t xml:space="preserve"> </w:t>
      </w:r>
      <w:r>
        <w:t>Министра здравоохранения Республики Казахстан от 12 ноября 2020 года № ҚР ДСМ - 188/2020 «Об утверждении правил разработки и пересмотра клинических протоколов» (зарегистрирован в Реестре государственной регистрации нормативных правовых актов под № 21637) с</w:t>
      </w:r>
      <w:r>
        <w:t>ледующие изменения:</w:t>
      </w:r>
    </w:p>
    <w:p w:rsidR="00000000" w:rsidRDefault="0094333B">
      <w:pPr>
        <w:pStyle w:val="pj"/>
      </w:pPr>
      <w:r>
        <w:t>преамбулу изложить в следующей редакций:</w:t>
      </w:r>
    </w:p>
    <w:p w:rsidR="00000000" w:rsidRDefault="0094333B">
      <w:pPr>
        <w:pStyle w:val="pj"/>
      </w:pPr>
      <w:r>
        <w:t xml:space="preserve">«В соответствии с подпунктом 78) статьи 7 Кодекса Республики Казахстан «О здоровье народа и системе здравоохранения» </w:t>
      </w:r>
      <w:r>
        <w:rPr>
          <w:b/>
          <w:bCs/>
          <w:bdr w:val="none" w:sz="0" w:space="0" w:color="auto" w:frame="1"/>
        </w:rPr>
        <w:t>ПРИКАЗЫВАЮ:</w:t>
      </w:r>
      <w:r>
        <w:t>»;</w:t>
      </w:r>
    </w:p>
    <w:p w:rsidR="00000000" w:rsidRDefault="0094333B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t xml:space="preserve"> разработки и пересмотра клинических протоколов,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t xml:space="preserve"> к настоящему приказу.</w:t>
      </w:r>
    </w:p>
    <w:p w:rsidR="00000000" w:rsidRDefault="0094333B">
      <w:pPr>
        <w:pStyle w:val="pj"/>
      </w:pPr>
      <w:r>
        <w:t>2. Департаменту организации медицинской помощи Министер</w:t>
      </w:r>
      <w:r>
        <w:t>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4333B">
      <w:pPr>
        <w:pStyle w:val="pj"/>
      </w:pPr>
      <w: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t xml:space="preserve"> настоящего приказа в Министерстве юстиции Р</w:t>
      </w:r>
      <w:r>
        <w:t>еспублики Казахстан;</w:t>
      </w:r>
    </w:p>
    <w:p w:rsidR="00000000" w:rsidRDefault="0094333B">
      <w:pPr>
        <w:pStyle w:val="pj"/>
      </w:pPr>
      <w: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94333B">
      <w:pPr>
        <w:pStyle w:val="pj"/>
      </w:pPr>
      <w:r>
        <w:t>3) в течение десяти рабочих дней после государственной регистрации настоящего приказа в Минист</w:t>
      </w:r>
      <w:r>
        <w:t>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94333B">
      <w:pPr>
        <w:pStyle w:val="pj"/>
      </w:pPr>
      <w:r>
        <w:t>3. Контроль за исполнением настоящего п</w:t>
      </w:r>
      <w:r>
        <w:t>риказа возложить на курирующего вице-министра здравоохранения Республики Казахстан.</w:t>
      </w:r>
    </w:p>
    <w:p w:rsidR="00000000" w:rsidRDefault="0094333B">
      <w:pPr>
        <w:pStyle w:val="pj"/>
      </w:pPr>
      <w: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"/>
            </w:pPr>
            <w:r>
              <w:rPr>
                <w:b/>
                <w:bCs/>
              </w:rPr>
              <w:t xml:space="preserve">И.о. министра здравоохранения </w:t>
            </w:r>
          </w:p>
          <w:p w:rsidR="00000000" w:rsidRDefault="0094333B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4333B">
            <w:pPr>
              <w:pStyle w:val="pr"/>
            </w:pPr>
            <w:r>
              <w:rPr>
                <w:b/>
                <w:bCs/>
              </w:rPr>
              <w:t>Т. Султангазиев</w:t>
            </w: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r"/>
      </w:pPr>
      <w:bookmarkStart w:id="1" w:name="SUB1"/>
      <w:bookmarkEnd w:id="1"/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4333B">
      <w:pPr>
        <w:pStyle w:val="pr"/>
      </w:pPr>
      <w:r>
        <w:t>И.о. министра здравоохранения</w:t>
      </w:r>
    </w:p>
    <w:p w:rsidR="00000000" w:rsidRDefault="0094333B">
      <w:pPr>
        <w:pStyle w:val="pr"/>
      </w:pPr>
      <w:r>
        <w:t>Республики Казахстан</w:t>
      </w:r>
    </w:p>
    <w:p w:rsidR="00000000" w:rsidRDefault="0094333B">
      <w:pPr>
        <w:pStyle w:val="pr"/>
      </w:pPr>
      <w:r>
        <w:t>от 19 декабря 2024 года № 108</w:t>
      </w:r>
    </w:p>
    <w:p w:rsidR="00000000" w:rsidRDefault="0094333B">
      <w:pPr>
        <w:pStyle w:val="pr"/>
      </w:pPr>
      <w:r>
        <w:t> </w:t>
      </w:r>
    </w:p>
    <w:p w:rsidR="00000000" w:rsidRDefault="0094333B">
      <w:pPr>
        <w:pStyle w:val="pr"/>
      </w:pPr>
      <w:r>
        <w:t>Утвержден приказом</w:t>
      </w:r>
    </w:p>
    <w:p w:rsidR="00000000" w:rsidRDefault="0094333B">
      <w:pPr>
        <w:pStyle w:val="pr"/>
      </w:pPr>
      <w:r>
        <w:t>Министра здравоохранения</w:t>
      </w:r>
    </w:p>
    <w:p w:rsidR="00000000" w:rsidRDefault="0094333B">
      <w:pPr>
        <w:pStyle w:val="pr"/>
      </w:pPr>
      <w:r>
        <w:t>Республики Казахстан</w:t>
      </w:r>
    </w:p>
    <w:p w:rsidR="00000000" w:rsidRDefault="0094333B">
      <w:pPr>
        <w:pStyle w:val="pr"/>
      </w:pPr>
      <w:r>
        <w:t>от 12 ноября 2020 года</w:t>
      </w:r>
    </w:p>
    <w:p w:rsidR="00000000" w:rsidRDefault="0094333B">
      <w:pPr>
        <w:pStyle w:val="pr"/>
      </w:pPr>
      <w:r>
        <w:t>№ ҚР ДСМ - 188/2020</w:t>
      </w:r>
    </w:p>
    <w:p w:rsidR="00000000" w:rsidRDefault="0094333B">
      <w:pPr>
        <w:pStyle w:val="pr"/>
      </w:pPr>
      <w:r>
        <w:rPr>
          <w:b/>
          <w:bCs/>
        </w:rPr>
        <w:t> 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c"/>
      </w:pPr>
      <w:r>
        <w:rPr>
          <w:rStyle w:val="s1"/>
        </w:rPr>
        <w:t>Правила разработки и пересмотра клинических протоколов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c"/>
      </w:pPr>
      <w:r>
        <w:rPr>
          <w:rStyle w:val="s1"/>
        </w:rPr>
        <w:t>Глава 1. Общие положения</w:t>
      </w:r>
    </w:p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 xml:space="preserve">1. Настоящие правила разработки и пересмотра клинических протоколов (далее - </w:t>
      </w:r>
      <w:r>
        <w:t>Правила) разработаны в соответствии с подпунктом 78) статьи 7 Кодекса Республики Казахстан «О здоровье народа и системе здравоохранения» (далее - Кодекс) и определяют порядок разработки и пересмотра клинических протоколов.</w:t>
      </w:r>
    </w:p>
    <w:p w:rsidR="00000000" w:rsidRDefault="0094333B">
      <w:pPr>
        <w:pStyle w:val="pj"/>
      </w:pPr>
      <w:r>
        <w:t>2. В настоящих правилах использую</w:t>
      </w:r>
      <w:r>
        <w:t>тся следующие основные понятия:</w:t>
      </w:r>
    </w:p>
    <w:p w:rsidR="00000000" w:rsidRDefault="0094333B">
      <w:pPr>
        <w:pStyle w:val="pj"/>
      </w:pPr>
      <w:r>
        <w:t>1) доказательная медицина - надлежащее, последовательное и осмысленное использование современных наилучших доказательств, основанных на результатах клинических исследований, в процессе принятия решений о профилактике, диагно</w:t>
      </w:r>
      <w:r>
        <w:t>стике, лечению, медицинской реабилитации и паллиативной медицинской помощи при определенном заболевании или состоянии пациента;</w:t>
      </w:r>
    </w:p>
    <w:p w:rsidR="00000000" w:rsidRDefault="0094333B">
      <w:pPr>
        <w:pStyle w:val="pj"/>
      </w:pPr>
      <w:r>
        <w:t>2) уполномоченный орган в области здравоохранения (далее - уполномоченный орган) - центральный исполнительный орган, осуществляю</w:t>
      </w:r>
      <w:r>
        <w:t>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</w:t>
      </w:r>
      <w:r>
        <w:t>енных средств и медицинских изделий, качества оказания медицинских услуг (помощи);</w:t>
      </w:r>
    </w:p>
    <w:p w:rsidR="00000000" w:rsidRDefault="0094333B">
      <w:pPr>
        <w:pStyle w:val="pj"/>
      </w:pPr>
      <w:r>
        <w:t>3) клинический протокол - научно доказанные рекомендации по профилактике, диагностике, лечению, медицинской реабилитации и паллиативной медицинской помощи при определенном з</w:t>
      </w:r>
      <w:r>
        <w:t>аболевании или состоянии пациента;</w:t>
      </w:r>
    </w:p>
    <w:p w:rsidR="00000000" w:rsidRDefault="0094333B">
      <w:pPr>
        <w:pStyle w:val="pj"/>
      </w:pPr>
      <w:r>
        <w:t>4) медицинское вмешательство - прямое или опосредованное воздействие и (или) иная манипуляция, выполняемые медицинским работником при оказании медицинской помощи пациентам с целью предупреждения, профилактики, диагностики</w:t>
      </w:r>
      <w:r>
        <w:t>, лечения, реабилитации, исследования и направленные на восстановление или улучшение здоровья;</w:t>
      </w:r>
    </w:p>
    <w:p w:rsidR="00000000" w:rsidRDefault="0094333B">
      <w:pPr>
        <w:pStyle w:val="pj"/>
      </w:pPr>
      <w:r>
        <w:t>5) объединенная комиссия по качеству медицинских услуг (далее -Комиссия) - консультативно-совещательный орган при уполномоченном органе в области здравоохранения</w:t>
      </w:r>
      <w:r>
        <w:t>, созданный с целью выработки рекомендаций по совершенствованию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статье 25 Кодекса;</w:t>
      </w:r>
    </w:p>
    <w:p w:rsidR="00000000" w:rsidRDefault="0094333B">
      <w:pPr>
        <w:pStyle w:val="pj"/>
      </w:pPr>
      <w:r>
        <w:t>6) медицинская реабилитация -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p w:rsidR="00000000" w:rsidRDefault="0094333B">
      <w:pPr>
        <w:pStyle w:val="pj"/>
      </w:pPr>
      <w:r>
        <w:t>7) конфликт интересов - ситуация, при которой у медицинского работника или ф</w:t>
      </w:r>
      <w:r>
        <w:t>армацевтического работника при осуществлении ими профессиональной деятельности возникает личная заинтересованность в получении материальной выгоды или иного преимущества, которое влияет или может повлиять на надлежащее исполнение ими профессиональных обяза</w:t>
      </w:r>
      <w:r>
        <w:t>нностей вследствие противоречия между личной заинтересованностью медицинского работника или фармацевтического работника и интересами пациента;</w:t>
      </w:r>
    </w:p>
    <w:p w:rsidR="00000000" w:rsidRDefault="0094333B">
      <w:pPr>
        <w:pStyle w:val="pj"/>
      </w:pPr>
      <w:r>
        <w:t>8) паллиативная медицинская помощь - комплекс медицинских услуг, направленных на облегчение боли и тяжелых проявл</w:t>
      </w:r>
      <w:r>
        <w:t>ений заболевания (состояния) неизлечимо больного пациента при отсутствии показаний к проведению радикального лечения.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c"/>
      </w:pPr>
      <w:r>
        <w:rPr>
          <w:rStyle w:val="s1"/>
        </w:rPr>
        <w:t>Глава 2. Порядок разработки и пересмотра клинических протоколов</w:t>
      </w:r>
    </w:p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3. Разработчиками клинических протоколов являются:</w:t>
      </w:r>
    </w:p>
    <w:p w:rsidR="00000000" w:rsidRDefault="0094333B">
      <w:pPr>
        <w:pStyle w:val="pj"/>
      </w:pPr>
      <w:r>
        <w:t>1) научные организации в области здравоохранения (национальный центр, научный центр и (или) научно-исследовательский институт), организации высшего и (или) послевузовского медицинского образования с привлечением неправительственных организаций в области зд</w:t>
      </w:r>
      <w:r>
        <w:t>равоохранения по отдельным заболеваниям, состояниям или медицинским вмешательствам (группам заболеваний, состояний или медицинских вмешательств) с указанием соответствующих кодов международной классификации болезней;</w:t>
      </w:r>
    </w:p>
    <w:p w:rsidR="00000000" w:rsidRDefault="0094333B">
      <w:pPr>
        <w:pStyle w:val="pj"/>
      </w:pPr>
      <w:r>
        <w:t>2) профессиональные медицинские ассоциа</w:t>
      </w:r>
      <w:r>
        <w:t>ции и общественные объединения, осуществляющие деятельность в области здравоохранения, прошедшие аккредитацию в области здравоохранения для проведения разработки, рецензирования и экспертизы клинических протоколов в соответствии с приказом Министра здравоо</w:t>
      </w:r>
      <w:r>
        <w:t>хранения Республики Казахстан от 21 декабря 2020 года № ҚР ДСМ-299/2020 «Об утверждении правил аккредитации в области здравоохранения» (зарегистрирован в Реестре государственной регистрации нормативных правовых актов под № 21852).</w:t>
      </w:r>
    </w:p>
    <w:p w:rsidR="00000000" w:rsidRDefault="0094333B">
      <w:pPr>
        <w:pStyle w:val="pj"/>
      </w:pPr>
      <w:r>
        <w:t>4. Разработка и пересмотр</w:t>
      </w:r>
      <w:r>
        <w:t xml:space="preserve"> клинических протоколов осуществляется после проведения приоритизации тем клинических протоколов.</w:t>
      </w:r>
    </w:p>
    <w:p w:rsidR="00000000" w:rsidRDefault="0094333B">
      <w:pPr>
        <w:pStyle w:val="pj"/>
      </w:pPr>
      <w:r>
        <w:t>Приоритизацию тем клинических протоколов осуществляет уполномоченный орган ежегодно в срок до 1 декабря.</w:t>
      </w:r>
    </w:p>
    <w:p w:rsidR="00000000" w:rsidRDefault="0094333B">
      <w:pPr>
        <w:pStyle w:val="pj"/>
      </w:pPr>
      <w:r>
        <w:t>Приоритизация тем клинических протоколов включает:</w:t>
      </w:r>
    </w:p>
    <w:p w:rsidR="00000000" w:rsidRDefault="0094333B">
      <w:pPr>
        <w:pStyle w:val="pj"/>
      </w:pPr>
      <w:r>
        <w:t>1)</w:t>
      </w:r>
      <w:r>
        <w:t xml:space="preserve"> сбор заявок на разработку и пересмотр клинических протоколов на предстоящий год в период с 1 августа по 1 ноября;</w:t>
      </w:r>
    </w:p>
    <w:p w:rsidR="00000000" w:rsidRDefault="0094333B">
      <w:pPr>
        <w:pStyle w:val="pj"/>
      </w:pPr>
      <w:r>
        <w:t>2) формирование перечня приоритетных тем клинических протоколов на предстоящий год в срок до 1 декабря.</w:t>
      </w:r>
    </w:p>
    <w:p w:rsidR="00000000" w:rsidRDefault="0094333B">
      <w:pPr>
        <w:pStyle w:val="pj"/>
      </w:pPr>
      <w:r>
        <w:t>5. Заявка на приоритизацию с обоснова</w:t>
      </w:r>
      <w:r>
        <w:t>нием тем клинических протоколов для разработки или пересмотра, предоставляется разработчиками в уполномоченный орган согласно приложению 1 к настоящим Правилам.</w:t>
      </w:r>
    </w:p>
    <w:p w:rsidR="00000000" w:rsidRDefault="0094333B">
      <w:pPr>
        <w:pStyle w:val="pj"/>
      </w:pPr>
      <w:r>
        <w:t>Критериями отбора включения в перечень приоритетных тем клинических протоколов для разработки и</w:t>
      </w:r>
      <w:r>
        <w:t xml:space="preserve"> пересмотра на предстоящий календарный год являются:</w:t>
      </w:r>
    </w:p>
    <w:p w:rsidR="00000000" w:rsidRDefault="0094333B">
      <w:pPr>
        <w:pStyle w:val="pj"/>
      </w:pPr>
      <w:r>
        <w:t>1) отсутствие клинического протокола (высокий спрос со стороны практического здравоохранения);</w:t>
      </w:r>
    </w:p>
    <w:p w:rsidR="00000000" w:rsidRDefault="0094333B">
      <w:pPr>
        <w:pStyle w:val="pj"/>
      </w:pPr>
      <w:r>
        <w:t>2) истечение срока действия клинического протокола (3-5 лет);</w:t>
      </w:r>
    </w:p>
    <w:p w:rsidR="00000000" w:rsidRDefault="0094333B">
      <w:pPr>
        <w:pStyle w:val="pj"/>
      </w:pPr>
      <w:r>
        <w:t>3) внедрение новых доказанных методов диагност</w:t>
      </w:r>
      <w:r>
        <w:t>ики и лечения в мировой практике, в том числе включение новых технологий здравоохранения, одобренных Комиссией;</w:t>
      </w:r>
    </w:p>
    <w:p w:rsidR="00000000" w:rsidRDefault="0094333B">
      <w:pPr>
        <w:pStyle w:val="pj"/>
      </w:pPr>
      <w:r>
        <w:t>4) ключевые показатели реализации программных документов в области здравоохранения;</w:t>
      </w:r>
    </w:p>
    <w:p w:rsidR="00000000" w:rsidRDefault="0094333B">
      <w:pPr>
        <w:pStyle w:val="pj"/>
      </w:pPr>
      <w:r>
        <w:t>5) неблагополучная эпидемиологическая ситуация по определенн</w:t>
      </w:r>
      <w:r>
        <w:t>ой нозологии (эпидемия, пандемия).</w:t>
      </w:r>
    </w:p>
    <w:p w:rsidR="00000000" w:rsidRDefault="0094333B">
      <w:pPr>
        <w:pStyle w:val="pj"/>
      </w:pPr>
      <w:r>
        <w:t>6. Результаты приоритизации тем клинических протоколов для разработки или пересмотра представляются в профильный комитет Комиссии для рассмотрения и согласования не позднее 15 декабря ежегодно.</w:t>
      </w:r>
    </w:p>
    <w:p w:rsidR="00000000" w:rsidRDefault="0094333B">
      <w:pPr>
        <w:pStyle w:val="pj"/>
      </w:pPr>
      <w:r>
        <w:t>После рассмотрения профильн</w:t>
      </w:r>
      <w:r>
        <w:t>ым комитетом Комиссии перечень приоритетных тем клинических протоколов вносится на рассмотрение и согласование Комиссии не позднее 25 декабря.</w:t>
      </w:r>
    </w:p>
    <w:p w:rsidR="00000000" w:rsidRDefault="0094333B">
      <w:pPr>
        <w:pStyle w:val="pj"/>
      </w:pPr>
      <w:r>
        <w:t>7. Перечень приоритетных тем клинических протоколов, согласованных Комиссией, размещается не позднее 30 декабря у</w:t>
      </w:r>
      <w:r>
        <w:t>полномоченным органом на официальном сайте в целях информирования и приглашения заинтересованных лиц (указанных в пункте 3 настоящих правил) принять участие в разработке и пересмотре клинических протоколов.</w:t>
      </w:r>
    </w:p>
    <w:p w:rsidR="00000000" w:rsidRDefault="0094333B">
      <w:pPr>
        <w:pStyle w:val="pj"/>
      </w:pPr>
      <w:r>
        <w:t>8. Организация, из числа перечисленных в пункте 3</w:t>
      </w:r>
      <w:r>
        <w:t xml:space="preserve"> настоящих правил, выступает инициатором разработки и пересмотра клинического протокола (далее - Разработчик).</w:t>
      </w:r>
    </w:p>
    <w:p w:rsidR="00000000" w:rsidRDefault="0094333B">
      <w:pPr>
        <w:pStyle w:val="pj"/>
      </w:pPr>
      <w:r>
        <w:t>9. Разработчик в течение 1 месяца со дня размещения перечня тем клинических протоколов информирует уполномоченный орган об участии в разработке и</w:t>
      </w:r>
      <w:r>
        <w:t xml:space="preserve"> пересмотре клинического протокола.</w:t>
      </w:r>
    </w:p>
    <w:p w:rsidR="00000000" w:rsidRDefault="0094333B">
      <w:pPr>
        <w:pStyle w:val="pj"/>
      </w:pPr>
      <w:r>
        <w:t>При отсутствии информированного уведомления от разработчиков, уполномоченный орган определяет организацию, ответственную за формирование рабочих групп по разработке/пересмотру клинического протокола (далее - Рабочий орга</w:t>
      </w:r>
      <w:r>
        <w:t>н).</w:t>
      </w:r>
    </w:p>
    <w:p w:rsidR="00000000" w:rsidRDefault="0094333B">
      <w:pPr>
        <w:pStyle w:val="pj"/>
      </w:pPr>
      <w:r>
        <w:t>10. Рабочий орган в течение 15 рабочих дней по завершению срока приема заявок на участие от разработчиков клинических протоколов формирует мультидисциплинарный состав рабочих групп по разработке и пересмотру клинических протоколов (далее - Рабочая груп</w:t>
      </w:r>
      <w:r>
        <w:t>па).</w:t>
      </w:r>
    </w:p>
    <w:p w:rsidR="00000000" w:rsidRDefault="0094333B">
      <w:pPr>
        <w:pStyle w:val="pj"/>
      </w:pPr>
      <w:r>
        <w:t>11. Состав членов Рабочей группы формируется в количестве не менее 10 человек из числа ведущих экспертов по соответствующему профилю из республиканских, областных и городских организаций здравоохранения, организаций медицинского образования и науки, профил</w:t>
      </w:r>
      <w:r>
        <w:t>ьных медицинских ассоциаций, имеющих опыт работы по специальности не менее 3 лет, опыт или навыки разработки клинических протоколов, знания по доказательной медицине и поиску данных по уровням доказательств.</w:t>
      </w:r>
    </w:p>
    <w:p w:rsidR="00000000" w:rsidRDefault="0094333B">
      <w:pPr>
        <w:pStyle w:val="pj"/>
      </w:pPr>
      <w:r>
        <w:t xml:space="preserve">В состав Рабочей группы привлекаются профильные </w:t>
      </w:r>
      <w:r>
        <w:t>специалисты смежных специальностей, принимающих участие в оказании медицинской помощи при данном заболевании/состоянии, включая клинических фармакологов, лабораторных специалистов (при необходимости).</w:t>
      </w:r>
    </w:p>
    <w:p w:rsidR="00000000" w:rsidRDefault="0094333B">
      <w:pPr>
        <w:pStyle w:val="pj"/>
      </w:pPr>
      <w:r>
        <w:t xml:space="preserve">Дополнительно привлекаются экономисты, юристы, а также </w:t>
      </w:r>
      <w:r>
        <w:t>социальные работники, представители пациентских организаций.</w:t>
      </w:r>
    </w:p>
    <w:p w:rsidR="00000000" w:rsidRDefault="0094333B">
      <w:pPr>
        <w:pStyle w:val="pj"/>
      </w:pPr>
      <w:r>
        <w:t>12. Рабочая группа в течение 30 рабочих дней разрабатывает проект клинического протокола, соответствующий типовой структуре, по содержанию и оформлению, включающий профилактические, диагностическ</w:t>
      </w:r>
      <w:r>
        <w:t>ие, лечебные мероприятия, услуги медицинской реабилитации и паллиативной помощи, рекомендации по режиму, лечебному питанию, физической нагрузке. А также учитывает показания и противопоказания к госпитализации/услугам, осложнения в целях обеспечения целостн</w:t>
      </w:r>
      <w:r>
        <w:t>ости лечебно-диагностического процесса, преемственности и взаимосвязи на всех этапах оказания медицинской помощи согласно приложению 2 к настоящим Правилам.</w:t>
      </w:r>
    </w:p>
    <w:p w:rsidR="00000000" w:rsidRDefault="0094333B">
      <w:pPr>
        <w:pStyle w:val="pj"/>
      </w:pPr>
      <w:r>
        <w:t>13. Проект клинического протокола формируется из следующих критериев:</w:t>
      </w:r>
    </w:p>
    <w:p w:rsidR="00000000" w:rsidRDefault="0094333B">
      <w:pPr>
        <w:pStyle w:val="pj"/>
      </w:pPr>
      <w:r>
        <w:t>1) проект клинического проток</w:t>
      </w:r>
      <w:r>
        <w:t>ола разрабатывается на казахском и русском языках, с соблюдением норм литературного языка, его положения предельно краткие, содержат четкий и не подлежащий различному толкованию смысл;</w:t>
      </w:r>
    </w:p>
    <w:p w:rsidR="00000000" w:rsidRDefault="0094333B">
      <w:pPr>
        <w:pStyle w:val="pj"/>
      </w:pPr>
      <w:r>
        <w:t xml:space="preserve">2) рекомендации по профилактическим, диагностическим, лечебным услугам </w:t>
      </w:r>
      <w:r>
        <w:t>и услугам медицинской реабилитации, имеют (A, B, C) уровни доказательств, с указанием ссылок на клинические исследования в целях обеспечения безопасности и эффективности медицинской помощи;</w:t>
      </w:r>
    </w:p>
    <w:p w:rsidR="00000000" w:rsidRDefault="0094333B">
      <w:pPr>
        <w:pStyle w:val="pj"/>
      </w:pPr>
      <w:r>
        <w:t xml:space="preserve">3) рекомендации отражают медицинские показания и противопоказания </w:t>
      </w:r>
      <w:r>
        <w:t>к профилактическим, диагностическим, лечебным услугам и услугам медицинской реабилитации;</w:t>
      </w:r>
    </w:p>
    <w:p w:rsidR="00000000" w:rsidRDefault="0094333B">
      <w:pPr>
        <w:pStyle w:val="pj"/>
      </w:pPr>
      <w:r>
        <w:t>4) включают медицинские технологии, в том числе рекомендованные и одобренные Комиссией;</w:t>
      </w:r>
    </w:p>
    <w:p w:rsidR="00000000" w:rsidRDefault="0094333B">
      <w:pPr>
        <w:pStyle w:val="pj"/>
      </w:pPr>
      <w:r>
        <w:t>5) лекарственные средства включают в соответствии с Приказом Министра здравоох</w:t>
      </w:r>
      <w:r>
        <w:t>ранения Республики Казахстан от 18 мая 2021 года № ҚР ДСМ - 41 «Об утверждении Казахстанского национального лекарственного формуляра» (зарегистрирован в Реестре государственной регистрации нормативных правовых актов под № 22782) (далее - КНФ);</w:t>
      </w:r>
    </w:p>
    <w:p w:rsidR="00000000" w:rsidRDefault="0094333B">
      <w:pPr>
        <w:pStyle w:val="pj"/>
      </w:pPr>
      <w:r>
        <w:t>6) лекарстве</w:t>
      </w:r>
      <w:r>
        <w:t>нные средства и медицинские изделия указывают под международным непатентованным наименованиям, при отсутствии - по группированному или химическому наименованию;</w:t>
      </w:r>
    </w:p>
    <w:p w:rsidR="00000000" w:rsidRDefault="0094333B">
      <w:pPr>
        <w:pStyle w:val="pj"/>
      </w:pPr>
      <w:r>
        <w:t>7) не допускается указание торговых наименований лекарственных средств и медицинских изделий;</w:t>
      </w:r>
    </w:p>
    <w:p w:rsidR="00000000" w:rsidRDefault="0094333B">
      <w:pPr>
        <w:pStyle w:val="pj"/>
      </w:pPr>
      <w:r>
        <w:t>8</w:t>
      </w:r>
      <w:r>
        <w:t>) лекарственные средства включают исходя из показаний, с учетом лекарственной формы, дозировки, концентрации и объема, указанных в инструкциях к медицинскому применению в соответствии с Государственным реестром лекарственных средств и медицинских изделий и</w:t>
      </w:r>
      <w:r>
        <w:t xml:space="preserve"> формулярными руководствами КНФ, размещенных на сайте научной экспертной организации;</w:t>
      </w:r>
    </w:p>
    <w:p w:rsidR="00000000" w:rsidRDefault="0094333B">
      <w:pPr>
        <w:pStyle w:val="pj"/>
      </w:pPr>
      <w:r>
        <w:t>9) допускается включение в проект клинического протокола лекарственных средств и медицинских изделий, незарегистрированных в Республике Казахстан и не включенных в КНФ:</w:t>
      </w:r>
    </w:p>
    <w:p w:rsidR="00000000" w:rsidRDefault="0094333B">
      <w:pPr>
        <w:pStyle w:val="pj"/>
      </w:pPr>
      <w:r>
        <w:t>п</w:t>
      </w:r>
      <w:r>
        <w:t>ри нозологиях, когда имеются клинические исследования по их применению в базах данных доказательной медицины и международной практике;</w:t>
      </w:r>
    </w:p>
    <w:p w:rsidR="00000000" w:rsidRDefault="0094333B">
      <w:pPr>
        <w:pStyle w:val="pj"/>
      </w:pPr>
      <w:r>
        <w:t>для лечения орфанных заболеваний при их наличии в перечне орфанных заболеваний и лекарственных средств для их лечения (ор</w:t>
      </w:r>
      <w:r>
        <w:t>фанных), утверждаемого уполномоченным органом согласно пункту 3 статьи 177 и абзаца второго пункта 5 статьи 196 Кодекса;</w:t>
      </w:r>
    </w:p>
    <w:p w:rsidR="00000000" w:rsidRDefault="0094333B">
      <w:pPr>
        <w:pStyle w:val="pj"/>
      </w:pPr>
      <w:r>
        <w:t>по показаниям, не указанным в инструкции по медицинскому применению и не утверждённых государственным органом в области обращения лекар</w:t>
      </w:r>
      <w:r>
        <w:t>ственных средств, указанных в формулярном руководстве КНФ и зарубежных клинических руководствах.</w:t>
      </w:r>
    </w:p>
    <w:p w:rsidR="00000000" w:rsidRDefault="0094333B">
      <w:pPr>
        <w:pStyle w:val="pj"/>
      </w:pPr>
      <w:r>
        <w:t>Данные лекарственные средства и медицинские изделия помечаются знаком «*» в проекте клинического протокола и указывается информация об отсутствии регистрации л</w:t>
      </w:r>
      <w:r>
        <w:t>екарственного препарата в Республики Казахстан или указывается информация по показаниям, не указанных в инструкции по медицинскому применению и не утверждённых государственным органом в области обращения лекарственных средств.</w:t>
      </w:r>
    </w:p>
    <w:p w:rsidR="00000000" w:rsidRDefault="0094333B">
      <w:pPr>
        <w:pStyle w:val="pj"/>
      </w:pPr>
      <w:r>
        <w:t>14. Включение в клинический п</w:t>
      </w:r>
      <w:r>
        <w:t>ротокол лекарственных средств, отсутствующих в КНФ, в том числе незарегистрированных в Республике Казахстан лекарственных средств, не является основанием для возмещения в рамках гарантированного объема бесплатной медицинской помощи и в системе обязательног</w:t>
      </w:r>
      <w:r>
        <w:t xml:space="preserve">о социального медицинского страхования. Оплата услуг за лекарственными средствами не зарегистрированных в Республике Казахстан производится на основании заключения (разрешительного документа) выданного уполномоченным органом. Данные лекарственные средства </w:t>
      </w:r>
      <w:r>
        <w:t>и медицинские изделия помечаются знаком «**» в проекте клинического протокола.</w:t>
      </w:r>
    </w:p>
    <w:p w:rsidR="00000000" w:rsidRDefault="0094333B">
      <w:pPr>
        <w:pStyle w:val="pj"/>
      </w:pPr>
      <w:r>
        <w:t>15. Разработанный проект клинического протокола размещается рабочей группой на сайте профильных организаций, указанных в пункте 3 настоящих Правил для открытого обсуждения в теч</w:t>
      </w:r>
      <w:r>
        <w:t>ение 10 (десять) рабочих дней.</w:t>
      </w:r>
    </w:p>
    <w:p w:rsidR="00000000" w:rsidRDefault="0094333B">
      <w:pPr>
        <w:pStyle w:val="pj"/>
      </w:pPr>
      <w:r>
        <w:t>При наличии замечаний в ходе открытого обсуждения доработка проекта клинического протокола осуществляется в течение 10 (десять) рабочих дней и далее направляется на рецензию рецензентам (не менее 2-х рецензентов).</w:t>
      </w:r>
    </w:p>
    <w:p w:rsidR="00000000" w:rsidRDefault="0094333B">
      <w:pPr>
        <w:pStyle w:val="pj"/>
      </w:pPr>
      <w:r>
        <w:t>16. Рецензе</w:t>
      </w:r>
      <w:r>
        <w:t>нтами клинического протокола выступают профильные ведущие отечественные (зарубежные) эксперты, в том числе главные внештатные специалисты Министерства здравоохранения Республики Казахстан, не принимавшие участия в разработке или пересмотре, имеющих стаж/оп</w:t>
      </w:r>
      <w:r>
        <w:t>ыт работы по профилю специальности не менее 10 (десять) лет, ученую степень (не ниже или равно уровню ученой степени разработчиков клинического протокола), научные публикации по соответствующей теме.</w:t>
      </w:r>
    </w:p>
    <w:p w:rsidR="00000000" w:rsidRDefault="0094333B">
      <w:pPr>
        <w:pStyle w:val="pj"/>
      </w:pPr>
      <w:r>
        <w:t>17. Рецензент оценивает актуальность, обоснованность рек</w:t>
      </w:r>
      <w:r>
        <w:t>омендаций протокола в течение 7 (семь) календарных дней и предоставляет в рабочую группу рецензию в соответствии с приложением 3 к настоящим Правилам.</w:t>
      </w:r>
    </w:p>
    <w:p w:rsidR="00000000" w:rsidRDefault="0094333B">
      <w:pPr>
        <w:pStyle w:val="pj"/>
      </w:pPr>
      <w:r>
        <w:t>18. Рабочая группа направляет проект клинического протокола и рецензии для экспертной оценки в организаци</w:t>
      </w:r>
      <w:r>
        <w:t>ю, определяемую уполномоченным органом.</w:t>
      </w:r>
    </w:p>
    <w:p w:rsidR="00000000" w:rsidRDefault="0094333B">
      <w:pPr>
        <w:pStyle w:val="pj"/>
      </w:pPr>
      <w:r>
        <w:t>19. Организация, определенная уполномоченным органом проводит экспертную оценку в течение 15 рабочих дней с момента получения проекта клинического протокола и предоставляет экспертное заключение в соответствии с прил</w:t>
      </w:r>
      <w:r>
        <w:t>ожением 4 к настоящим Правилам.</w:t>
      </w:r>
    </w:p>
    <w:p w:rsidR="00000000" w:rsidRDefault="0094333B">
      <w:pPr>
        <w:pStyle w:val="pj"/>
      </w:pPr>
      <w:r>
        <w:t>20. В случае отрицательного заключения экспертной оценки проект клинического протокола направляется на доработку рабочей группе.</w:t>
      </w:r>
    </w:p>
    <w:p w:rsidR="00000000" w:rsidRDefault="0094333B">
      <w:pPr>
        <w:pStyle w:val="pj"/>
      </w:pPr>
      <w:r>
        <w:t xml:space="preserve">Рабочая группа в течение 10 (десять) рабочих дней осуществляет доработку и повторно направляет </w:t>
      </w:r>
      <w:r>
        <w:t>проект клинического протоколов на экспертную оценку.</w:t>
      </w:r>
    </w:p>
    <w:p w:rsidR="00000000" w:rsidRDefault="0094333B">
      <w:pPr>
        <w:pStyle w:val="pj"/>
      </w:pPr>
      <w:r>
        <w:t>В случае положительного экспертного заключения организация, определенная уполномоченным органом направляет проект клинического протокола, рецензии и экспертное заключение на рассмотрение в профильный ком</w:t>
      </w:r>
      <w:r>
        <w:t>итет Комиссии.</w:t>
      </w:r>
    </w:p>
    <w:p w:rsidR="00000000" w:rsidRDefault="0094333B">
      <w:pPr>
        <w:pStyle w:val="pj"/>
      </w:pPr>
      <w:r>
        <w:t>21. Рассмотрение пакета документов профильным комитетом Комиссии осуществляется в течение 14 (четырнадцать) календарных дней с предоставлением экспертного заключения (положительного или отрицательного).</w:t>
      </w:r>
    </w:p>
    <w:p w:rsidR="00000000" w:rsidRDefault="0094333B">
      <w:pPr>
        <w:pStyle w:val="pj"/>
      </w:pPr>
      <w:r>
        <w:t>В случае отрицательного заключения пакет документов возвращается организации, определенной уполномоченным органом и рабочей группе на доработку.</w:t>
      </w:r>
    </w:p>
    <w:p w:rsidR="00000000" w:rsidRDefault="0094333B">
      <w:pPr>
        <w:pStyle w:val="pj"/>
      </w:pPr>
      <w:r>
        <w:t>В случае положительного заключения проект клинического протокола направляется организацией, определенной уполно</w:t>
      </w:r>
      <w:r>
        <w:t>моченным органом на рассмотрение Комиссии.</w:t>
      </w:r>
    </w:p>
    <w:p w:rsidR="00000000" w:rsidRDefault="0094333B">
      <w:pPr>
        <w:pStyle w:val="pj"/>
      </w:pPr>
      <w:r>
        <w:t>22. Заседание Комиссии проводится с участием членов рабочей группы, представителей уполномоченного органа, профильного комитета Комиссии, главного внештатного специалиста Министерства здравоохранения Республики Ка</w:t>
      </w:r>
      <w:r>
        <w:t>захстан, специалистов организации, определенной уполномоченным органом.</w:t>
      </w:r>
    </w:p>
    <w:p w:rsidR="00000000" w:rsidRDefault="0094333B">
      <w:pPr>
        <w:pStyle w:val="pj"/>
      </w:pPr>
      <w:r>
        <w:t>23. Проект клинического протокола представляется (в виде презентации) на заседании Комиссии рабочей группой и организацией, определенной уполномоченным органом.</w:t>
      </w:r>
    </w:p>
    <w:p w:rsidR="00000000" w:rsidRDefault="0094333B">
      <w:pPr>
        <w:pStyle w:val="pj"/>
      </w:pPr>
      <w:r>
        <w:t xml:space="preserve">24. Комиссия принимает </w:t>
      </w:r>
      <w:r>
        <w:t>окончательное решение (одобрение или отказ) и закрепляет протоколом заседания.</w:t>
      </w:r>
    </w:p>
    <w:p w:rsidR="00000000" w:rsidRDefault="0094333B">
      <w:pPr>
        <w:pStyle w:val="pj"/>
      </w:pPr>
      <w:r>
        <w:t>Протокол заседания оформляется представителем уполномоченного органа, закрепляется подписью членов Комиссии и в течение 5 (пять) рабочих дней после заседания размещается на сайт</w:t>
      </w:r>
      <w:r>
        <w:t>е уполномоченного органа.</w:t>
      </w:r>
    </w:p>
    <w:p w:rsidR="00000000" w:rsidRDefault="0094333B">
      <w:pPr>
        <w:pStyle w:val="pj"/>
      </w:pPr>
      <w:r>
        <w:t>25. Одобренные Комиссией клинические протоколы размещаются на сайте уполномоченного органа и (или) организации, определенной уполномоченным органом.</w:t>
      </w:r>
    </w:p>
    <w:p w:rsidR="00000000" w:rsidRDefault="0094333B">
      <w:pPr>
        <w:pStyle w:val="pj"/>
      </w:pPr>
      <w:r>
        <w:t>В случае отрицательного решения проект клинического протокола направляется рабоче</w:t>
      </w:r>
      <w:r>
        <w:t>й группе на доработку. Срок доработки клинического протокола рабочей группой составляет 10 (десять) рабочих дней.</w:t>
      </w:r>
    </w:p>
    <w:p w:rsidR="00000000" w:rsidRDefault="0094333B">
      <w:pPr>
        <w:pStyle w:val="pj"/>
      </w:pPr>
      <w:r>
        <w:t>26. Клинические протоколы являются едиными для применения на территории Республики Казахстан организациями здравоохранения, независимо от форм</w:t>
      </w:r>
      <w:r>
        <w:t xml:space="preserve"> собственности и ведомственной принадлежности.</w:t>
      </w:r>
    </w:p>
    <w:p w:rsidR="00000000" w:rsidRDefault="0094333B">
      <w:pPr>
        <w:pStyle w:val="pj"/>
      </w:pPr>
      <w:r>
        <w:t> </w:t>
      </w:r>
    </w:p>
    <w:p w:rsidR="00000000" w:rsidRDefault="0094333B">
      <w:pPr>
        <w:pStyle w:val="pr"/>
      </w:pPr>
      <w:r>
        <w:t>Приложение 1 к Правилам</w:t>
      </w:r>
    </w:p>
    <w:p w:rsidR="00000000" w:rsidRDefault="0094333B">
      <w:pPr>
        <w:pStyle w:val="pr"/>
      </w:pPr>
      <w:r>
        <w:t>разработки и пересмотра</w:t>
      </w:r>
    </w:p>
    <w:p w:rsidR="00000000" w:rsidRDefault="0094333B">
      <w:pPr>
        <w:pStyle w:val="pr"/>
      </w:pPr>
      <w:r>
        <w:t>клинических протоколов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c"/>
      </w:pPr>
      <w:r>
        <w:rPr>
          <w:rStyle w:val="s1"/>
        </w:rPr>
        <w:t>Заявка на разработку или пересмотр клинического протокола</w:t>
      </w:r>
    </w:p>
    <w:p w:rsidR="00000000" w:rsidRDefault="0094333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29"/>
        <w:gridCol w:w="4074"/>
        <w:gridCol w:w="252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п/п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Название темы клинического протокола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Обоснование для разработки и пересмотра клинического протокола*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Информация</w:t>
            </w:r>
          </w:p>
          <w:p w:rsidR="00000000" w:rsidRDefault="0094333B">
            <w:pPr>
              <w:pStyle w:val="pji"/>
            </w:pPr>
            <w:r>
              <w:t>о разработчике клинического протокола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Профиль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Примечание:</w:t>
      </w:r>
    </w:p>
    <w:p w:rsidR="00000000" w:rsidRDefault="0094333B">
      <w:pPr>
        <w:pStyle w:val="pj"/>
      </w:pPr>
      <w:r>
        <w:t>* Обоснование для разработки и пересмотра клинического протокола предоставляется в соответствии с утвержденными критериями, согласно пункту 8 настоящих правил.</w:t>
      </w:r>
    </w:p>
    <w:p w:rsidR="00000000" w:rsidRDefault="0094333B">
      <w:pPr>
        <w:pStyle w:val="pj"/>
      </w:pPr>
      <w:r>
        <w:t> </w:t>
      </w:r>
    </w:p>
    <w:p w:rsidR="00000000" w:rsidRDefault="0094333B">
      <w:pPr>
        <w:pStyle w:val="pr"/>
      </w:pPr>
      <w:r>
        <w:t>Приложение 2 к Правилам</w:t>
      </w:r>
    </w:p>
    <w:p w:rsidR="00000000" w:rsidRDefault="0094333B">
      <w:pPr>
        <w:pStyle w:val="pr"/>
      </w:pPr>
      <w:r>
        <w:t>разработки и пересмотра</w:t>
      </w:r>
    </w:p>
    <w:p w:rsidR="00000000" w:rsidRDefault="0094333B">
      <w:pPr>
        <w:pStyle w:val="pr"/>
      </w:pPr>
      <w:r>
        <w:t>клинических протоколов</w:t>
      </w:r>
    </w:p>
    <w:p w:rsidR="00000000" w:rsidRDefault="0094333B">
      <w:pPr>
        <w:pStyle w:val="pr"/>
      </w:pPr>
      <w:r>
        <w:t> 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c"/>
      </w:pPr>
      <w:r>
        <w:rPr>
          <w:rStyle w:val="s1"/>
        </w:rPr>
        <w:t>Типовая структура к</w:t>
      </w:r>
      <w:r>
        <w:rPr>
          <w:rStyle w:val="s1"/>
        </w:rPr>
        <w:t>линического протокола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j"/>
      </w:pPr>
      <w:r>
        <w:t>1. Структура клинического протокола диагностики и лечения</w:t>
      </w:r>
    </w:p>
    <w:p w:rsidR="00000000" w:rsidRDefault="0094333B">
      <w:pPr>
        <w:pStyle w:val="pj"/>
      </w:pPr>
      <w:r>
        <w:t>Название клинического протокола_______________________________</w:t>
      </w:r>
    </w:p>
    <w:p w:rsidR="00000000" w:rsidRDefault="0094333B">
      <w:pPr>
        <w:pStyle w:val="pj"/>
      </w:pPr>
      <w:r>
        <w:t>1.1. Вводная часть</w:t>
      </w:r>
    </w:p>
    <w:p w:rsidR="00000000" w:rsidRDefault="0094333B">
      <w:pPr>
        <w:pStyle w:val="pj"/>
      </w:pPr>
      <w:r>
        <w:t>1) код(ы) Международной классификации болезней 10-го пересмотра (далее - МКБ-10), Международ</w:t>
      </w:r>
      <w:r>
        <w:t>ной классификации болезней 11-го пересмотра (далее - МКБ-11):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8411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Код</w:t>
            </w:r>
          </w:p>
        </w:tc>
        <w:tc>
          <w:tcPr>
            <w:tcW w:w="4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Наименование заболеваний и состояний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2) разработки и пересмотра клинического протокола;</w:t>
      </w:r>
    </w:p>
    <w:p w:rsidR="00000000" w:rsidRDefault="0094333B">
      <w:pPr>
        <w:pStyle w:val="pj"/>
      </w:pPr>
      <w:r>
        <w:t>3) сокращения, используемые в клиническом протоколе;</w:t>
      </w:r>
    </w:p>
    <w:p w:rsidR="00000000" w:rsidRDefault="0094333B">
      <w:pPr>
        <w:pStyle w:val="pj"/>
      </w:pPr>
      <w:r>
        <w:t>4) пользователи клинического протокола;</w:t>
      </w:r>
    </w:p>
    <w:p w:rsidR="00000000" w:rsidRDefault="0094333B">
      <w:pPr>
        <w:pStyle w:val="pj"/>
      </w:pPr>
      <w:r>
        <w:t>5) категория пациентов;</w:t>
      </w:r>
    </w:p>
    <w:p w:rsidR="00000000" w:rsidRDefault="0094333B">
      <w:pPr>
        <w:pStyle w:val="pj"/>
      </w:pPr>
      <w:r>
        <w:t>6) шкала уровня доказательности;</w:t>
      </w:r>
    </w:p>
    <w:p w:rsidR="00000000" w:rsidRDefault="0094333B">
      <w:pPr>
        <w:pStyle w:val="pj"/>
      </w:pPr>
      <w:r>
        <w:t>7) термины и определения (необходимо указать ссылку на источник);</w:t>
      </w:r>
    </w:p>
    <w:p w:rsidR="00000000" w:rsidRDefault="0094333B">
      <w:pPr>
        <w:pStyle w:val="pj"/>
      </w:pPr>
      <w:r>
        <w:t>8) классификация заболевания или состояния (по этиологии, стадиям, течению и другое);</w:t>
      </w:r>
    </w:p>
    <w:p w:rsidR="00000000" w:rsidRDefault="0094333B">
      <w:pPr>
        <w:pStyle w:val="pj"/>
      </w:pPr>
      <w:r>
        <w:t>9) клиническая картина заболевания или состояния;</w:t>
      </w:r>
    </w:p>
    <w:p w:rsidR="00000000" w:rsidRDefault="0094333B">
      <w:pPr>
        <w:pStyle w:val="pj"/>
      </w:pPr>
      <w:r>
        <w:t>1.2. Методы, подходы и процедуры диагностики:</w:t>
      </w:r>
    </w:p>
    <w:p w:rsidR="00000000" w:rsidRDefault="0094333B">
      <w:pPr>
        <w:pStyle w:val="pj"/>
      </w:pPr>
      <w:r>
        <w:t>1) диагностические критерии (описание достоверных признаков заболевания, в зависимости от степени тяжести процесса, с указанием уровня доказательности):</w:t>
      </w:r>
    </w:p>
    <w:p w:rsidR="00000000" w:rsidRDefault="0094333B">
      <w:pPr>
        <w:pStyle w:val="pj"/>
      </w:pPr>
      <w:r>
        <w:t xml:space="preserve">жалобы </w:t>
      </w:r>
      <w:r>
        <w:t>и анамнез (описание жалоб, начало заболевания, причин возникновения симптома или синдрома заболевания);</w:t>
      </w:r>
    </w:p>
    <w:p w:rsidR="00000000" w:rsidRDefault="0094333B">
      <w:pPr>
        <w:pStyle w:val="pj"/>
      </w:pPr>
      <w:r>
        <w:t>физикальное обследование (описание патогномоничных симптомов, ключевых симптомов/синдромов клинического проявления заболевания);</w:t>
      </w:r>
    </w:p>
    <w:p w:rsidR="00000000" w:rsidRDefault="0094333B">
      <w:pPr>
        <w:pStyle w:val="pj"/>
      </w:pPr>
      <w:r>
        <w:t>лабораторные и инструме</w:t>
      </w:r>
      <w:r>
        <w:t>нтальные исследования разделяют на основные и дополнительные диагностические методы для определения патологических изменений в состоянии различных органов и систем, изменения физиологических показателей организма, характерных для конкретного заболевания ил</w:t>
      </w:r>
      <w:r>
        <w:t>и состояния (согласно наименованию клинического протокола) с указанием уровня доказательности, а также отражают медицинские показания и противопоказания к применению методов диагностики;</w:t>
      </w:r>
    </w:p>
    <w:p w:rsidR="00000000" w:rsidRDefault="0094333B">
      <w:pPr>
        <w:pStyle w:val="pj"/>
      </w:pPr>
      <w:r>
        <w:t>консультация профильного специалиста с описанием показаний и цели кон</w:t>
      </w:r>
      <w:r>
        <w:t>сультации;</w:t>
      </w:r>
    </w:p>
    <w:p w:rsidR="00000000" w:rsidRDefault="0094333B">
      <w:pPr>
        <w:pStyle w:val="pj"/>
      </w:pPr>
      <w:r>
        <w:t>2) алгоритм диагностики представляется схематично на 1 листе с учетом последовательности действий (назначений);</w:t>
      </w:r>
    </w:p>
    <w:p w:rsidR="00000000" w:rsidRDefault="0094333B">
      <w:pPr>
        <w:pStyle w:val="pj"/>
      </w:pPr>
      <w:r>
        <w:t>3) дифференциальный диагноз и обоснование дополнительных исследований (описывают схожие клинические проявления симптомов/синдромов за</w:t>
      </w:r>
      <w:r>
        <w:t>болевания и диагностические критерии исключения с обоснованием):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4193"/>
        <w:gridCol w:w="1674"/>
        <w:gridCol w:w="2647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Диагноз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Обоснование для дифференциальной диагностики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Обследования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Критерии исключения диагноза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1.3. Тактика лечения в амбулаторных условиях:</w:t>
      </w:r>
    </w:p>
    <w:p w:rsidR="00000000" w:rsidRDefault="0094333B">
      <w:pPr>
        <w:pStyle w:val="pj"/>
      </w:pPr>
      <w:r>
        <w:t>1) немедикаментозное лечение (режим, лечебное питание, диетотерапия, кислородотерапия, лечебная физкультура, лучевая терапия);</w:t>
      </w:r>
    </w:p>
    <w:p w:rsidR="00000000" w:rsidRDefault="0094333B">
      <w:pPr>
        <w:pStyle w:val="pj"/>
      </w:pPr>
      <w:r>
        <w:t>2) медикаментозное лечение разделяют на:</w:t>
      </w:r>
    </w:p>
    <w:p w:rsidR="00000000" w:rsidRDefault="0094333B">
      <w:pPr>
        <w:pStyle w:val="pj"/>
      </w:pPr>
      <w:r>
        <w:t>основные лекарственные средства, которые в свою очередь делятся на препараты выбора, и/и</w:t>
      </w:r>
      <w:r>
        <w:t>ли препараты первой, второй и третьей линии терапии с рекомендациями их перевода с одной линии терапии на другую,</w:t>
      </w:r>
    </w:p>
    <w:p w:rsidR="00000000" w:rsidRDefault="0094333B">
      <w:pPr>
        <w:pStyle w:val="pj"/>
      </w:pPr>
      <w:r>
        <w:t>дополнительные лекарственные средства, с указанием уровня доказательности, длительности применения и критериев для смены лекарственного средст</w:t>
      </w:r>
      <w:r>
        <w:t>ва.</w:t>
      </w:r>
    </w:p>
    <w:p w:rsidR="00000000" w:rsidRDefault="0094333B">
      <w:pPr>
        <w:pStyle w:val="pj"/>
      </w:pPr>
      <w:r>
        <w:t>Основные лекарственные средства: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391"/>
        <w:gridCol w:w="1454"/>
        <w:gridCol w:w="1912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Лекарственное средство выбора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Первая линия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Вторая линия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Третья линия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Дополнительные лекарственные средства: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391"/>
        <w:gridCol w:w="1454"/>
        <w:gridCol w:w="1912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Алгоритм лечения представляется схематично на 1 листе (препараты выбора, препараты первой, второй и третьей линии терапии, перевод с одной линии терапии на другую, длительность терапии);</w:t>
      </w:r>
    </w:p>
    <w:p w:rsidR="00000000" w:rsidRDefault="0094333B">
      <w:pPr>
        <w:pStyle w:val="pj"/>
      </w:pPr>
      <w:r>
        <w:t>3) хирургическое лечение (методы хирургического вмешательства (кратко описывают показания к применению каждого метода, риски и возможные осложнения), также описывают виды и особенности применения анестезиологического пособия.</w:t>
      </w:r>
    </w:p>
    <w:p w:rsidR="00000000" w:rsidRDefault="0094333B">
      <w:pPr>
        <w:pStyle w:val="pj"/>
      </w:pPr>
      <w:r>
        <w:t>В случае если хирургическое ле</w:t>
      </w:r>
      <w:r>
        <w:t>чение не является основным, в рекомендациях отражают другие методы лечения с обоснованием. При неэффективности медикаментозного лечения или отсутствии положительной динамики в лечении предусматривают альтернативные методы лечения.</w:t>
      </w:r>
    </w:p>
    <w:p w:rsidR="00000000" w:rsidRDefault="0094333B">
      <w:pPr>
        <w:pStyle w:val="pj"/>
      </w:pPr>
      <w:r>
        <w:t>1.4. Показания для госпит</w:t>
      </w:r>
      <w:r>
        <w:t>ализации с указанием типа госпитализации:</w:t>
      </w:r>
    </w:p>
    <w:p w:rsidR="00000000" w:rsidRDefault="0094333B">
      <w:pPr>
        <w:pStyle w:val="pj"/>
      </w:pPr>
      <w:r>
        <w:t>1) показания для плановой госпитализации;</w:t>
      </w:r>
    </w:p>
    <w:p w:rsidR="00000000" w:rsidRDefault="0094333B">
      <w:pPr>
        <w:pStyle w:val="pj"/>
      </w:pPr>
      <w:r>
        <w:t>2) показания для экстренной госпитализации.</w:t>
      </w:r>
    </w:p>
    <w:p w:rsidR="00000000" w:rsidRDefault="0094333B">
      <w:pPr>
        <w:pStyle w:val="pj"/>
      </w:pPr>
      <w:r>
        <w:t>1.5. Тактика лечения в стационарных условиях:</w:t>
      </w:r>
    </w:p>
    <w:p w:rsidR="00000000" w:rsidRDefault="0094333B">
      <w:pPr>
        <w:pStyle w:val="pj"/>
      </w:pPr>
      <w:r>
        <w:t>1) немедикаментозное лечение (режим, лечебное питание, диетотерапия, кислородотера</w:t>
      </w:r>
      <w:r>
        <w:t>пия, лечебная физкультура, лучевая терапия);</w:t>
      </w:r>
    </w:p>
    <w:p w:rsidR="00000000" w:rsidRDefault="0094333B">
      <w:pPr>
        <w:pStyle w:val="pj"/>
      </w:pPr>
      <w:r>
        <w:t>2) медикаментозное лечение разделяют на:</w:t>
      </w:r>
    </w:p>
    <w:p w:rsidR="00000000" w:rsidRDefault="0094333B">
      <w:pPr>
        <w:pStyle w:val="pj"/>
      </w:pPr>
      <w:r>
        <w:t>основные лекарственные средства, которые в свою очередь делятся на препараты выбора, и/или препараты первой, второй и третьей линии терапии с рекомендациями их перевода с</w:t>
      </w:r>
      <w:r>
        <w:t xml:space="preserve"> одной линии терапии на другую,</w:t>
      </w:r>
    </w:p>
    <w:p w:rsidR="00000000" w:rsidRDefault="0094333B">
      <w:pPr>
        <w:pStyle w:val="pj"/>
      </w:pPr>
      <w:r>
        <w:t>дополнительные лекарственные средства, с указанием уровня доказательности, длительности применения и критериев для смены лекарственного средства.</w:t>
      </w:r>
    </w:p>
    <w:p w:rsidR="00000000" w:rsidRDefault="0094333B">
      <w:pPr>
        <w:pStyle w:val="pj"/>
      </w:pPr>
      <w:r>
        <w:t>Основные лекарственные средства: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391"/>
        <w:gridCol w:w="1454"/>
        <w:gridCol w:w="1912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Междунар</w:t>
            </w:r>
            <w:r>
              <w:t>одное непатентованное наименование лекарственного средства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Лекарственное средство выбора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Первая линия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Вторая линия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Третья линия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Дополнительные лекарственные средства: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391"/>
        <w:gridCol w:w="1454"/>
        <w:gridCol w:w="1912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Алгоритм лечения представляется схематично на 1 листе (препараты выбора, препараты первой, второй и третьей линии терапии, перевод с одной линии терапии на другую, длительность терапии);</w:t>
      </w:r>
    </w:p>
    <w:p w:rsidR="00000000" w:rsidRDefault="0094333B">
      <w:pPr>
        <w:pStyle w:val="pj"/>
      </w:pPr>
      <w:r>
        <w:t>3) хирургическое лечение (методы хирургического вмешательства (кратко</w:t>
      </w:r>
      <w:r>
        <w:t xml:space="preserve"> описывают показания к применению каждого метода, риски и возможные осложнения), также описывают виды и особенности применения анестезиологического пособия.</w:t>
      </w:r>
    </w:p>
    <w:p w:rsidR="00000000" w:rsidRDefault="0094333B">
      <w:pPr>
        <w:pStyle w:val="pj"/>
      </w:pPr>
      <w:r>
        <w:t>В случае если хирургическое лечение не является основным, в рекомендациях отражают другие методы ле</w:t>
      </w:r>
      <w:r>
        <w:t>чения с обоснованием. При неэффективности медикаментозного лечения или отсутствии положительной динамики в лечении предусматривают альтернативные методы лечения.</w:t>
      </w:r>
    </w:p>
    <w:p w:rsidR="00000000" w:rsidRDefault="0094333B">
      <w:pPr>
        <w:pStyle w:val="pj"/>
      </w:pPr>
      <w:r>
        <w:t>1.6. Дальнейшее ведение:</w:t>
      </w:r>
    </w:p>
    <w:p w:rsidR="00000000" w:rsidRDefault="0094333B">
      <w:pPr>
        <w:pStyle w:val="pj"/>
      </w:pPr>
      <w:r>
        <w:t>Указывается кратность и длительность динамического наблюдения в амбул</w:t>
      </w:r>
      <w:r>
        <w:t>аторных условиях, кратность осмотров и диагностических мероприятий, патронажное наблюдение, профилактические мероприятия, послеоперационное наблюдение.</w:t>
      </w:r>
    </w:p>
    <w:p w:rsidR="00000000" w:rsidRDefault="0094333B">
      <w:pPr>
        <w:pStyle w:val="pj"/>
      </w:pPr>
      <w:r>
        <w:t>1.7. Индикаторы эффективности лечения и безопасности методов диагностики и лечения, рекомендованных в кл</w:t>
      </w:r>
      <w:r>
        <w:t>иническом протоколе основных показателей с указанием критериев эффективности: нормализация или положительная динамика показателей, отсутствие прогрессирования заболевания, отсутствие клинических симптомов/признаков заболевания, отсутствие послеоперационных</w:t>
      </w:r>
      <w:r>
        <w:t xml:space="preserve"> осложнений и другое.</w:t>
      </w:r>
    </w:p>
    <w:p w:rsidR="00000000" w:rsidRDefault="0094333B">
      <w:pPr>
        <w:pStyle w:val="pj"/>
      </w:pPr>
      <w:r>
        <w:t>1.8. Организационные аспекты клинического протокола:</w:t>
      </w:r>
    </w:p>
    <w:p w:rsidR="00000000" w:rsidRDefault="0094333B">
      <w:pPr>
        <w:pStyle w:val="pj"/>
      </w:pPr>
      <w:r>
        <w:t>1) пофамильный список разработчиков клинического протокола с указанием квалификационных данных;</w:t>
      </w:r>
    </w:p>
    <w:p w:rsidR="00000000" w:rsidRDefault="0094333B">
      <w:pPr>
        <w:pStyle w:val="pj"/>
      </w:pPr>
      <w:r>
        <w:t>2) информация о наличии/отсутствия конфликта интересов;</w:t>
      </w:r>
    </w:p>
    <w:p w:rsidR="00000000" w:rsidRDefault="0094333B">
      <w:pPr>
        <w:pStyle w:val="pj"/>
      </w:pPr>
      <w:r>
        <w:t>3) данные рецензентов;</w:t>
      </w:r>
    </w:p>
    <w:p w:rsidR="00000000" w:rsidRDefault="0094333B">
      <w:pPr>
        <w:pStyle w:val="pj"/>
      </w:pPr>
      <w:r>
        <w:t>4) ука</w:t>
      </w:r>
      <w:r>
        <w:t>зание условий пересмотра клинического протокола (пересмотр не реже 1 раза в 5 лет и не чаще 1 раза в 3 года при наличии новых методов диагностики и лечения с уровнем доказательности);</w:t>
      </w:r>
    </w:p>
    <w:p w:rsidR="00000000" w:rsidRDefault="0094333B">
      <w:pPr>
        <w:pStyle w:val="pj"/>
      </w:pPr>
      <w:r>
        <w:t>5) список использованной литературы (не менее 20 источников, включая ссы</w:t>
      </w:r>
      <w:r>
        <w:t>лки на систематические обзоры и метаанализы, рандомизированные клинические исследования из следующих баз: MEDLINE (через PubMed), Кокрановская база данных систематических обзоров, а также электронные базы PubMed, EMBASE, SCOPUS,Web of Science и т.д.).</w:t>
      </w:r>
    </w:p>
    <w:p w:rsidR="00000000" w:rsidRDefault="0094333B">
      <w:pPr>
        <w:pStyle w:val="pj"/>
      </w:pPr>
      <w:r>
        <w:t>2. С</w:t>
      </w:r>
      <w:r>
        <w:t>труктура клинического протокола медицинского вмешательства</w:t>
      </w:r>
    </w:p>
    <w:p w:rsidR="00000000" w:rsidRDefault="0094333B">
      <w:pPr>
        <w:pStyle w:val="pj"/>
      </w:pPr>
      <w:r>
        <w:t>Название клинического протокола________________________</w:t>
      </w:r>
    </w:p>
    <w:p w:rsidR="00000000" w:rsidRDefault="0094333B">
      <w:pPr>
        <w:pStyle w:val="pj"/>
      </w:pPr>
      <w:r>
        <w:t>2.1. Вводная часть</w:t>
      </w:r>
    </w:p>
    <w:p w:rsidR="00000000" w:rsidRDefault="0094333B">
      <w:pPr>
        <w:pStyle w:val="pj"/>
      </w:pPr>
      <w:r>
        <w:t>1) код(ы) МКБ-10, МКБ-11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6284"/>
      </w:tblGrid>
      <w:tr w:rsidR="00000000">
        <w:trPr>
          <w:jc w:val="center"/>
        </w:trPr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Код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Название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2) дата разработки и пересмотра клинического протокола;</w:t>
      </w:r>
    </w:p>
    <w:p w:rsidR="00000000" w:rsidRDefault="0094333B">
      <w:pPr>
        <w:pStyle w:val="pj"/>
      </w:pPr>
      <w:r>
        <w:t>3) сокращения, используемые в клиническом протоколе;</w:t>
      </w:r>
    </w:p>
    <w:p w:rsidR="00000000" w:rsidRDefault="0094333B">
      <w:pPr>
        <w:pStyle w:val="pj"/>
      </w:pPr>
      <w:r>
        <w:t>4) пользователи клинического протокола;</w:t>
      </w:r>
    </w:p>
    <w:p w:rsidR="00000000" w:rsidRDefault="0094333B">
      <w:pPr>
        <w:pStyle w:val="pj"/>
      </w:pPr>
      <w:r>
        <w:t>5) категория пациентов;</w:t>
      </w:r>
    </w:p>
    <w:p w:rsidR="00000000" w:rsidRDefault="0094333B">
      <w:pPr>
        <w:pStyle w:val="pj"/>
      </w:pPr>
      <w:r>
        <w:t>6) шкала уровня доказательности;</w:t>
      </w:r>
    </w:p>
    <w:p w:rsidR="00000000" w:rsidRDefault="0094333B">
      <w:pPr>
        <w:pStyle w:val="pj"/>
      </w:pPr>
      <w:r>
        <w:t>7) термины и определения (необходимо указать ссылку на источник);</w:t>
      </w:r>
    </w:p>
    <w:p w:rsidR="00000000" w:rsidRDefault="0094333B">
      <w:pPr>
        <w:pStyle w:val="pj"/>
      </w:pPr>
      <w:r>
        <w:t>8) клиническая классификация (наиболее р</w:t>
      </w:r>
      <w:r>
        <w:t>аспространенные подходы, по этиологии, стадиям, течению и другое).</w:t>
      </w:r>
    </w:p>
    <w:p w:rsidR="00000000" w:rsidRDefault="0094333B">
      <w:pPr>
        <w:pStyle w:val="pj"/>
      </w:pPr>
      <w:r>
        <w:t>2.2. Методы и подходы проведения медицинского вмешательства:</w:t>
      </w:r>
    </w:p>
    <w:p w:rsidR="00000000" w:rsidRDefault="0094333B">
      <w:pPr>
        <w:pStyle w:val="pj"/>
      </w:pPr>
      <w:r>
        <w:t>1) цель проведения медицинского вмешательства;</w:t>
      </w:r>
    </w:p>
    <w:p w:rsidR="00000000" w:rsidRDefault="0094333B">
      <w:pPr>
        <w:pStyle w:val="pj"/>
      </w:pPr>
      <w:r>
        <w:t>2) показания к медицинскому вмешательству;</w:t>
      </w:r>
    </w:p>
    <w:p w:rsidR="00000000" w:rsidRDefault="0094333B">
      <w:pPr>
        <w:pStyle w:val="pj"/>
      </w:pPr>
      <w:r>
        <w:t>3) противопоказания к медицинскому вме</w:t>
      </w:r>
      <w:r>
        <w:t>шательству;</w:t>
      </w:r>
    </w:p>
    <w:p w:rsidR="00000000" w:rsidRDefault="0094333B">
      <w:pPr>
        <w:pStyle w:val="pj"/>
      </w:pPr>
      <w:r>
        <w:t>4) основные и дополнительные диагностические мероприятия, необходимых для проведения медицинского вмешательства (отдельно перечисляют: основные (обязательные) и дополнительные методы обследования);</w:t>
      </w:r>
    </w:p>
    <w:p w:rsidR="00000000" w:rsidRDefault="0094333B">
      <w:pPr>
        <w:pStyle w:val="pj"/>
      </w:pPr>
      <w:r>
        <w:t>5) Критерии и условия проведения медицинского вмешательства: описывают условия для проведения медицинского вмешательства (соблюдение мер безопасности, санитарно-противоэпидемический режим), оснащение, расходные материалы, медикаменты; подготовка пациента (</w:t>
      </w:r>
      <w:r>
        <w:t>описание процесса подготовки пациента к проведению медицинского вмешательства), а также методику проведения медицинского вмешательства;</w:t>
      </w:r>
    </w:p>
    <w:p w:rsidR="00000000" w:rsidRDefault="0094333B">
      <w:pPr>
        <w:pStyle w:val="pj"/>
      </w:pPr>
      <w:r>
        <w:t>6) индикаторы эффективности медицинского вмешательства (отсутствие осложнений и других диагностических критериев эффекти</w:t>
      </w:r>
      <w:r>
        <w:t>вности проведенного медицинского вмешательства).</w:t>
      </w:r>
    </w:p>
    <w:p w:rsidR="00000000" w:rsidRDefault="0094333B">
      <w:pPr>
        <w:pStyle w:val="pj"/>
      </w:pPr>
      <w:r>
        <w:t>2.3. Организационные аспекты клинического протокола:</w:t>
      </w:r>
    </w:p>
    <w:p w:rsidR="00000000" w:rsidRDefault="0094333B">
      <w:pPr>
        <w:pStyle w:val="pj"/>
      </w:pPr>
      <w:r>
        <w:t>1) пофамильный список разработчиков клинического протокола с указанием квалификационных данных;</w:t>
      </w:r>
    </w:p>
    <w:p w:rsidR="00000000" w:rsidRDefault="0094333B">
      <w:pPr>
        <w:pStyle w:val="pj"/>
      </w:pPr>
      <w:r>
        <w:t>2) информация о наличии/отсутствии конфликта интересов;</w:t>
      </w:r>
    </w:p>
    <w:p w:rsidR="00000000" w:rsidRDefault="0094333B">
      <w:pPr>
        <w:pStyle w:val="pj"/>
      </w:pPr>
      <w:r>
        <w:t>3)</w:t>
      </w:r>
      <w:r>
        <w:t xml:space="preserve"> данные рецензентов;</w:t>
      </w:r>
    </w:p>
    <w:p w:rsidR="00000000" w:rsidRDefault="0094333B">
      <w:pPr>
        <w:pStyle w:val="pj"/>
      </w:pPr>
      <w:r>
        <w:t>4) указание условий пересмотра клинического протокола (пересмотр не реже 1 раза в 5 лет и не чаще 1 раза в 3 года при наличии новых методов медицинского вмешательства с уровнем доказательности);</w:t>
      </w:r>
    </w:p>
    <w:p w:rsidR="00000000" w:rsidRDefault="0094333B">
      <w:pPr>
        <w:pStyle w:val="pj"/>
      </w:pPr>
      <w:r>
        <w:t xml:space="preserve">5) список использованной литературы (не </w:t>
      </w:r>
      <w:r>
        <w:t>менее 20 источников, с указанием ссылок доказательной базы).</w:t>
      </w:r>
    </w:p>
    <w:p w:rsidR="00000000" w:rsidRDefault="0094333B">
      <w:pPr>
        <w:pStyle w:val="pj"/>
      </w:pPr>
      <w:r>
        <w:t>3. Структура клинического протокола медицинской реабилитации</w:t>
      </w:r>
    </w:p>
    <w:p w:rsidR="00000000" w:rsidRDefault="0094333B">
      <w:pPr>
        <w:pStyle w:val="pj"/>
      </w:pPr>
      <w:r>
        <w:t>Название клинического протокола_______________________________</w:t>
      </w:r>
    </w:p>
    <w:p w:rsidR="00000000" w:rsidRDefault="0094333B">
      <w:pPr>
        <w:pStyle w:val="pj"/>
      </w:pPr>
      <w:r>
        <w:t>3.1. Вводная часть:</w:t>
      </w:r>
    </w:p>
    <w:p w:rsidR="00000000" w:rsidRDefault="0094333B">
      <w:pPr>
        <w:pStyle w:val="pj"/>
      </w:pPr>
      <w:r>
        <w:t>1) код(ы) МКБ-10, МКБ-11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6284"/>
      </w:tblGrid>
      <w:tr w:rsidR="00000000">
        <w:trPr>
          <w:jc w:val="center"/>
        </w:trPr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Код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Название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2) дата разработки и пересмотра клинического протокола;</w:t>
      </w:r>
    </w:p>
    <w:p w:rsidR="00000000" w:rsidRDefault="0094333B">
      <w:pPr>
        <w:pStyle w:val="pj"/>
      </w:pPr>
      <w:r>
        <w:t>3) сокращения, используемые в клиническом протоколе;</w:t>
      </w:r>
    </w:p>
    <w:p w:rsidR="00000000" w:rsidRDefault="0094333B">
      <w:pPr>
        <w:pStyle w:val="pj"/>
      </w:pPr>
      <w:r>
        <w:t>4) пользователи клинического протокола (указывается состав мультидисциплинарной команды, осуществляющей медицинскую реабилитацию);</w:t>
      </w:r>
    </w:p>
    <w:p w:rsidR="00000000" w:rsidRDefault="0094333B">
      <w:pPr>
        <w:pStyle w:val="pj"/>
      </w:pPr>
      <w:r>
        <w:t>5) категория па</w:t>
      </w:r>
      <w:r>
        <w:t>циентов.</w:t>
      </w:r>
    </w:p>
    <w:p w:rsidR="00000000" w:rsidRDefault="0094333B">
      <w:pPr>
        <w:pStyle w:val="pj"/>
      </w:pPr>
      <w:r>
        <w:t>3.2. Методы и процедуры медицинской реабилитации:</w:t>
      </w:r>
    </w:p>
    <w:p w:rsidR="00000000" w:rsidRDefault="0094333B">
      <w:pPr>
        <w:pStyle w:val="pj"/>
      </w:pPr>
      <w:r>
        <w:t>1) цель медицинской реабилитации:</w:t>
      </w:r>
    </w:p>
    <w:p w:rsidR="00000000" w:rsidRDefault="0094333B">
      <w:pPr>
        <w:pStyle w:val="pj"/>
      </w:pPr>
      <w:r>
        <w:t>полное или частичное восстановление нарушенных и (или) компенсация утраченных функций пораженного органа или системы;</w:t>
      </w:r>
    </w:p>
    <w:p w:rsidR="00000000" w:rsidRDefault="0094333B">
      <w:pPr>
        <w:pStyle w:val="pj"/>
      </w:pPr>
      <w:r>
        <w:t>поддержание функций организма в процессе заве</w:t>
      </w:r>
      <w:r>
        <w:t>ршения остро развившегося патологического процесса;</w:t>
      </w:r>
    </w:p>
    <w:p w:rsidR="00000000" w:rsidRDefault="0094333B">
      <w:pPr>
        <w:pStyle w:val="pj"/>
      </w:pPr>
      <w:r>
        <w:t>предупреждение, ранняя диагностика и коррекция возможных нарушений функций поврежденных органов или систем организма;</w:t>
      </w:r>
    </w:p>
    <w:p w:rsidR="00000000" w:rsidRDefault="0094333B">
      <w:pPr>
        <w:pStyle w:val="pj"/>
      </w:pPr>
      <w:r>
        <w:t>предупреждение и снижение степени возможной инвалидности;</w:t>
      </w:r>
    </w:p>
    <w:p w:rsidR="00000000" w:rsidRDefault="0094333B">
      <w:pPr>
        <w:pStyle w:val="pj"/>
      </w:pPr>
      <w:r>
        <w:t>улучшение качества жизни;</w:t>
      </w:r>
    </w:p>
    <w:p w:rsidR="00000000" w:rsidRDefault="0094333B">
      <w:pPr>
        <w:pStyle w:val="pj"/>
      </w:pPr>
      <w:r>
        <w:t>со</w:t>
      </w:r>
      <w:r>
        <w:t>хранение работоспособности пациента;</w:t>
      </w:r>
    </w:p>
    <w:p w:rsidR="00000000" w:rsidRDefault="0094333B">
      <w:pPr>
        <w:pStyle w:val="pj"/>
      </w:pPr>
      <w:r>
        <w:t>социальная интеграция пациента в общество;</w:t>
      </w:r>
    </w:p>
    <w:p w:rsidR="00000000" w:rsidRDefault="0094333B">
      <w:pPr>
        <w:pStyle w:val="pj"/>
      </w:pPr>
      <w:r>
        <w:t>2) показания для медицинской реабилитации (конкретизируются соответственно профилю).</w:t>
      </w:r>
    </w:p>
    <w:p w:rsidR="00000000" w:rsidRDefault="0094333B">
      <w:pPr>
        <w:pStyle w:val="pj"/>
      </w:pPr>
      <w:r>
        <w:t>3.3. Критерии для определения этапа и объема реабилитационных процедур (международные шкалы</w:t>
      </w:r>
      <w:r>
        <w:t xml:space="preserve"> согласно Международной классификации функционирования, ограничений жизнедеятельности и здоровья).</w:t>
      </w:r>
    </w:p>
    <w:p w:rsidR="00000000" w:rsidRDefault="0094333B">
      <w:pPr>
        <w:pStyle w:val="pj"/>
      </w:pPr>
      <w:r>
        <w:t>3.4. Этапы и объемы медицинской реабилитации (указываются уровни, этапы и объемы медицинской реабилитации).</w:t>
      </w:r>
    </w:p>
    <w:p w:rsidR="00000000" w:rsidRDefault="0094333B">
      <w:pPr>
        <w:pStyle w:val="pj"/>
      </w:pPr>
      <w:r>
        <w:t xml:space="preserve">3.5. Диагностические мероприятия для обоснования </w:t>
      </w:r>
      <w:r>
        <w:t>проведения медицинской реабилитации:</w:t>
      </w:r>
    </w:p>
    <w:p w:rsidR="00000000" w:rsidRDefault="0094333B">
      <w:pPr>
        <w:pStyle w:val="pj"/>
      </w:pPr>
      <w:r>
        <w:t>1) основные диагностические мероприятия с указанием уровня доказательности;</w:t>
      </w:r>
    </w:p>
    <w:p w:rsidR="00000000" w:rsidRDefault="0094333B">
      <w:pPr>
        <w:pStyle w:val="pj"/>
      </w:pPr>
      <w:r>
        <w:t>2) дополнительные диагностические мероприятия с указанием уровня доказательности.</w:t>
      </w:r>
    </w:p>
    <w:p w:rsidR="00000000" w:rsidRDefault="0094333B">
      <w:pPr>
        <w:pStyle w:val="pj"/>
      </w:pPr>
      <w:r>
        <w:t>3.6. Тактика медицинской реабилитации:</w:t>
      </w:r>
    </w:p>
    <w:p w:rsidR="00000000" w:rsidRDefault="0094333B">
      <w:pPr>
        <w:pStyle w:val="pj"/>
      </w:pPr>
      <w:r>
        <w:t>1) основные реабилитационные мероприятия с указанием уровня доказательности;</w:t>
      </w:r>
    </w:p>
    <w:p w:rsidR="00000000" w:rsidRDefault="0094333B">
      <w:pPr>
        <w:pStyle w:val="pj"/>
      </w:pPr>
      <w:r>
        <w:t>2) дополнительные реабилитационные мероприятия с указанием уровня доказательности.</w:t>
      </w:r>
    </w:p>
    <w:p w:rsidR="00000000" w:rsidRDefault="0094333B">
      <w:pPr>
        <w:pStyle w:val="pj"/>
      </w:pPr>
      <w:r>
        <w:t>Основные реабилитационные мероприятия: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2050"/>
        <w:gridCol w:w="2735"/>
        <w:gridCol w:w="2638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Метод реабилитации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Способ применения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Длительност</w:t>
            </w:r>
            <w:r>
              <w:t>ь применения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Дополнительные реабилитационные мероприятия: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2050"/>
        <w:gridCol w:w="2735"/>
        <w:gridCol w:w="2638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Метод реабилитации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Способ применения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Длительность применения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Алгоритм реабилитации представляется схематично на 1 листе (метод медицинской реабилитации, показания к переводу с одного метода на другой, комбинация методов, длительность проведения медицинской реабилитации).</w:t>
      </w:r>
    </w:p>
    <w:p w:rsidR="00000000" w:rsidRDefault="0094333B">
      <w:pPr>
        <w:pStyle w:val="pj"/>
      </w:pPr>
      <w:r>
        <w:t>3.7. Индикаторы эффективности реабилитационны</w:t>
      </w:r>
      <w:r>
        <w:t>х мероприятий (результаты реабилитации в соответствие с международными шкалами согласно Международной классификации функционирования, ограничений жизнедеятельности и здоровья).</w:t>
      </w:r>
    </w:p>
    <w:p w:rsidR="00000000" w:rsidRDefault="0094333B">
      <w:pPr>
        <w:pStyle w:val="pj"/>
      </w:pPr>
      <w:r>
        <w:t>3.8. Организационные аспекты клинического протокола:</w:t>
      </w:r>
    </w:p>
    <w:p w:rsidR="00000000" w:rsidRDefault="0094333B">
      <w:pPr>
        <w:pStyle w:val="pj"/>
      </w:pPr>
      <w:r>
        <w:t>1) пофамильный список разр</w:t>
      </w:r>
      <w:r>
        <w:t>аботчиков клинического протокола с указанием квалификационных данных;</w:t>
      </w:r>
    </w:p>
    <w:p w:rsidR="00000000" w:rsidRDefault="0094333B">
      <w:pPr>
        <w:pStyle w:val="pj"/>
      </w:pPr>
      <w:r>
        <w:t>2) информация о наличии/отсутствии конфликта интересов;</w:t>
      </w:r>
    </w:p>
    <w:p w:rsidR="00000000" w:rsidRDefault="0094333B">
      <w:pPr>
        <w:pStyle w:val="pj"/>
      </w:pPr>
      <w:r>
        <w:t>3) данные рецензентов;</w:t>
      </w:r>
    </w:p>
    <w:p w:rsidR="00000000" w:rsidRDefault="0094333B">
      <w:pPr>
        <w:pStyle w:val="pj"/>
      </w:pPr>
      <w:r>
        <w:t xml:space="preserve">4) указание условий пересмотра клинического протокола (пересмотр не реже 1 раза в 5 лет и не чаще 1 раза в </w:t>
      </w:r>
      <w:r>
        <w:t>3 года при наличии новых методов медицинской реабилитации с уровнем доказательности);</w:t>
      </w:r>
    </w:p>
    <w:p w:rsidR="00000000" w:rsidRDefault="0094333B">
      <w:pPr>
        <w:pStyle w:val="pj"/>
      </w:pPr>
      <w:r>
        <w:t>5) список использованной литературы (не менее 20 источников, с указанием ссылок доказательной базы).</w:t>
      </w:r>
    </w:p>
    <w:p w:rsidR="00000000" w:rsidRDefault="0094333B">
      <w:pPr>
        <w:pStyle w:val="pj"/>
      </w:pPr>
      <w:r>
        <w:t>4. Структура клинического протокола паллиативной медицинской помощи</w:t>
      </w:r>
    </w:p>
    <w:p w:rsidR="00000000" w:rsidRDefault="0094333B">
      <w:pPr>
        <w:pStyle w:val="pj"/>
      </w:pPr>
      <w:r>
        <w:t>Название клинического протокола____________________________</w:t>
      </w:r>
    </w:p>
    <w:p w:rsidR="00000000" w:rsidRDefault="0094333B">
      <w:pPr>
        <w:pStyle w:val="pj"/>
      </w:pPr>
      <w:r>
        <w:t>4.1. Вводная часть:</w:t>
      </w:r>
    </w:p>
    <w:p w:rsidR="00000000" w:rsidRDefault="0094333B">
      <w:pPr>
        <w:pStyle w:val="pj"/>
      </w:pPr>
      <w:r>
        <w:t>1) код(ы) МКБ-10, МКБ-11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6284"/>
      </w:tblGrid>
      <w:tr w:rsidR="00000000">
        <w:trPr>
          <w:jc w:val="center"/>
        </w:trPr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Код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Название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2) дата разработки и пересмотра клинического протокола;</w:t>
      </w:r>
    </w:p>
    <w:p w:rsidR="00000000" w:rsidRDefault="0094333B">
      <w:pPr>
        <w:pStyle w:val="pj"/>
      </w:pPr>
      <w:r>
        <w:t>3) сокращения, используемые в клиническом протоколе;</w:t>
      </w:r>
    </w:p>
    <w:p w:rsidR="00000000" w:rsidRDefault="0094333B">
      <w:pPr>
        <w:pStyle w:val="pj"/>
      </w:pPr>
      <w:r>
        <w:t>4) пользователи клинического протокола;</w:t>
      </w:r>
    </w:p>
    <w:p w:rsidR="00000000" w:rsidRDefault="0094333B">
      <w:pPr>
        <w:pStyle w:val="pj"/>
      </w:pPr>
      <w:r>
        <w:t>5) категория пациентов для оказания паллиативной медицинской помощи;</w:t>
      </w:r>
    </w:p>
    <w:p w:rsidR="00000000" w:rsidRDefault="0094333B">
      <w:pPr>
        <w:pStyle w:val="pj"/>
      </w:pPr>
      <w:r>
        <w:t>6) определение синдрома.</w:t>
      </w:r>
    </w:p>
    <w:p w:rsidR="00000000" w:rsidRDefault="0094333B">
      <w:pPr>
        <w:pStyle w:val="pj"/>
      </w:pPr>
      <w:r>
        <w:t>4.2. Методы и процедуры паллиативной медицинской помощи:</w:t>
      </w:r>
    </w:p>
    <w:p w:rsidR="00000000" w:rsidRDefault="0094333B">
      <w:pPr>
        <w:pStyle w:val="pj"/>
      </w:pPr>
      <w:r>
        <w:t>1) цели оказания паллиативной медицинской помощи;</w:t>
      </w:r>
    </w:p>
    <w:p w:rsidR="00000000" w:rsidRDefault="0094333B">
      <w:pPr>
        <w:pStyle w:val="pj"/>
      </w:pPr>
      <w:r>
        <w:t>2) показания дл</w:t>
      </w:r>
      <w:r>
        <w:t>я госпитализации в организацию по оказанию паллиативной медицинской помощи;</w:t>
      </w:r>
    </w:p>
    <w:p w:rsidR="00000000" w:rsidRDefault="0094333B">
      <w:pPr>
        <w:pStyle w:val="pj"/>
      </w:pPr>
      <w:r>
        <w:t>3) условия для госпитализации в организацию по оказанию паллиативной медицинской помощи.</w:t>
      </w:r>
    </w:p>
    <w:p w:rsidR="00000000" w:rsidRDefault="0094333B">
      <w:pPr>
        <w:pStyle w:val="pj"/>
      </w:pPr>
      <w:r>
        <w:t>4.3. Диагностические критерии (описание достоверных признаков синдрома):</w:t>
      </w:r>
    </w:p>
    <w:p w:rsidR="00000000" w:rsidRDefault="0094333B">
      <w:pPr>
        <w:pStyle w:val="pj"/>
      </w:pPr>
      <w:r>
        <w:t>1) жалобы и анамне</w:t>
      </w:r>
      <w:r>
        <w:t>з;</w:t>
      </w:r>
    </w:p>
    <w:p w:rsidR="00000000" w:rsidRDefault="0094333B">
      <w:pPr>
        <w:pStyle w:val="pj"/>
      </w:pPr>
      <w:r>
        <w:t>2) физикальное обследование;</w:t>
      </w:r>
    </w:p>
    <w:p w:rsidR="00000000" w:rsidRDefault="0094333B">
      <w:pPr>
        <w:pStyle w:val="pj"/>
      </w:pPr>
      <w:r>
        <w:t>3) лабораторные исследования, необходимые для проведения до госпитализации в организацию по оказанию паллиативной медицинской помощи;</w:t>
      </w:r>
    </w:p>
    <w:p w:rsidR="00000000" w:rsidRDefault="0094333B">
      <w:pPr>
        <w:pStyle w:val="pj"/>
      </w:pPr>
      <w:r>
        <w:t>4) инструментальные исследования, необходимые для проведения до госпитализации в организац</w:t>
      </w:r>
      <w:r>
        <w:t>ию по оказанию паллиативной медицинской помощи.</w:t>
      </w:r>
    </w:p>
    <w:p w:rsidR="00000000" w:rsidRDefault="0094333B">
      <w:pPr>
        <w:pStyle w:val="pj"/>
      </w:pPr>
      <w:r>
        <w:t>4.4. Тактика оказания паллиативной медицинской помощи:</w:t>
      </w:r>
    </w:p>
    <w:p w:rsidR="00000000" w:rsidRDefault="0094333B">
      <w:pPr>
        <w:pStyle w:val="pj"/>
      </w:pPr>
      <w:r>
        <w:t>1) немедикаментозное лечение (режим, лечебное питание, диета, кислородотерапия):</w:t>
      </w:r>
    </w:p>
    <w:p w:rsidR="00000000" w:rsidRDefault="0094333B">
      <w:pPr>
        <w:pStyle w:val="pj"/>
      </w:pPr>
      <w:r>
        <w:t>2) медикаментозное лечение разделяют на:</w:t>
      </w:r>
    </w:p>
    <w:p w:rsidR="00000000" w:rsidRDefault="0094333B">
      <w:pPr>
        <w:pStyle w:val="pj"/>
      </w:pPr>
      <w:r>
        <w:t>основные лечебные мероприятия с</w:t>
      </w:r>
      <w:r>
        <w:t xml:space="preserve"> указанием уровня доказательности;</w:t>
      </w:r>
    </w:p>
    <w:p w:rsidR="00000000" w:rsidRDefault="0094333B">
      <w:pPr>
        <w:pStyle w:val="pj"/>
      </w:pPr>
      <w:r>
        <w:t>дополнительные лечебные мероприятия с указанием уровня доказательности;</w:t>
      </w:r>
    </w:p>
    <w:p w:rsidR="00000000" w:rsidRDefault="0094333B">
      <w:pPr>
        <w:pStyle w:val="pj"/>
      </w:pPr>
      <w:r>
        <w:t>Лекарственные средства разделяют на препараты выбора и/или препараты первой, второй линии, с указанием рекомендаций (обоснований/критериев) их перево</w:t>
      </w:r>
      <w:r>
        <w:t>да/смены с одной на другую линию терапии, длительности и кратности назначений.</w:t>
      </w:r>
    </w:p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Основные лекарственные средства: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391"/>
        <w:gridCol w:w="1454"/>
        <w:gridCol w:w="1912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Лекарственное средство выбора</w:t>
            </w:r>
          </w:p>
        </w:tc>
      </w:tr>
      <w:tr w:rsidR="00000000">
        <w:trPr>
          <w:trHeight w:val="238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 xml:space="preserve">  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Первая линия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 xml:space="preserve">  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Вторая линия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 xml:space="preserve">  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Дополнительные лекарственные средства:</w:t>
      </w:r>
    </w:p>
    <w:p w:rsidR="00000000" w:rsidRDefault="0094333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391"/>
        <w:gridCol w:w="1454"/>
        <w:gridCol w:w="1912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 xml:space="preserve">  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Алгоритм лечения представляется схематично на 1 листе (препараты выбора, препараты первой, второй линии терапии, перевод с одной линии терапии на другую, длительность терапии).</w:t>
      </w:r>
    </w:p>
    <w:p w:rsidR="00000000" w:rsidRDefault="0094333B">
      <w:pPr>
        <w:pStyle w:val="pj"/>
      </w:pPr>
      <w:r>
        <w:t>4.5. Хирургическое вмешательство с обоснованием (кратко описывают показания, пр</w:t>
      </w:r>
      <w:r>
        <w:t>и неэффективности медикаментозного лечения или отсутствии положительной динамики).</w:t>
      </w:r>
    </w:p>
    <w:p w:rsidR="00000000" w:rsidRDefault="0094333B">
      <w:pPr>
        <w:pStyle w:val="pj"/>
      </w:pPr>
      <w:r>
        <w:t>4.6. Дальнейшее ведение (поддержка и сопровождение пациентов (его родных на всех уровнях оказания медицинской помощи и на дому).</w:t>
      </w:r>
    </w:p>
    <w:p w:rsidR="00000000" w:rsidRDefault="0094333B">
      <w:pPr>
        <w:pStyle w:val="pj"/>
      </w:pPr>
      <w:r>
        <w:t xml:space="preserve">4.7. Индикаторы эффективности паллиативного </w:t>
      </w:r>
      <w:r>
        <w:t>лечения (эффективное и своевременное избавление от боли, облегчение других тяжелых проявлений заболевания в целях улучшения качества жизни неизлечимо больных лиц).</w:t>
      </w:r>
    </w:p>
    <w:p w:rsidR="00000000" w:rsidRDefault="0094333B">
      <w:pPr>
        <w:pStyle w:val="pj"/>
      </w:pPr>
      <w:r>
        <w:t>4.8. Организационные аспекты клинического протокола:</w:t>
      </w:r>
    </w:p>
    <w:p w:rsidR="00000000" w:rsidRDefault="0094333B">
      <w:pPr>
        <w:pStyle w:val="pj"/>
      </w:pPr>
      <w:r>
        <w:t>1) пофамильный список разработчиков кли</w:t>
      </w:r>
      <w:r>
        <w:t>нического протокола с указанием квалификационных данных;</w:t>
      </w:r>
    </w:p>
    <w:p w:rsidR="00000000" w:rsidRDefault="0094333B">
      <w:pPr>
        <w:pStyle w:val="pj"/>
      </w:pPr>
      <w:r>
        <w:t>2) информация о наличии/отсутствии конфликта интересов;</w:t>
      </w:r>
    </w:p>
    <w:p w:rsidR="00000000" w:rsidRDefault="0094333B">
      <w:pPr>
        <w:pStyle w:val="pj"/>
      </w:pPr>
      <w:r>
        <w:t>3) данные рецензентов;</w:t>
      </w:r>
    </w:p>
    <w:p w:rsidR="00000000" w:rsidRDefault="0094333B">
      <w:pPr>
        <w:pStyle w:val="pj"/>
      </w:pPr>
      <w:r>
        <w:t>4) указание условий пересмотра клинического протокола (пересмотр не реже 1 раза в 5 лет и не чаще 1 раза в 3 года при наличии новых методов паллиативной терапии с уровнем доказательности);</w:t>
      </w:r>
    </w:p>
    <w:p w:rsidR="00000000" w:rsidRDefault="0094333B">
      <w:pPr>
        <w:pStyle w:val="pj"/>
      </w:pPr>
      <w:r>
        <w:t>5) список использованной литературы (не менее 20 источников, с указ</w:t>
      </w:r>
      <w:r>
        <w:t>анием ссылок доказательной базы).</w:t>
      </w:r>
    </w:p>
    <w:p w:rsidR="00000000" w:rsidRDefault="0094333B">
      <w:pPr>
        <w:pStyle w:val="pj"/>
      </w:pPr>
      <w:r>
        <w:t> </w:t>
      </w:r>
    </w:p>
    <w:p w:rsidR="00000000" w:rsidRDefault="0094333B">
      <w:pPr>
        <w:pStyle w:val="pr"/>
      </w:pPr>
      <w:r>
        <w:t>Приложение 3 к Правилам</w:t>
      </w:r>
    </w:p>
    <w:p w:rsidR="00000000" w:rsidRDefault="0094333B">
      <w:pPr>
        <w:pStyle w:val="pr"/>
      </w:pPr>
      <w:r>
        <w:t>разработки и пересмотра</w:t>
      </w:r>
    </w:p>
    <w:p w:rsidR="00000000" w:rsidRDefault="0094333B">
      <w:pPr>
        <w:pStyle w:val="pr"/>
      </w:pPr>
      <w:r>
        <w:t>клинических протоколов</w:t>
      </w:r>
    </w:p>
    <w:p w:rsidR="00000000" w:rsidRDefault="0094333B">
      <w:pPr>
        <w:pStyle w:val="pr"/>
      </w:pPr>
      <w:r>
        <w:rPr>
          <w:b/>
          <w:bCs/>
        </w:rPr>
        <w:t> 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c"/>
      </w:pPr>
      <w:r>
        <w:rPr>
          <w:rStyle w:val="s1"/>
        </w:rPr>
        <w:t>Типовая структура рецензии клинического протокола</w:t>
      </w:r>
    </w:p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1. Название и вид клинического протокола;</w:t>
      </w:r>
    </w:p>
    <w:p w:rsidR="00000000" w:rsidRDefault="0094333B">
      <w:pPr>
        <w:pStyle w:val="pj"/>
      </w:pPr>
      <w:r>
        <w:t>2. Состав рабочей группы: фамилия, имя и отчество (</w:t>
      </w:r>
      <w:r>
        <w:t>при наличии) разработчиков с указанием их профиля специальности, научной степени и места работы;</w:t>
      </w:r>
    </w:p>
    <w:p w:rsidR="00000000" w:rsidRDefault="0094333B">
      <w:pPr>
        <w:pStyle w:val="pj"/>
      </w:pPr>
      <w:r>
        <w:t>3. Количество представленных страниц на рецензию;</w:t>
      </w:r>
    </w:p>
    <w:p w:rsidR="00000000" w:rsidRDefault="0094333B">
      <w:pPr>
        <w:pStyle w:val="pj"/>
      </w:pPr>
      <w:r>
        <w:t>4. Актуальность темы проекта клинического протокола;</w:t>
      </w:r>
    </w:p>
    <w:p w:rsidR="00000000" w:rsidRDefault="0094333B">
      <w:pPr>
        <w:pStyle w:val="pj"/>
      </w:pPr>
      <w:r>
        <w:t>5. Пользователи клинического протокола: применим ли данн</w:t>
      </w:r>
      <w:r>
        <w:t>ый клинический протокол для специалистов в соответствии с указанными в нем профилями и уровнями оказания медицинской помощи;</w:t>
      </w:r>
    </w:p>
    <w:p w:rsidR="00000000" w:rsidRDefault="0094333B">
      <w:pPr>
        <w:pStyle w:val="pj"/>
      </w:pPr>
      <w:r>
        <w:t>6. Оценка содержания клинического протокола по следующим критериям:</w:t>
      </w:r>
    </w:p>
    <w:p w:rsidR="00000000" w:rsidRDefault="0094333B">
      <w:pPr>
        <w:pStyle w:val="pj"/>
      </w:pPr>
      <w:r>
        <w:t>1) соответствие названия клинического протокола его содержанию;</w:t>
      </w:r>
    </w:p>
    <w:p w:rsidR="00000000" w:rsidRDefault="0094333B">
      <w:pPr>
        <w:pStyle w:val="pj"/>
      </w:pPr>
      <w:r>
        <w:t>2) описание основных клинических рекомендаций;</w:t>
      </w:r>
    </w:p>
    <w:p w:rsidR="00000000" w:rsidRDefault="0094333B">
      <w:pPr>
        <w:pStyle w:val="pj"/>
      </w:pPr>
      <w:r>
        <w:t>3) логичность и последовательность изложения рекомендаций;</w:t>
      </w:r>
    </w:p>
    <w:p w:rsidR="00000000" w:rsidRDefault="0094333B">
      <w:pPr>
        <w:pStyle w:val="pj"/>
      </w:pPr>
      <w:r>
        <w:t>4) соответствие рекомендаций клинического протокола современному уровню развития науки, клинической практике на международном уровне;</w:t>
      </w:r>
    </w:p>
    <w:p w:rsidR="00000000" w:rsidRDefault="0094333B">
      <w:pPr>
        <w:pStyle w:val="pj"/>
      </w:pPr>
      <w:r>
        <w:t>5) соответствие</w:t>
      </w:r>
      <w:r>
        <w:t xml:space="preserve"> содержания клинического протокола клинической практике в Республике Казахстан;</w:t>
      </w:r>
    </w:p>
    <w:p w:rsidR="00000000" w:rsidRDefault="0094333B">
      <w:pPr>
        <w:pStyle w:val="pj"/>
      </w:pPr>
      <w:r>
        <w:t>6) актуальность источников литературы;</w:t>
      </w:r>
    </w:p>
    <w:p w:rsidR="00000000" w:rsidRDefault="0094333B">
      <w:pPr>
        <w:pStyle w:val="pj"/>
      </w:pPr>
      <w:r>
        <w:t>7) качество наглядной информации (рисунки, схемы, таблицы, алгоритмы, диаграммы, графики);</w:t>
      </w:r>
    </w:p>
    <w:p w:rsidR="00000000" w:rsidRDefault="0094333B">
      <w:pPr>
        <w:pStyle w:val="pj"/>
      </w:pPr>
      <w:r>
        <w:t>7. Заключение рецензента содержит аргументиров</w:t>
      </w:r>
      <w:r>
        <w:t>анные выводы о возможности применения клинического протокола в клинической практике Республики Казахстан в соответствии с указанным профилем специальностей и уровнем оказания медицинской помощи;</w:t>
      </w:r>
    </w:p>
    <w:p w:rsidR="00000000" w:rsidRDefault="0094333B">
      <w:pPr>
        <w:pStyle w:val="pj"/>
      </w:pPr>
      <w:r>
        <w:t>8. Оформление рецензии: текстовый документ в формате электрон</w:t>
      </w:r>
      <w:r>
        <w:t>ного документа, формат А4, шрифт 14, Times New Roman, интервал - 1,0; поля - слева 2,0, справа, сверху, снизу - 1,5;</w:t>
      </w:r>
    </w:p>
    <w:p w:rsidR="00000000" w:rsidRDefault="0094333B">
      <w:pPr>
        <w:pStyle w:val="pj"/>
      </w:pPr>
      <w:r>
        <w:t>9. Оформление подписи рецензента: фамилия, имя и отчество (при наличии) полностью и роспись, указание должности, места работы, ученой степе</w:t>
      </w:r>
      <w:r>
        <w:t>ни, научного звания и даты написания рецензии.</w:t>
      </w:r>
    </w:p>
    <w:p w:rsidR="00000000" w:rsidRDefault="0094333B">
      <w:pPr>
        <w:pStyle w:val="pj"/>
      </w:pPr>
      <w:r>
        <w:t> </w:t>
      </w:r>
    </w:p>
    <w:p w:rsidR="00000000" w:rsidRDefault="0094333B">
      <w:pPr>
        <w:pStyle w:val="pr"/>
      </w:pPr>
      <w:r>
        <w:t>Приложение 4 к Правилам</w:t>
      </w:r>
    </w:p>
    <w:p w:rsidR="00000000" w:rsidRDefault="0094333B">
      <w:pPr>
        <w:pStyle w:val="pr"/>
      </w:pPr>
      <w:r>
        <w:t>разработки и пересмотра</w:t>
      </w:r>
    </w:p>
    <w:p w:rsidR="00000000" w:rsidRDefault="0094333B">
      <w:pPr>
        <w:pStyle w:val="pr"/>
      </w:pPr>
      <w:r>
        <w:t>клинических протоколов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p w:rsidR="00000000" w:rsidRDefault="0094333B">
      <w:pPr>
        <w:pStyle w:val="pc"/>
      </w:pPr>
      <w:r>
        <w:rPr>
          <w:rStyle w:val="s1"/>
        </w:rPr>
        <w:t>Экспертное заключение на проект клинического протокола</w:t>
      </w:r>
    </w:p>
    <w:p w:rsidR="00000000" w:rsidRDefault="0094333B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4605"/>
        <w:gridCol w:w="870"/>
        <w:gridCol w:w="1042"/>
        <w:gridCol w:w="2777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  <w:divId w:val="1277101504"/>
            </w:pPr>
            <w:r>
              <w:t>Экспертное заключение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Наименование организации, проводившей экспертную оценку: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1) наименование клинического протокола;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2) сведения о разработчиках клинического протокола: (фамилия, имя и отчество (при наличии), место работы, должность, наличие научных званий):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3) в результате проведенной оценки методологического содержания сформулированы следующие рекомендации в соответствии с существующей нормативной правовой базой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I. Вводная часть: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Замечания: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II. Методы, подходы и процедуры диагностики и лечения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Замечания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III. Организационные аспекты внедрения клинического протокола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Замечания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Оценка рекомендаций, включенных в клинический протокол, на степень убедительности доказательств в соответствии со Шкалой уровня доказательности и таблицей доказательных данных</w:t>
            </w:r>
          </w:p>
          <w:p w:rsidR="00000000" w:rsidRDefault="0094333B">
            <w:pPr>
              <w:pStyle w:val="pji"/>
            </w:pPr>
            <w:r>
              <w:t>Шкала уровня доказательности: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2"/>
              <w:gridCol w:w="7423"/>
            </w:tblGrid>
            <w:tr w:rsidR="00000000">
              <w:tc>
                <w:tcPr>
                  <w:tcW w:w="7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Уровень доказательности</w:t>
                  </w:r>
                </w:p>
              </w:tc>
              <w:tc>
                <w:tcPr>
                  <w:tcW w:w="42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Пояснение</w:t>
                  </w:r>
                </w:p>
              </w:tc>
            </w:tr>
            <w:tr w:rsidR="00000000">
              <w:tc>
                <w:tcPr>
                  <w:tcW w:w="7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А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Высококачественный мета-анализ, систематический обзор рандомизированное контролируемое испытание (РКИ) или крупное РКИ с очень низкой вероятностью (++) систематической ошибки, результаты которых могут быть распространены на соответствующую популяцию.</w:t>
                  </w:r>
                </w:p>
              </w:tc>
            </w:tr>
            <w:tr w:rsidR="00000000">
              <w:tc>
                <w:tcPr>
                  <w:tcW w:w="7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В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Высококачественный (++) систематический обзор когортных или исследований случай-контроль или высококачественных (++) когортных или исследований случай-контроль с очень низким риском систематической ошибки или РКИ с невысоким (+) риском систематической ошиб</w:t>
                  </w:r>
                  <w:r>
                    <w:t>ки, результаты которых могут быть распространены на соответствующую популяцию.</w:t>
                  </w:r>
                </w:p>
              </w:tc>
            </w:tr>
            <w:tr w:rsidR="00000000">
              <w:tc>
                <w:tcPr>
                  <w:tcW w:w="7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С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Когортное или исследование случай-контроль или контролируемое исследование без рандомизации с невысоким риском систематической ошибки (+), результаты которых могут быть р</w:t>
                  </w:r>
                  <w:r>
                    <w:t>аспространены на соответствующую популяцию или РКИ с очень низким или невысоким риском систематической ошибки (++ или +), результаты которых не могут быть непосредственно распространены на соответствующую популяцию.</w:t>
                  </w:r>
                </w:p>
              </w:tc>
            </w:tr>
            <w:tr w:rsidR="00000000">
              <w:tc>
                <w:tcPr>
                  <w:tcW w:w="7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D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Описание серии случаев или неконт</w:t>
                  </w:r>
                  <w:r>
                    <w:t>ролируемое исследование или мнение экспертов.</w:t>
                  </w:r>
                </w:p>
              </w:tc>
            </w:tr>
          </w:tbl>
          <w:p w:rsidR="00000000" w:rsidRDefault="0094333B">
            <w:pPr>
              <w:pStyle w:val="pji"/>
            </w:pPr>
            <w:r>
              <w:t> </w:t>
            </w:r>
          </w:p>
          <w:p w:rsidR="00000000" w:rsidRDefault="0094333B">
            <w:pPr>
              <w:pStyle w:val="pc"/>
            </w:pPr>
            <w:r>
              <w:t>Таблица доказательных данных</w:t>
            </w:r>
          </w:p>
          <w:p w:rsidR="00000000" w:rsidRDefault="0094333B">
            <w:pPr>
              <w:pStyle w:val="pji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74"/>
              <w:gridCol w:w="7261"/>
            </w:tblGrid>
            <w:tr w:rsidR="00000000">
              <w:tc>
                <w:tcPr>
                  <w:tcW w:w="11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Лечение</w:t>
                  </w:r>
                </w:p>
              </w:tc>
              <w:tc>
                <w:tcPr>
                  <w:tcW w:w="38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систематические обзоры и мета-анализы, РКИ</w:t>
                  </w:r>
                </w:p>
              </w:tc>
            </w:tr>
            <w:tr w:rsidR="00000000">
              <w:tc>
                <w:tcPr>
                  <w:tcW w:w="11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Диагностика</w:t>
                  </w:r>
                </w:p>
              </w:tc>
              <w:tc>
                <w:tcPr>
                  <w:tcW w:w="38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систематические обзоры и мета-анализы, РКИ, перекрестные аналитические исследования (сравнение с «золотым стандартом»)</w:t>
                  </w:r>
                </w:p>
              </w:tc>
            </w:tr>
            <w:tr w:rsidR="00000000">
              <w:tc>
                <w:tcPr>
                  <w:tcW w:w="11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Прогноз</w:t>
                  </w:r>
                </w:p>
              </w:tc>
              <w:tc>
                <w:tcPr>
                  <w:tcW w:w="38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когортные исследования</w:t>
                  </w:r>
                </w:p>
              </w:tc>
            </w:tr>
            <w:tr w:rsidR="00000000">
              <w:tc>
                <w:tcPr>
                  <w:tcW w:w="11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Этиология/вред</w:t>
                  </w:r>
                </w:p>
              </w:tc>
              <w:tc>
                <w:tcPr>
                  <w:tcW w:w="38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когортные исследования, популяционные исследования «случай - контроль»</w:t>
                  </w:r>
                </w:p>
              </w:tc>
            </w:tr>
            <w:tr w:rsidR="00000000">
              <w:tc>
                <w:tcPr>
                  <w:tcW w:w="11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Экономическая эффективность</w:t>
                  </w:r>
                </w:p>
              </w:tc>
              <w:tc>
                <w:tcPr>
                  <w:tcW w:w="38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4333B">
                  <w:pPr>
                    <w:pStyle w:val="pji"/>
                  </w:pPr>
                  <w:r>
                    <w:t>РКИ, систематические обзоры, модель анализа принятия решений</w:t>
                  </w:r>
                </w:p>
              </w:tc>
            </w:tr>
          </w:tbl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Утверждение в клиническом протоколе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Степень доказательности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Примечание.</w:t>
            </w:r>
          </w:p>
          <w:p w:rsidR="00000000" w:rsidRDefault="0094333B">
            <w:pPr>
              <w:pStyle w:val="pji"/>
            </w:pPr>
            <w:r>
              <w:t>Источник достоверности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 xml:space="preserve">  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Дополнительные рекомендации, которые рекомендуется включить в клинический протокол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 xml:space="preserve"> 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Рекомендации, которые следует исключить из клинического протокола, как не имеющие доказательной базы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 xml:space="preserve"> 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>Заключения, рекомендации для принятия решения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pStyle w:val="pji"/>
            </w:pPr>
            <w:r>
              <w:t xml:space="preserve"> 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33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Подпись:</w:t>
      </w:r>
    </w:p>
    <w:p w:rsidR="00000000" w:rsidRDefault="0094333B">
      <w:pPr>
        <w:pStyle w:val="pj"/>
      </w:pPr>
      <w:r>
        <w:t>Эксперт</w:t>
      </w:r>
    </w:p>
    <w:p w:rsidR="00000000" w:rsidRDefault="0094333B">
      <w:pPr>
        <w:pStyle w:val="pj"/>
      </w:pPr>
      <w:r>
        <w:t>Начальник управления</w:t>
      </w:r>
    </w:p>
    <w:p w:rsidR="00000000" w:rsidRDefault="0094333B">
      <w:pPr>
        <w:pStyle w:val="pj"/>
      </w:pPr>
      <w:r>
        <w:t>Руководитель/директор структурного подразделения</w:t>
      </w:r>
    </w:p>
    <w:p w:rsidR="00000000" w:rsidRDefault="0094333B">
      <w:pPr>
        <w:pStyle w:val="pj"/>
      </w:pPr>
      <w:r>
        <w:t> </w:t>
      </w:r>
    </w:p>
    <w:p w:rsidR="00000000" w:rsidRDefault="0094333B">
      <w:pPr>
        <w:pStyle w:val="pj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33B" w:rsidRDefault="0094333B" w:rsidP="0094333B">
      <w:r>
        <w:separator/>
      </w:r>
    </w:p>
  </w:endnote>
  <w:endnote w:type="continuationSeparator" w:id="0">
    <w:p w:rsidR="0094333B" w:rsidRDefault="0094333B" w:rsidP="0094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33B" w:rsidRDefault="0094333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33B" w:rsidRDefault="0094333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33B" w:rsidRDefault="009433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33B" w:rsidRDefault="0094333B" w:rsidP="0094333B">
      <w:r>
        <w:separator/>
      </w:r>
    </w:p>
  </w:footnote>
  <w:footnote w:type="continuationSeparator" w:id="0">
    <w:p w:rsidR="0094333B" w:rsidRDefault="0094333B" w:rsidP="00943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33B" w:rsidRDefault="009433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33B" w:rsidRDefault="0094333B" w:rsidP="009433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4333B" w:rsidRDefault="0094333B" w:rsidP="009433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19 декабря 2024 года № 108 «О внесении изменений в приказ министра здравоохранения Республики Казахстан от 12 ноября 2020 года № ҚР ДСМ - 188/2020 «Об утверждении правил разработки и пересмотра клинических протоколов» (не введен в действие)</w:t>
    </w:r>
  </w:p>
  <w:p w:rsidR="0094333B" w:rsidRPr="0094333B" w:rsidRDefault="0094333B" w:rsidP="009433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04.01.2025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33B" w:rsidRDefault="009433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4333B"/>
    <w:rsid w:val="0094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preamble-verb">
    <w:name w:val="preamble-verb"/>
    <w:basedOn w:val="a0"/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433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333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433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4333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preamble-verb">
    <w:name w:val="preamble-verb"/>
    <w:basedOn w:val="a0"/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433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333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433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4333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0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92618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92618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9655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65517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4389</Words>
  <Characters>34714</Characters>
  <Application>Microsoft Office Word</Application>
  <DocSecurity>0</DocSecurity>
  <Lines>289</Lines>
  <Paragraphs>78</Paragraphs>
  <ScaleCrop>false</ScaleCrop>
  <Company/>
  <LinksUpToDate>false</LinksUpToDate>
  <CharactersWithSpaces>39025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2024-12-25T05:37:00Z</dcterms:created>
  <dcterms:modified xsi:type="dcterms:W3CDTF">2024-12-25T05:37:00Z</dcterms:modified>
</cp:coreProperties>
</file>