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7"/>
        <w:gridCol w:w="222"/>
      </w:tblGrid>
      <w:tr w:rsidR="007D5005" w:rsidRPr="0011302A" w:rsidTr="007D5005">
        <w:tc>
          <w:tcPr>
            <w:tcW w:w="6309" w:type="dxa"/>
          </w:tcPr>
          <w:p w:rsidR="007D5005" w:rsidRDefault="007D5005" w:rsidP="007D5005">
            <w:pPr>
              <w:ind w:left="720"/>
              <w:jc w:val="both"/>
              <w:rPr>
                <w:rFonts w:eastAsiaTheme="minorEastAsia"/>
                <w:b/>
                <w:bCs/>
                <w:color w:val="000000" w:themeColor="text1"/>
                <w:kern w:val="24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24"/>
              </w:rPr>
              <w:t xml:space="preserve">Таблица 1. </w:t>
            </w:r>
            <w:r w:rsidRPr="003617F5">
              <w:rPr>
                <w:rFonts w:eastAsiaTheme="minorEastAsia"/>
                <w:b/>
                <w:bCs/>
                <w:color w:val="000000" w:themeColor="text1"/>
                <w:kern w:val="24"/>
              </w:rPr>
              <w:t xml:space="preserve">Шкала оценки риска венозных тромбоэмболических </w:t>
            </w:r>
            <w:proofErr w:type="spellStart"/>
            <w:r w:rsidRPr="003617F5">
              <w:rPr>
                <w:rFonts w:eastAsiaTheme="minorEastAsia"/>
                <w:b/>
                <w:bCs/>
                <w:color w:val="000000" w:themeColor="text1"/>
                <w:kern w:val="24"/>
              </w:rPr>
              <w:t>осложненийу</w:t>
            </w:r>
            <w:proofErr w:type="spellEnd"/>
            <w:r w:rsidRPr="003617F5">
              <w:rPr>
                <w:rFonts w:eastAsiaTheme="minorEastAsia"/>
                <w:b/>
                <w:bCs/>
                <w:color w:val="000000" w:themeColor="text1"/>
                <w:kern w:val="24"/>
              </w:rPr>
              <w:t xml:space="preserve"> госпитализированных нехирургических больных </w:t>
            </w:r>
            <w:proofErr w:type="spellStart"/>
            <w:r w:rsidRPr="003617F5">
              <w:rPr>
                <w:rFonts w:eastAsiaTheme="minorEastAsia"/>
                <w:b/>
                <w:bCs/>
                <w:color w:val="000000" w:themeColor="text1"/>
                <w:kern w:val="24"/>
              </w:rPr>
              <w:t>Padua</w:t>
            </w:r>
            <w:proofErr w:type="spellEnd"/>
          </w:p>
          <w:p w:rsidR="007D5005" w:rsidRPr="003617F5" w:rsidRDefault="007D5005" w:rsidP="007D5005">
            <w:pPr>
              <w:ind w:left="720"/>
              <w:jc w:val="both"/>
              <w:rPr>
                <w:rFonts w:eastAsiaTheme="minorEastAsia"/>
                <w:b/>
                <w:bCs/>
                <w:color w:val="000000" w:themeColor="text1"/>
                <w:kern w:val="24"/>
              </w:rPr>
            </w:pPr>
          </w:p>
          <w:tbl>
            <w:tblPr>
              <w:tblW w:w="94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79"/>
              <w:gridCol w:w="992"/>
            </w:tblGrid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Фактор риска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Балл</w:t>
                  </w:r>
                </w:p>
              </w:tc>
            </w:tr>
            <w:tr w:rsidR="007D5005" w:rsidRPr="003617F5" w:rsidTr="00764C96">
              <w:trPr>
                <w:trHeight w:val="347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Активное злокачественное новообразование (метастазы и/или химиотерапия/радиотерапия &lt;6 месяцев назад)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3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ТГВ/ТЭЛА в анамнезе (за исключением тромбоза поверхностных вен)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3</w:t>
                  </w:r>
                </w:p>
              </w:tc>
            </w:tr>
            <w:tr w:rsidR="007D5005" w:rsidRPr="003617F5" w:rsidTr="00764C96">
              <w:trPr>
                <w:trHeight w:val="229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Ограниченная подвижность (постельный режим с выходом в туалет) ≥3 дней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3</w:t>
                  </w:r>
                </w:p>
              </w:tc>
            </w:tr>
            <w:tr w:rsidR="007D5005" w:rsidRPr="003617F5" w:rsidTr="00764C96">
              <w:trPr>
                <w:trHeight w:val="317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Известная </w:t>
                  </w:r>
                  <w:proofErr w:type="spellStart"/>
                  <w:r w:rsidRPr="003617F5">
                    <w:rPr>
                      <w:bCs/>
                    </w:rPr>
                    <w:t>тромбофилия</w:t>
                  </w:r>
                  <w:proofErr w:type="spellEnd"/>
                  <w:r w:rsidRPr="003617F5">
                    <w:rPr>
                      <w:bCs/>
                    </w:rPr>
                    <w:t xml:space="preserve"> (дефекты антитромбина, протеина С или </w:t>
                  </w:r>
                  <w:r w:rsidRPr="003617F5">
                    <w:rPr>
                      <w:bCs/>
                      <w:lang w:val="en-US"/>
                    </w:rPr>
                    <w:t>S</w:t>
                  </w:r>
                  <w:r w:rsidRPr="003617F5">
                    <w:rPr>
                      <w:bCs/>
                    </w:rPr>
                    <w:t xml:space="preserve">,     фактор </w:t>
                  </w:r>
                  <w:r w:rsidRPr="003617F5">
                    <w:rPr>
                      <w:bCs/>
                      <w:lang w:val="en-US"/>
                    </w:rPr>
                    <w:t>V</w:t>
                  </w:r>
                  <w:r w:rsidRPr="003617F5">
                    <w:rPr>
                      <w:bCs/>
                    </w:rPr>
                    <w:t xml:space="preserve"> Лейден, </w:t>
                  </w:r>
                  <w:r w:rsidRPr="003617F5">
                    <w:rPr>
                      <w:bCs/>
                      <w:lang w:val="en-US"/>
                    </w:rPr>
                    <w:t>G</w:t>
                  </w:r>
                  <w:r w:rsidRPr="003617F5">
                    <w:rPr>
                      <w:bCs/>
                    </w:rPr>
                    <w:t>20210</w:t>
                  </w:r>
                  <w:r w:rsidRPr="003617F5">
                    <w:rPr>
                      <w:bCs/>
                      <w:lang w:val="en-US"/>
                    </w:rPr>
                    <w:t>A</w:t>
                  </w:r>
                  <w:r w:rsidRPr="003617F5">
                    <w:rPr>
                      <w:bCs/>
                    </w:rPr>
                    <w:t xml:space="preserve"> мутация протромбина, антифосфолипидный синдром)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3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Травма и/или операция ≤1 месяца назад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Возраст ≥70 лет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Сердечная и/или дыхательная недостаточность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Инфаркт миокарда или ишемический инсульт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Острая инфекция и/или ревматологическое заболевание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243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Ожирение (ИМТ </w:t>
                  </w:r>
                  <w:r w:rsidRPr="003617F5">
                    <w:rPr>
                      <w:bCs/>
                      <w:lang w:val="en-US"/>
                    </w:rPr>
                    <w:t>&gt;</w:t>
                  </w:r>
                  <w:r w:rsidRPr="003617F5">
                    <w:rPr>
                      <w:bCs/>
                    </w:rPr>
                    <w:t>30 кг</w:t>
                  </w:r>
                  <w:r w:rsidRPr="003617F5">
                    <w:rPr>
                      <w:bCs/>
                      <w:lang w:val="en-US"/>
                    </w:rPr>
                    <w:t>/</w:t>
                  </w:r>
                  <w:r w:rsidRPr="003617F5">
                    <w:rPr>
                      <w:bCs/>
                    </w:rPr>
                    <w:t>м</w:t>
                  </w:r>
                  <w:r w:rsidRPr="003617F5">
                    <w:rPr>
                      <w:bCs/>
                      <w:vertAlign w:val="superscript"/>
                    </w:rPr>
                    <w:t>2</w:t>
                  </w:r>
                  <w:r w:rsidRPr="003617F5">
                    <w:rPr>
                      <w:bCs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EBF1DE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486"/>
                <w:jc w:val="center"/>
              </w:trPr>
              <w:tc>
                <w:tcPr>
                  <w:tcW w:w="8479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Продолжение использования гормональной заместительной терапии или пероральных контрацептивов</w:t>
                  </w:r>
                </w:p>
              </w:tc>
              <w:tc>
                <w:tcPr>
                  <w:tcW w:w="992" w:type="dxa"/>
                  <w:tcBorders>
                    <w:top w:val="single" w:sz="8" w:space="0" w:color="002060"/>
                    <w:left w:val="single" w:sz="8" w:space="0" w:color="002060"/>
                    <w:bottom w:val="single" w:sz="8" w:space="0" w:color="002060"/>
                    <w:right w:val="single" w:sz="8" w:space="0" w:color="002060"/>
                  </w:tcBorders>
                  <w:shd w:val="clear" w:color="auto" w:fill="DCE6F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5005" w:rsidRPr="003617F5" w:rsidRDefault="007D5005" w:rsidP="007D5005">
                  <w:pPr>
                    <w:jc w:val="center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</w:tbl>
          <w:p w:rsidR="007D5005" w:rsidRDefault="007D5005" w:rsidP="007D5005">
            <w:pPr>
              <w:jc w:val="both"/>
              <w:rPr>
                <w:b/>
                <w:bCs/>
              </w:rPr>
            </w:pPr>
          </w:p>
          <w:p w:rsidR="007D5005" w:rsidRDefault="007D5005" w:rsidP="007D5005">
            <w:pPr>
              <w:jc w:val="both"/>
              <w:rPr>
                <w:b/>
                <w:bCs/>
              </w:rPr>
            </w:pPr>
            <w:r w:rsidRPr="003617F5">
              <w:rPr>
                <w:b/>
                <w:bCs/>
              </w:rPr>
              <w:t xml:space="preserve">Примечание: при сумме баллов </w:t>
            </w:r>
            <w:r w:rsidRPr="003617F5">
              <w:rPr>
                <w:b/>
                <w:bCs/>
              </w:rPr>
              <w:sym w:font="Symbol" w:char="F0B3"/>
            </w:r>
            <w:r w:rsidRPr="003617F5">
              <w:rPr>
                <w:b/>
                <w:bCs/>
              </w:rPr>
              <w:t xml:space="preserve"> 4 риск венозных тромбоэмболических осложнений считается высоким и показана их профилактика антикоагулянтами. </w:t>
            </w:r>
          </w:p>
          <w:p w:rsidR="007D5005" w:rsidRPr="003617F5" w:rsidRDefault="007D5005" w:rsidP="007D5005">
            <w:pPr>
              <w:jc w:val="both"/>
              <w:rPr>
                <w:b/>
                <w:bCs/>
              </w:rPr>
            </w:pPr>
          </w:p>
          <w:p w:rsidR="007D5005" w:rsidRDefault="007D5005" w:rsidP="007D5005">
            <w:pPr>
              <w:jc w:val="both"/>
              <w:rPr>
                <w:b/>
                <w:bCs/>
              </w:rPr>
            </w:pPr>
          </w:p>
          <w:p w:rsidR="007D5005" w:rsidRDefault="007D5005" w:rsidP="007D500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Таблица 2. </w:t>
            </w:r>
            <w:r w:rsidRPr="003617F5">
              <w:rPr>
                <w:b/>
                <w:bCs/>
              </w:rPr>
              <w:t xml:space="preserve">Модель оценки риска </w:t>
            </w:r>
            <w:r w:rsidRPr="003617F5">
              <w:rPr>
                <w:b/>
                <w:bCs/>
                <w:lang w:val="en-US"/>
              </w:rPr>
              <w:t>IMPROVE</w:t>
            </w:r>
          </w:p>
          <w:p w:rsidR="007D5005" w:rsidRPr="003617F5" w:rsidRDefault="007D5005" w:rsidP="007D5005">
            <w:pPr>
              <w:jc w:val="both"/>
              <w:rPr>
                <w:b/>
                <w:bCs/>
              </w:rPr>
            </w:pPr>
          </w:p>
          <w:tbl>
            <w:tblPr>
              <w:tblW w:w="6981" w:type="dxa"/>
              <w:tblInd w:w="42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5746"/>
              <w:gridCol w:w="1235"/>
            </w:tblGrid>
            <w:tr w:rsidR="007D5005" w:rsidRPr="003617F5" w:rsidTr="00764C96">
              <w:trPr>
                <w:trHeight w:val="57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Факторы риска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Баллы</w:t>
                  </w:r>
                </w:p>
              </w:tc>
            </w:tr>
            <w:tr w:rsidR="007D5005" w:rsidRPr="003617F5" w:rsidTr="00764C96">
              <w:trPr>
                <w:trHeight w:val="40"/>
              </w:trPr>
              <w:tc>
                <w:tcPr>
                  <w:tcW w:w="5746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ВТЭ в анамнезе </w:t>
                  </w:r>
                </w:p>
              </w:tc>
              <w:tc>
                <w:tcPr>
                  <w:tcW w:w="123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3</w:t>
                  </w:r>
                </w:p>
              </w:tc>
            </w:tr>
            <w:tr w:rsidR="007D5005" w:rsidRPr="003617F5" w:rsidTr="00764C96">
              <w:trPr>
                <w:trHeight w:val="39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proofErr w:type="spellStart"/>
                  <w:r w:rsidRPr="003617F5">
                    <w:rPr>
                      <w:bCs/>
                    </w:rPr>
                    <w:t>Тромбофилия</w:t>
                  </w:r>
                  <w:proofErr w:type="spellEnd"/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35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Паралич н/к в настоящее время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34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Рак в настоящее время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119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Иммобилизация не менее 7 дней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267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Госпитализация в ОРИТ или </w:t>
                  </w:r>
                  <w:proofErr w:type="spellStart"/>
                  <w:r w:rsidRPr="003617F5">
                    <w:rPr>
                      <w:bCs/>
                    </w:rPr>
                    <w:t>кардио</w:t>
                  </w:r>
                  <w:proofErr w:type="spellEnd"/>
                  <w:r w:rsidRPr="003617F5">
                    <w:rPr>
                      <w:bCs/>
                    </w:rPr>
                    <w:t>-интенсивный блок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5"/>
              </w:trPr>
              <w:tc>
                <w:tcPr>
                  <w:tcW w:w="574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Возраст </w:t>
                  </w:r>
                  <w:r w:rsidRPr="007D5005">
                    <w:rPr>
                      <w:bCs/>
                    </w:rPr>
                    <w:t xml:space="preserve">&gt; 60 </w:t>
                  </w:r>
                  <w:r w:rsidRPr="003617F5">
                    <w:rPr>
                      <w:bCs/>
                    </w:rPr>
                    <w:t>лет</w:t>
                  </w:r>
                </w:p>
              </w:tc>
              <w:tc>
                <w:tcPr>
                  <w:tcW w:w="12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widowControl w:val="0"/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</w:tbl>
          <w:p w:rsidR="007D5005" w:rsidRDefault="007D5005" w:rsidP="007D5005">
            <w:pPr>
              <w:jc w:val="both"/>
              <w:rPr>
                <w:b/>
                <w:bCs/>
              </w:rPr>
            </w:pPr>
          </w:p>
          <w:p w:rsidR="007D5005" w:rsidRPr="003617F5" w:rsidRDefault="007D5005" w:rsidP="007D5005">
            <w:pPr>
              <w:ind w:firstLine="720"/>
              <w:jc w:val="both"/>
              <w:rPr>
                <w:b/>
                <w:bCs/>
              </w:rPr>
            </w:pPr>
            <w:r w:rsidRPr="003617F5">
              <w:rPr>
                <w:b/>
                <w:bCs/>
              </w:rPr>
              <w:t>0-1–низкий риск = нет необходимости в профилактике</w:t>
            </w:r>
          </w:p>
          <w:p w:rsidR="007D5005" w:rsidRPr="003617F5" w:rsidRDefault="007D5005" w:rsidP="007D5005">
            <w:pPr>
              <w:ind w:firstLine="720"/>
              <w:jc w:val="both"/>
              <w:rPr>
                <w:b/>
                <w:bCs/>
              </w:rPr>
            </w:pPr>
            <w:r w:rsidRPr="003617F5">
              <w:rPr>
                <w:b/>
                <w:bCs/>
              </w:rPr>
              <w:t>2 и больше= высокий риск требуется профилактика</w:t>
            </w:r>
          </w:p>
          <w:p w:rsidR="007D5005" w:rsidRPr="003617F5" w:rsidRDefault="007D5005" w:rsidP="007D5005">
            <w:pPr>
              <w:jc w:val="both"/>
              <w:rPr>
                <w:b/>
                <w:bCs/>
              </w:rPr>
            </w:pPr>
          </w:p>
          <w:p w:rsidR="007D5005" w:rsidRPr="003617F5" w:rsidRDefault="007D5005" w:rsidP="007D5005">
            <w:pPr>
              <w:jc w:val="both"/>
              <w:rPr>
                <w:b/>
                <w:bCs/>
              </w:rPr>
            </w:pPr>
            <w:r w:rsidRPr="003617F5">
              <w:rPr>
                <w:b/>
                <w:bCs/>
              </w:rPr>
              <w:t xml:space="preserve">Модель оценки риска кровотечения   </w:t>
            </w:r>
            <w:r w:rsidRPr="003617F5">
              <w:rPr>
                <w:b/>
                <w:bCs/>
                <w:lang w:val="en-US"/>
              </w:rPr>
              <w:t>IMPROVE</w:t>
            </w:r>
          </w:p>
          <w:tbl>
            <w:tblPr>
              <w:tblW w:w="888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7740"/>
              <w:gridCol w:w="1147"/>
            </w:tblGrid>
            <w:tr w:rsidR="007D5005" w:rsidRPr="003617F5" w:rsidTr="00764C96">
              <w:trPr>
                <w:trHeight w:val="86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ФР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Баллы</w:t>
                  </w:r>
                </w:p>
              </w:tc>
            </w:tr>
            <w:tr w:rsidR="007D5005" w:rsidRPr="003617F5" w:rsidTr="00764C96">
              <w:trPr>
                <w:trHeight w:val="31"/>
              </w:trPr>
              <w:tc>
                <w:tcPr>
                  <w:tcW w:w="77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t xml:space="preserve">Активная язва желудка и 12-перстной кишки </w:t>
                  </w:r>
                </w:p>
              </w:tc>
              <w:tc>
                <w:tcPr>
                  <w:tcW w:w="1147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4,5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lastRenderedPageBreak/>
                    <w:t xml:space="preserve">Кровотечение &lt;3 </w:t>
                  </w:r>
                  <w:proofErr w:type="spellStart"/>
                  <w:r w:rsidRPr="003617F5">
                    <w:t>мес</w:t>
                  </w:r>
                  <w:proofErr w:type="spellEnd"/>
                  <w:r w:rsidRPr="003617F5">
                    <w:t xml:space="preserve"> до госпитализации* ( ЖК, </w:t>
                  </w:r>
                  <w:proofErr w:type="spellStart"/>
                  <w:r w:rsidRPr="003617F5">
                    <w:t>ИИ,прим</w:t>
                  </w:r>
                  <w:proofErr w:type="spellEnd"/>
                  <w:r w:rsidRPr="003617F5">
                    <w:t xml:space="preserve"> НОАК)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4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t xml:space="preserve">Тромбоциты &lt; 50 000** (прим. АСК и </w:t>
                  </w:r>
                  <w:r w:rsidRPr="003617F5">
                    <w:rPr>
                      <w:lang w:val="en-US"/>
                    </w:rPr>
                    <w:t>P</w:t>
                  </w:r>
                  <w:r w:rsidRPr="003617F5">
                    <w:t>2</w:t>
                  </w:r>
                  <w:r w:rsidRPr="003617F5">
                    <w:rPr>
                      <w:lang w:val="en-US"/>
                    </w:rPr>
                    <w:t>Y</w:t>
                  </w:r>
                  <w:r w:rsidRPr="003617F5">
                    <w:t>12)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4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t>Возраст &gt; 85 лет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3,5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t>Печеночная недостаточность  с уровнем ПВ &gt; 1,5  ВГН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2,5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</w:pPr>
                  <w:r w:rsidRPr="003617F5">
                    <w:t xml:space="preserve">Тяжелая почечная недостаточность  с </w:t>
                  </w:r>
                  <w:proofErr w:type="spellStart"/>
                  <w:r w:rsidRPr="003617F5">
                    <w:t>рСКФ</w:t>
                  </w:r>
                  <w:proofErr w:type="spellEnd"/>
                  <w:r w:rsidRPr="003617F5">
                    <w:t>&lt; 30 мл/мин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2,5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Госпитализация в ОРИТ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2,5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Наличие центрального катетера 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Наличие ревматического или аутоиммунного заболевания 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Рак активный 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2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Возраст: 40-84 года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 xml:space="preserve">Мужчины 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78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proofErr w:type="spellStart"/>
                  <w:r w:rsidRPr="003617F5">
                    <w:rPr>
                      <w:bCs/>
                    </w:rPr>
                    <w:t>рСКФ</w:t>
                  </w:r>
                  <w:proofErr w:type="spellEnd"/>
                  <w:r w:rsidRPr="003617F5">
                    <w:rPr>
                      <w:bCs/>
                    </w:rPr>
                    <w:t xml:space="preserve"> 30-59 мл/мин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  <w:r w:rsidRPr="003617F5">
                    <w:rPr>
                      <w:bCs/>
                    </w:rPr>
                    <w:t>1</w:t>
                  </w:r>
                </w:p>
              </w:tc>
            </w:tr>
            <w:tr w:rsidR="007D5005" w:rsidRPr="003617F5" w:rsidTr="00764C96">
              <w:trPr>
                <w:trHeight w:val="12"/>
              </w:trPr>
              <w:tc>
                <w:tcPr>
                  <w:tcW w:w="77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/>
                      <w:bCs/>
                    </w:rPr>
                  </w:pPr>
                  <w:r w:rsidRPr="003617F5">
                    <w:rPr>
                      <w:b/>
                      <w:bCs/>
                    </w:rPr>
                    <w:t>Высокий риск ≥ 7 баллов, низкий риск &lt;7 баллов</w:t>
                  </w:r>
                </w:p>
              </w:tc>
              <w:tc>
                <w:tcPr>
                  <w:tcW w:w="114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D5005" w:rsidRPr="003617F5" w:rsidRDefault="007D5005" w:rsidP="007D5005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:rsidR="007D5005" w:rsidRPr="003617F5" w:rsidRDefault="007D5005" w:rsidP="007D5005">
            <w:pPr>
              <w:jc w:val="both"/>
              <w:rPr>
                <w:b/>
                <w:bCs/>
              </w:rPr>
            </w:pPr>
          </w:p>
          <w:p w:rsidR="007D5005" w:rsidRPr="00A924C7" w:rsidRDefault="007D5005" w:rsidP="00764C96">
            <w:pPr>
              <w:rPr>
                <w:rFonts w:eastAsia="MS Mincho"/>
                <w:b/>
                <w:color w:val="351664"/>
                <w:lang w:eastAsia="ja-JP"/>
              </w:rPr>
            </w:pPr>
            <w:bookmarkStart w:id="0" w:name="_GoBack"/>
            <w:bookmarkEnd w:id="0"/>
            <w:r>
              <w:rPr>
                <w:rFonts w:eastAsia="MS Mincho"/>
                <w:b/>
                <w:lang w:eastAsia="ja-JP"/>
              </w:rPr>
              <w:t xml:space="preserve">Таблица 3. </w:t>
            </w:r>
            <w:r w:rsidRPr="00A924C7">
              <w:rPr>
                <w:rFonts w:eastAsia="MS Mincho"/>
                <w:b/>
                <w:lang w:eastAsia="ja-JP"/>
              </w:rPr>
              <w:t xml:space="preserve">Модель оценки риска тромбоза </w:t>
            </w:r>
            <w:proofErr w:type="spellStart"/>
            <w:r w:rsidRPr="00A924C7">
              <w:rPr>
                <w:rFonts w:eastAsia="MS Mincho"/>
                <w:b/>
                <w:lang w:val="en-US" w:eastAsia="ja-JP"/>
              </w:rPr>
              <w:t>Caprini</w:t>
            </w:r>
            <w:proofErr w:type="spellEnd"/>
          </w:p>
        </w:tc>
        <w:tc>
          <w:tcPr>
            <w:tcW w:w="3380" w:type="dxa"/>
          </w:tcPr>
          <w:p w:rsidR="007D5005" w:rsidRPr="0011302A" w:rsidRDefault="007D5005" w:rsidP="00764C96">
            <w:pPr>
              <w:rPr>
                <w:rFonts w:eastAsia="MS Mincho"/>
                <w:b/>
                <w:bCs/>
                <w:lang w:eastAsia="ja-JP"/>
              </w:rPr>
            </w:pPr>
          </w:p>
        </w:tc>
      </w:tr>
    </w:tbl>
    <w:p w:rsidR="007D5005" w:rsidRPr="0011302A" w:rsidRDefault="007D5005" w:rsidP="007D5005">
      <w:pPr>
        <w:rPr>
          <w:rFonts w:eastAsia="MS Mincho"/>
          <w:lang w:eastAsia="ja-JP"/>
        </w:rPr>
      </w:pPr>
    </w:p>
    <w:tbl>
      <w:tblPr>
        <w:tblW w:w="0" w:type="auto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53"/>
        <w:gridCol w:w="2270"/>
        <w:gridCol w:w="1209"/>
        <w:gridCol w:w="506"/>
        <w:gridCol w:w="909"/>
        <w:gridCol w:w="1006"/>
        <w:gridCol w:w="690"/>
        <w:gridCol w:w="679"/>
        <w:gridCol w:w="467"/>
      </w:tblGrid>
      <w:tr w:rsidR="007D5005" w:rsidRPr="0011302A" w:rsidTr="00764C96">
        <w:tc>
          <w:tcPr>
            <w:tcW w:w="2177" w:type="dxa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Ф.И.О. пациента: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2"/>
                  </w:textInput>
                </w:ffData>
              </w:fldChar>
            </w:r>
            <w:bookmarkStart w:id="1" w:name="Text1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1"/>
          </w:p>
        </w:tc>
        <w:tc>
          <w:tcPr>
            <w:tcW w:w="1260" w:type="dxa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Возраст: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2" w:name="Text2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2"/>
          </w:p>
        </w:tc>
        <w:tc>
          <w:tcPr>
            <w:tcW w:w="989" w:type="dxa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Пол: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3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3"/>
          </w:p>
        </w:tc>
        <w:tc>
          <w:tcPr>
            <w:tcW w:w="720" w:type="dxa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Вес: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4" w:name="Text4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4"/>
          </w:p>
        </w:tc>
        <w:tc>
          <w:tcPr>
            <w:tcW w:w="497" w:type="dxa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кг</w:t>
            </w:r>
          </w:p>
        </w:tc>
      </w:tr>
    </w:tbl>
    <w:p w:rsidR="007D5005" w:rsidRPr="0011302A" w:rsidRDefault="007D5005" w:rsidP="007D5005">
      <w:pPr>
        <w:rPr>
          <w:rFonts w:eastAsia="MS Mincho"/>
          <w:lang w:eastAsia="ja-JP"/>
        </w:rPr>
      </w:pPr>
      <w:r w:rsidRPr="0011302A">
        <w:rPr>
          <w:rFonts w:eastAsia="MS Mincho"/>
          <w:lang w:eastAsia="ja-JP"/>
        </w:rPr>
        <w:t>Отметьте соответствующие пункты</w:t>
      </w:r>
    </w:p>
    <w:tbl>
      <w:tblPr>
        <w:tblW w:w="0" w:type="auto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1313"/>
        <w:gridCol w:w="940"/>
        <w:gridCol w:w="1396"/>
        <w:gridCol w:w="430"/>
        <w:gridCol w:w="220"/>
        <w:gridCol w:w="4602"/>
      </w:tblGrid>
      <w:tr w:rsidR="007D5005" w:rsidRPr="0011302A" w:rsidTr="00764C96">
        <w:tc>
          <w:tcPr>
            <w:tcW w:w="5012" w:type="dxa"/>
            <w:gridSpan w:val="5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7D5005" w:rsidRPr="0011302A" w:rsidRDefault="007D5005" w:rsidP="00764C96">
            <w:pPr>
              <w:keepNext/>
              <w:spacing w:before="60" w:after="60"/>
              <w:jc w:val="center"/>
              <w:outlineLvl w:val="0"/>
              <w:rPr>
                <w:b/>
                <w:color w:val="FFFFFF"/>
              </w:rPr>
            </w:pPr>
            <w:r w:rsidRPr="0011302A">
              <w:rPr>
                <w:b/>
                <w:color w:val="FFFFFF"/>
              </w:rPr>
              <w:t>Каждому фактору риска соответствует 1 балл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shd w:val="clear" w:color="auto" w:fill="002060"/>
          </w:tcPr>
          <w:p w:rsidR="007D5005" w:rsidRPr="0011302A" w:rsidRDefault="007D5005" w:rsidP="00764C96">
            <w:pPr>
              <w:keepNext/>
              <w:spacing w:before="60" w:after="60"/>
              <w:jc w:val="center"/>
              <w:outlineLvl w:val="0"/>
              <w:rPr>
                <w:b/>
                <w:color w:val="FFFFFF"/>
              </w:rPr>
            </w:pPr>
            <w:r w:rsidRPr="0011302A">
              <w:rPr>
                <w:b/>
                <w:color w:val="FFFFFF"/>
              </w:rPr>
              <w:t>Каждому фактору риска соответствует 2 балла</w:t>
            </w:r>
          </w:p>
        </w:tc>
      </w:tr>
      <w:bookmarkStart w:id="5" w:name="Check1"/>
      <w:tr w:rsidR="007D5005" w:rsidRPr="0011302A" w:rsidTr="00764C96">
        <w:trPr>
          <w:cantSplit/>
        </w:trPr>
        <w:tc>
          <w:tcPr>
            <w:tcW w:w="5012" w:type="dxa"/>
            <w:gridSpan w:val="5"/>
            <w:tcBorders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spacing w:before="120"/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5"/>
            <w:r w:rsidRPr="0011302A">
              <w:rPr>
                <w:rFonts w:eastAsia="MS Mincho"/>
                <w:lang w:eastAsia="ja-JP"/>
              </w:rPr>
              <w:tab/>
              <w:t>Возраст 41-60 лет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Запланирована несложная операция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Сложные операции в анамнезе </w:t>
            </w:r>
            <w:proofErr w:type="gramStart"/>
            <w:r w:rsidRPr="0011302A">
              <w:rPr>
                <w:rFonts w:eastAsia="MS Mincho"/>
                <w:lang w:eastAsia="ja-JP"/>
              </w:rPr>
              <w:t>(&lt; 1</w:t>
            </w:r>
            <w:proofErr w:type="gramEnd"/>
            <w:r w:rsidRPr="0011302A">
              <w:rPr>
                <w:rFonts w:eastAsia="MS Mincho"/>
                <w:lang w:eastAsia="ja-JP"/>
              </w:rPr>
              <w:t>мес)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Варикозное расширение вен н/к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Перенесенные воспалительные заболевания кишечника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Отеки ног (в настоящий момент)</w:t>
            </w:r>
          </w:p>
          <w:p w:rsidR="007D5005" w:rsidRPr="0011302A" w:rsidRDefault="007D5005" w:rsidP="00764C96">
            <w:pPr>
              <w:tabs>
                <w:tab w:val="num" w:pos="720"/>
                <w:tab w:val="left" w:pos="1440"/>
                <w:tab w:val="left" w:pos="2160"/>
                <w:tab w:val="left" w:pos="2880"/>
                <w:tab w:val="right" w:pos="4839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Ожирение (</w:t>
            </w:r>
            <w:proofErr w:type="gramStart"/>
            <w:r w:rsidRPr="0011302A">
              <w:rPr>
                <w:rFonts w:eastAsia="MS Mincho"/>
                <w:lang w:eastAsia="ja-JP"/>
              </w:rPr>
              <w:t>ИМТ &gt;</w:t>
            </w:r>
            <w:proofErr w:type="gramEnd"/>
            <w:r w:rsidRPr="0011302A">
              <w:rPr>
                <w:rFonts w:eastAsia="MS Mincho"/>
                <w:lang w:eastAsia="ja-JP"/>
              </w:rPr>
              <w:t xml:space="preserve"> 25 кг/м2)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Острый инфаркт миокарда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Застойная </w:t>
            </w:r>
            <w:proofErr w:type="gramStart"/>
            <w:r w:rsidRPr="0011302A">
              <w:rPr>
                <w:rFonts w:eastAsia="MS Mincho"/>
                <w:lang w:eastAsia="ja-JP"/>
              </w:rPr>
              <w:t>НК  (</w:t>
            </w:r>
            <w:proofErr w:type="gramEnd"/>
            <w:r w:rsidRPr="0011302A">
              <w:rPr>
                <w:rFonts w:eastAsia="MS Mincho"/>
                <w:lang w:eastAsia="ja-JP"/>
              </w:rPr>
              <w:t>&lt; 1 месяца)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Сепсис (</w:t>
            </w:r>
            <w:proofErr w:type="gramStart"/>
            <w:r w:rsidRPr="0011302A">
              <w:rPr>
                <w:rFonts w:eastAsia="MS Mincho"/>
                <w:lang w:eastAsia="ja-JP"/>
              </w:rPr>
              <w:t>(&lt; 1</w:t>
            </w:r>
            <w:proofErr w:type="gramEnd"/>
            <w:r w:rsidRPr="0011302A">
              <w:rPr>
                <w:rFonts w:eastAsia="MS Mincho"/>
                <w:lang w:eastAsia="ja-JP"/>
              </w:rPr>
              <w:t xml:space="preserve"> месяца)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Тяжелые заболевания легких, включая пневмонию (</w:t>
            </w:r>
            <w:proofErr w:type="gramStart"/>
            <w:r w:rsidRPr="0011302A">
              <w:rPr>
                <w:rFonts w:eastAsia="MS Mincho"/>
                <w:lang w:eastAsia="ja-JP"/>
              </w:rPr>
              <w:t>(&lt; 1</w:t>
            </w:r>
            <w:proofErr w:type="gramEnd"/>
            <w:r w:rsidRPr="0011302A">
              <w:rPr>
                <w:rFonts w:eastAsia="MS Mincho"/>
                <w:lang w:eastAsia="ja-JP"/>
              </w:rPr>
              <w:t xml:space="preserve"> месяца)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Нарушение легочных функций (ХОБЛ)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Постельный режим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bookmarkStart w:id="6" w:name="Check2"/>
        <w:tc>
          <w:tcPr>
            <w:tcW w:w="4865" w:type="dxa"/>
            <w:vMerge w:val="restart"/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6"/>
            <w:r w:rsidRPr="0011302A">
              <w:rPr>
                <w:rFonts w:eastAsia="MS Mincho"/>
                <w:lang w:eastAsia="ja-JP"/>
              </w:rPr>
              <w:tab/>
              <w:t>Возраст 60-74 лет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</w:r>
            <w:proofErr w:type="spellStart"/>
            <w:r w:rsidRPr="0011302A">
              <w:rPr>
                <w:rFonts w:eastAsia="MS Mincho"/>
                <w:lang w:eastAsia="ja-JP"/>
              </w:rPr>
              <w:t>Артроскопические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вмешательства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Злокачественные опухоли (в настоящее время или в анамнезе)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Сложная операция (&gt; 45 минут)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</w:r>
            <w:proofErr w:type="spellStart"/>
            <w:r w:rsidRPr="0011302A">
              <w:rPr>
                <w:rFonts w:eastAsia="MS Mincho"/>
                <w:lang w:eastAsia="ja-JP"/>
              </w:rPr>
              <w:t>Лапароскопическая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операция (&gt; 45 минут)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Длительный постельный режим (&gt; 72 ч)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Гипсовая иммобилизация </w:t>
            </w:r>
            <w:proofErr w:type="gramStart"/>
            <w:r w:rsidRPr="0011302A">
              <w:rPr>
                <w:rFonts w:eastAsia="MS Mincho"/>
                <w:lang w:eastAsia="ja-JP"/>
              </w:rPr>
              <w:t>(&lt; 1</w:t>
            </w:r>
            <w:proofErr w:type="gramEnd"/>
            <w:r w:rsidRPr="0011302A">
              <w:rPr>
                <w:rFonts w:eastAsia="MS Mincho"/>
                <w:lang w:eastAsia="ja-JP"/>
              </w:rPr>
              <w:t> месяца)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центральных венозных катетеров</w:t>
            </w:r>
          </w:p>
        </w:tc>
      </w:tr>
      <w:tr w:rsidR="007D5005" w:rsidRPr="0011302A" w:rsidTr="00764C96">
        <w:trPr>
          <w:cantSplit/>
        </w:trPr>
        <w:tc>
          <w:tcPr>
            <w:tcW w:w="700" w:type="dxa"/>
            <w:tcBorders>
              <w:top w:val="nil"/>
              <w:bottom w:val="nil"/>
              <w:right w:val="nil"/>
            </w:tcBorders>
          </w:tcPr>
          <w:p w:rsidR="007D5005" w:rsidRPr="0011302A" w:rsidRDefault="007D5005" w:rsidP="00764C96">
            <w:pPr>
              <w:jc w:val="right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 xml:space="preserve">Другие факторы </w:t>
            </w:r>
            <w:r>
              <w:rPr>
                <w:rFonts w:eastAsia="MS Mincho"/>
                <w:lang w:eastAsia="ja-JP"/>
              </w:rPr>
              <w:t>р</w:t>
            </w:r>
            <w:r w:rsidRPr="0011302A">
              <w:rPr>
                <w:rFonts w:eastAsia="MS Mincho"/>
                <w:lang w:eastAsia="ja-JP"/>
              </w:rPr>
              <w:t>иска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700" w:type="dxa"/>
            <w:tcBorders>
              <w:top w:val="nil"/>
              <w:bottom w:val="nil"/>
              <w:right w:val="nil"/>
            </w:tcBorders>
          </w:tcPr>
          <w:p w:rsidR="007D5005" w:rsidRPr="0011302A" w:rsidRDefault="007D5005" w:rsidP="00764C96">
            <w:pPr>
              <w:jc w:val="right"/>
              <w:rPr>
                <w:rFonts w:eastAsia="MS Mincho"/>
                <w:lang w:eastAsia="ja-JP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rPr>
          <w:cantSplit/>
          <w:trHeight w:val="70"/>
        </w:trPr>
        <w:tc>
          <w:tcPr>
            <w:tcW w:w="5012" w:type="dxa"/>
            <w:gridSpan w:val="5"/>
            <w:tcBorders>
              <w:top w:val="nil"/>
              <w:right w:val="single" w:sz="4" w:space="0" w:color="auto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c>
          <w:tcPr>
            <w:tcW w:w="5012" w:type="dxa"/>
            <w:gridSpan w:val="5"/>
            <w:tcBorders>
              <w:left w:val="nil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tcBorders>
              <w:left w:val="nil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c>
          <w:tcPr>
            <w:tcW w:w="5012" w:type="dxa"/>
            <w:gridSpan w:val="5"/>
            <w:tcBorders>
              <w:bottom w:val="single" w:sz="4" w:space="0" w:color="auto"/>
            </w:tcBorders>
            <w:shd w:val="clear" w:color="auto" w:fill="002060"/>
          </w:tcPr>
          <w:p w:rsidR="007D5005" w:rsidRPr="0011302A" w:rsidRDefault="007D5005" w:rsidP="00764C96">
            <w:pPr>
              <w:keepNext/>
              <w:spacing w:before="60" w:after="60"/>
              <w:jc w:val="center"/>
              <w:outlineLvl w:val="0"/>
              <w:rPr>
                <w:b/>
                <w:color w:val="FFFFFF"/>
              </w:rPr>
            </w:pPr>
            <w:r w:rsidRPr="0011302A">
              <w:rPr>
                <w:b/>
                <w:color w:val="FFFFFF"/>
              </w:rPr>
              <w:t>Каждому фактору риска соответствует 3 балла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shd w:val="clear" w:color="auto" w:fill="002060"/>
          </w:tcPr>
          <w:p w:rsidR="007D5005" w:rsidRPr="0011302A" w:rsidRDefault="007D5005" w:rsidP="00764C96">
            <w:pPr>
              <w:keepNext/>
              <w:spacing w:before="60" w:after="60"/>
              <w:jc w:val="center"/>
              <w:outlineLvl w:val="0"/>
              <w:rPr>
                <w:b/>
                <w:color w:val="FFFFFF"/>
              </w:rPr>
            </w:pPr>
            <w:r w:rsidRPr="0011302A">
              <w:rPr>
                <w:b/>
                <w:color w:val="FFFFFF"/>
              </w:rPr>
              <w:t>Каждому фактору риска соответствует 5 баллов</w:t>
            </w:r>
          </w:p>
        </w:tc>
      </w:tr>
      <w:tr w:rsidR="007D5005" w:rsidRPr="0011302A" w:rsidTr="00764C96">
        <w:tc>
          <w:tcPr>
            <w:tcW w:w="5012" w:type="dxa"/>
            <w:gridSpan w:val="5"/>
            <w:tcBorders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Возраст 75 лет и более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Перенесенный ранее ТГВ или ТЭЛА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Тромботические осложнения в семейном анамнезе*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фактора Лейдена V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протромбина 20210A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Повышенный уровень </w:t>
            </w:r>
            <w:proofErr w:type="spellStart"/>
            <w:r w:rsidRPr="0011302A">
              <w:rPr>
                <w:rFonts w:eastAsia="MS Mincho"/>
                <w:lang w:eastAsia="ja-JP"/>
              </w:rPr>
              <w:t>гомоцистеина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плазмы крови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волчаночного антикоагулянта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Сложные операции на суставах нижних конечностей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Переломы бедренной кости, костей таза или голени (меньше 1 месяца назад)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Инсульт (меньше 1 месяца назад)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</w:r>
            <w:proofErr w:type="spellStart"/>
            <w:r w:rsidRPr="0011302A">
              <w:rPr>
                <w:rFonts w:eastAsia="MS Mincho"/>
                <w:lang w:eastAsia="ja-JP"/>
              </w:rPr>
              <w:t>Политравма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(меньше 1 месяца назад)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Травма спинного мозга (паралич) </w:t>
            </w:r>
            <w:r w:rsidRPr="0011302A">
              <w:rPr>
                <w:rFonts w:eastAsia="MS Mincho"/>
                <w:lang w:eastAsia="ja-JP"/>
              </w:rPr>
              <w:br/>
              <w:t>(меньше 1 месяца назад)</w:t>
            </w:r>
          </w:p>
        </w:tc>
      </w:tr>
      <w:tr w:rsidR="007D5005" w:rsidRPr="0011302A" w:rsidTr="00764C96">
        <w:trPr>
          <w:cantSplit/>
        </w:trPr>
        <w:tc>
          <w:tcPr>
            <w:tcW w:w="5012" w:type="dxa"/>
            <w:gridSpan w:val="5"/>
            <w:vMerge w:val="restart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Повышенный уровень антител к </w:t>
            </w:r>
            <w:proofErr w:type="spellStart"/>
            <w:r w:rsidRPr="0011302A">
              <w:rPr>
                <w:rFonts w:eastAsia="MS Mincho"/>
                <w:lang w:eastAsia="ja-JP"/>
              </w:rPr>
              <w:t>кардиолипину</w:t>
            </w:r>
            <w:proofErr w:type="spellEnd"/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Тромбоцитопения на фоне </w:t>
            </w:r>
            <w:proofErr w:type="spellStart"/>
            <w:r w:rsidRPr="0011302A">
              <w:rPr>
                <w:rFonts w:eastAsia="MS Mincho"/>
                <w:lang w:eastAsia="ja-JP"/>
              </w:rPr>
              <w:t>гепаринотерапии</w:t>
            </w:r>
            <w:proofErr w:type="spellEnd"/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Другие врожденные или приобретенные гемофилии</w:t>
            </w:r>
          </w:p>
          <w:p w:rsidR="007D5005" w:rsidRPr="0011302A" w:rsidRDefault="007D5005" w:rsidP="00764C96">
            <w:pPr>
              <w:ind w:left="72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Если присутствует:</w:t>
            </w:r>
          </w:p>
        </w:tc>
        <w:tc>
          <w:tcPr>
            <w:tcW w:w="232" w:type="dxa"/>
            <w:tcBorders>
              <w:top w:val="nil"/>
              <w:bottom w:val="nil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tcBorders>
              <w:left w:val="nil"/>
              <w:right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5012" w:type="dxa"/>
            <w:gridSpan w:val="5"/>
            <w:vMerge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shd w:val="clear" w:color="auto" w:fill="7030A0"/>
          </w:tcPr>
          <w:p w:rsidR="007D5005" w:rsidRPr="0011302A" w:rsidRDefault="007D5005" w:rsidP="00764C96">
            <w:pPr>
              <w:spacing w:before="60" w:after="6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b/>
                <w:bCs/>
                <w:color w:val="FFFFFF"/>
                <w:lang w:eastAsia="ja-JP"/>
              </w:rPr>
              <w:t>Только для женщин (каждый фактор риска соответствует 1 баллу)</w:t>
            </w:r>
          </w:p>
        </w:tc>
      </w:tr>
      <w:tr w:rsidR="007D5005" w:rsidRPr="0011302A" w:rsidTr="00764C96">
        <w:trPr>
          <w:cantSplit/>
        </w:trPr>
        <w:tc>
          <w:tcPr>
            <w:tcW w:w="5012" w:type="dxa"/>
            <w:gridSpan w:val="5"/>
            <w:vMerge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 w:val="restart"/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Прием пероральных контрацептивов или заместительная гормональная терапия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Беременность и послеродовый период (менее 1 месяца после родов)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в анамнезе замершей беременности, спонтанных абортов (3 и более), преждевременных родов на фоне токсикоза, а также рождения недоношенного ребенка</w:t>
            </w:r>
          </w:p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700" w:type="dxa"/>
            <w:tcBorders>
              <w:top w:val="nil"/>
              <w:bottom w:val="nil"/>
              <w:right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Указать тип</w:t>
            </w:r>
          </w:p>
        </w:tc>
        <w:tc>
          <w:tcPr>
            <w:tcW w:w="2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22"/>
                  </w:textInput>
                </w:ffData>
              </w:fldChar>
            </w:r>
            <w:bookmarkStart w:id="7" w:name="Text8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7"/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5012" w:type="dxa"/>
            <w:gridSpan w:val="5"/>
            <w:tcBorders>
              <w:top w:val="nil"/>
            </w:tcBorders>
          </w:tcPr>
          <w:p w:rsidR="007D5005" w:rsidRPr="0011302A" w:rsidRDefault="007D5005" w:rsidP="00764C96">
            <w:pPr>
              <w:tabs>
                <w:tab w:val="num" w:pos="720"/>
              </w:tabs>
              <w:ind w:left="720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*Этот фактор риска чаще всего не учитывается, что является ошибкой.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  <w:tc>
          <w:tcPr>
            <w:tcW w:w="4865" w:type="dxa"/>
            <w:vMerge/>
          </w:tcPr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</w:p>
        </w:tc>
      </w:tr>
    </w:tbl>
    <w:p w:rsidR="007D5005" w:rsidRPr="0011302A" w:rsidRDefault="007D5005" w:rsidP="007D5005">
      <w:pPr>
        <w:rPr>
          <w:rFonts w:eastAsia="MS Mincho"/>
          <w:lang w:eastAsia="ja-JP"/>
        </w:rPr>
      </w:pPr>
    </w:p>
    <w:tbl>
      <w:tblPr>
        <w:tblW w:w="0" w:type="auto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8977"/>
        <w:gridCol w:w="707"/>
      </w:tblGrid>
      <w:tr w:rsidR="007D5005" w:rsidRPr="0011302A" w:rsidTr="00764C96">
        <w:tc>
          <w:tcPr>
            <w:tcW w:w="9882" w:type="dxa"/>
            <w:tcBorders>
              <w:right w:val="single" w:sz="4" w:space="0" w:color="auto"/>
            </w:tcBorders>
          </w:tcPr>
          <w:p w:rsidR="007D5005" w:rsidRPr="0011302A" w:rsidRDefault="007D5005" w:rsidP="00764C96">
            <w:pPr>
              <w:tabs>
                <w:tab w:val="left" w:pos="5490"/>
              </w:tabs>
              <w:jc w:val="right"/>
              <w:rPr>
                <w:rFonts w:eastAsia="MS Mincho"/>
                <w:color w:val="351664"/>
                <w:u w:val="single"/>
                <w:lang w:eastAsia="ja-JP"/>
              </w:rPr>
            </w:pPr>
            <w:r w:rsidRPr="0011302A">
              <w:rPr>
                <w:rFonts w:eastAsia="MS Mincho"/>
                <w:color w:val="351664"/>
                <w:u w:val="single"/>
                <w:lang w:eastAsia="ja-JP"/>
              </w:rPr>
              <w:t>Общий показатель риска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Pr="0011302A" w:rsidRDefault="007D5005" w:rsidP="00764C96">
            <w:pPr>
              <w:tabs>
                <w:tab w:val="left" w:pos="5490"/>
              </w:tabs>
              <w:rPr>
                <w:rFonts w:eastAsia="MS Mincho"/>
                <w:color w:val="351664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8" w:name="Text12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noProof/>
                <w:lang w:eastAsia="ja-JP"/>
              </w:rPr>
              <w:t> </w:t>
            </w:r>
            <w:r w:rsidRPr="0011302A">
              <w:rPr>
                <w:rFonts w:eastAsia="MS Mincho"/>
                <w:noProof/>
                <w:lang w:eastAsia="ja-JP"/>
              </w:rPr>
              <w:t> </w:t>
            </w:r>
            <w:r w:rsidRPr="0011302A">
              <w:rPr>
                <w:rFonts w:eastAsia="MS Mincho"/>
                <w:noProof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8"/>
          </w:p>
        </w:tc>
      </w:tr>
    </w:tbl>
    <w:p w:rsidR="007D5005" w:rsidRPr="00A924C7" w:rsidRDefault="007D5005" w:rsidP="007D5005">
      <w:pPr>
        <w:rPr>
          <w:rFonts w:eastAsia="MS Mincho"/>
          <w:b/>
          <w:lang w:eastAsia="ja-JP"/>
        </w:rPr>
      </w:pPr>
      <w:r w:rsidRPr="00A924C7">
        <w:rPr>
          <w:rFonts w:eastAsia="MS Mincho"/>
          <w:b/>
          <w:lang w:eastAsia="ja-JP"/>
        </w:rPr>
        <w:t>Таблица 4. Режим профилактики</w:t>
      </w:r>
    </w:p>
    <w:p w:rsidR="007D5005" w:rsidRPr="0011302A" w:rsidRDefault="007D5005" w:rsidP="007D5005">
      <w:pPr>
        <w:autoSpaceDE w:val="0"/>
        <w:autoSpaceDN w:val="0"/>
        <w:adjustRightInd w:val="0"/>
        <w:ind w:firstLine="720"/>
        <w:rPr>
          <w:rFonts w:eastAsia="MS Mincho"/>
          <w:lang w:eastAsia="ja-JP"/>
        </w:rPr>
      </w:pPr>
    </w:p>
    <w:tbl>
      <w:tblPr>
        <w:tblW w:w="10491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709"/>
        <w:gridCol w:w="1632"/>
        <w:gridCol w:w="1440"/>
        <w:gridCol w:w="3725"/>
        <w:gridCol w:w="1985"/>
      </w:tblGrid>
      <w:tr w:rsidR="007D5005" w:rsidRPr="0011302A" w:rsidTr="00764C96">
        <w:tc>
          <w:tcPr>
            <w:tcW w:w="1709" w:type="dxa"/>
            <w:shd w:val="clear" w:color="auto" w:fill="002060"/>
            <w:vAlign w:val="center"/>
          </w:tcPr>
          <w:p w:rsidR="007D5005" w:rsidRPr="0011302A" w:rsidRDefault="007D5005" w:rsidP="00764C96">
            <w:pPr>
              <w:spacing w:before="60" w:after="60"/>
              <w:jc w:val="center"/>
              <w:rPr>
                <w:rFonts w:eastAsia="MS Mincho"/>
                <w:b/>
                <w:color w:val="FFFFFF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Общий показатель риска</w:t>
            </w:r>
          </w:p>
        </w:tc>
        <w:tc>
          <w:tcPr>
            <w:tcW w:w="1632" w:type="dxa"/>
            <w:shd w:val="clear" w:color="auto" w:fill="002060"/>
            <w:vAlign w:val="center"/>
          </w:tcPr>
          <w:p w:rsidR="007D5005" w:rsidRPr="0011302A" w:rsidRDefault="007D5005" w:rsidP="00764C96">
            <w:pPr>
              <w:spacing w:before="60" w:after="60"/>
              <w:jc w:val="center"/>
              <w:rPr>
                <w:rFonts w:eastAsia="MS Mincho"/>
                <w:b/>
                <w:color w:val="FFFFFF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Частота тромбоза глубоких вен*</w:t>
            </w:r>
          </w:p>
        </w:tc>
        <w:tc>
          <w:tcPr>
            <w:tcW w:w="1440" w:type="dxa"/>
            <w:shd w:val="clear" w:color="auto" w:fill="002060"/>
            <w:vAlign w:val="center"/>
          </w:tcPr>
          <w:p w:rsidR="007D5005" w:rsidRPr="0011302A" w:rsidRDefault="007D5005" w:rsidP="00764C96">
            <w:pPr>
              <w:keepNext/>
              <w:spacing w:before="60" w:after="60"/>
              <w:jc w:val="center"/>
              <w:outlineLvl w:val="1"/>
              <w:rPr>
                <w:rFonts w:eastAsia="MS Mincho"/>
                <w:b/>
                <w:color w:val="FFFFFF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Уровень риска</w:t>
            </w:r>
          </w:p>
        </w:tc>
        <w:tc>
          <w:tcPr>
            <w:tcW w:w="3725" w:type="dxa"/>
            <w:shd w:val="clear" w:color="auto" w:fill="002060"/>
            <w:vAlign w:val="center"/>
          </w:tcPr>
          <w:p w:rsidR="007D5005" w:rsidRPr="0011302A" w:rsidRDefault="007D5005" w:rsidP="00764C96">
            <w:pPr>
              <w:spacing w:before="60" w:after="60"/>
              <w:jc w:val="center"/>
              <w:rPr>
                <w:rFonts w:eastAsia="MS Mincho"/>
                <w:b/>
                <w:color w:val="FFFFFF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Режим профилактики1</w:t>
            </w:r>
          </w:p>
        </w:tc>
        <w:tc>
          <w:tcPr>
            <w:tcW w:w="1985" w:type="dxa"/>
            <w:shd w:val="clear" w:color="auto" w:fill="002060"/>
            <w:vAlign w:val="center"/>
          </w:tcPr>
          <w:p w:rsidR="007D5005" w:rsidRPr="0011302A" w:rsidRDefault="007D5005" w:rsidP="00764C96">
            <w:pPr>
              <w:spacing w:before="60" w:after="60"/>
              <w:jc w:val="center"/>
              <w:rPr>
                <w:rFonts w:eastAsia="MS Mincho"/>
                <w:b/>
                <w:color w:val="FFFFFF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Сокращения</w:t>
            </w:r>
          </w:p>
        </w:tc>
      </w:tr>
      <w:tr w:rsidR="007D5005" w:rsidRPr="0011302A" w:rsidTr="00764C96">
        <w:trPr>
          <w:cantSplit/>
        </w:trPr>
        <w:tc>
          <w:tcPr>
            <w:tcW w:w="1709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0-1</w:t>
            </w:r>
          </w:p>
        </w:tc>
        <w:tc>
          <w:tcPr>
            <w:tcW w:w="1632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меньше 10%</w:t>
            </w:r>
          </w:p>
        </w:tc>
        <w:tc>
          <w:tcPr>
            <w:tcW w:w="1440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Низкий риск</w:t>
            </w:r>
          </w:p>
        </w:tc>
        <w:tc>
          <w:tcPr>
            <w:tcW w:w="3725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Специальных мер не требуется. Ранняя активизация</w:t>
            </w:r>
          </w:p>
        </w:tc>
        <w:tc>
          <w:tcPr>
            <w:tcW w:w="1985" w:type="dxa"/>
            <w:vMerge w:val="restart"/>
            <w:vAlign w:val="center"/>
          </w:tcPr>
          <w:p w:rsidR="007D5005" w:rsidRPr="0014240E" w:rsidRDefault="007D5005" w:rsidP="00764C96">
            <w:pPr>
              <w:tabs>
                <w:tab w:val="left" w:pos="694"/>
              </w:tabs>
              <w:rPr>
                <w:rFonts w:eastAsia="MS Mincho"/>
                <w:lang w:eastAsia="ja-JP"/>
              </w:rPr>
            </w:pPr>
            <w:r w:rsidRPr="0014240E">
              <w:rPr>
                <w:rFonts w:eastAsia="MS Mincho"/>
                <w:lang w:eastAsia="ja-JP"/>
              </w:rPr>
              <w:t>КТ: компрессионный трикотаж</w:t>
            </w:r>
          </w:p>
          <w:p w:rsidR="007D5005" w:rsidRPr="0014240E" w:rsidRDefault="007D5005" w:rsidP="00764C96">
            <w:pPr>
              <w:rPr>
                <w:rFonts w:eastAsia="MS Mincho"/>
                <w:lang w:eastAsia="ja-JP"/>
              </w:rPr>
            </w:pPr>
            <w:r w:rsidRPr="0014240E">
              <w:rPr>
                <w:rFonts w:eastAsia="MS Mincho"/>
                <w:lang w:eastAsia="ja-JP"/>
              </w:rPr>
              <w:t>ППК: перемежающаяся пневматическая компрессия</w:t>
            </w:r>
          </w:p>
          <w:p w:rsidR="007D5005" w:rsidRPr="0014240E" w:rsidRDefault="007D5005" w:rsidP="00764C96">
            <w:pPr>
              <w:rPr>
                <w:rFonts w:eastAsia="MS Mincho"/>
                <w:lang w:eastAsia="ja-JP"/>
              </w:rPr>
            </w:pPr>
            <w:r w:rsidRPr="0014240E">
              <w:rPr>
                <w:rFonts w:eastAsia="MS Mincho"/>
                <w:lang w:eastAsia="ja-JP"/>
              </w:rPr>
              <w:lastRenderedPageBreak/>
              <w:t xml:space="preserve">НГНД: </w:t>
            </w:r>
            <w:proofErr w:type="spellStart"/>
            <w:r w:rsidRPr="0014240E">
              <w:rPr>
                <w:rFonts w:eastAsia="MS Mincho"/>
                <w:lang w:eastAsia="ja-JP"/>
              </w:rPr>
              <w:t>Нефракционированный</w:t>
            </w:r>
            <w:proofErr w:type="spellEnd"/>
            <w:r w:rsidRPr="0014240E">
              <w:rPr>
                <w:rFonts w:eastAsia="MS Mincho"/>
                <w:lang w:eastAsia="ja-JP"/>
              </w:rPr>
              <w:t xml:space="preserve"> гепарин в низкой дозе</w:t>
            </w:r>
          </w:p>
          <w:p w:rsidR="007D5005" w:rsidRPr="0011302A" w:rsidRDefault="007D5005" w:rsidP="00764C96">
            <w:pPr>
              <w:rPr>
                <w:rFonts w:eastAsia="MS Mincho"/>
                <w:lang w:eastAsia="ja-JP"/>
              </w:rPr>
            </w:pPr>
            <w:r w:rsidRPr="0014240E">
              <w:rPr>
                <w:rFonts w:eastAsia="MS Mincho"/>
                <w:lang w:eastAsia="ja-JP"/>
              </w:rPr>
              <w:t>НМГ: Низкомолекулярный гепарин</w:t>
            </w:r>
          </w:p>
        </w:tc>
      </w:tr>
      <w:tr w:rsidR="007D5005" w:rsidRPr="0011302A" w:rsidTr="00764C96">
        <w:trPr>
          <w:cantSplit/>
        </w:trPr>
        <w:tc>
          <w:tcPr>
            <w:tcW w:w="1709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632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10-20%</w:t>
            </w:r>
          </w:p>
        </w:tc>
        <w:tc>
          <w:tcPr>
            <w:tcW w:w="1440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Умеренный риск</w:t>
            </w:r>
          </w:p>
        </w:tc>
        <w:tc>
          <w:tcPr>
            <w:tcW w:w="3725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НГНД (каждые 12 ч), НМГ</w:t>
            </w:r>
            <w:r w:rsidRPr="0011302A">
              <w:rPr>
                <w:rFonts w:eastAsia="MS Mincho"/>
                <w:lang w:eastAsia="ja-JP"/>
              </w:rPr>
              <w:br/>
              <w:t>(до 3400 МЕ/сутки) †, КТ или ППК</w:t>
            </w:r>
          </w:p>
        </w:tc>
        <w:tc>
          <w:tcPr>
            <w:tcW w:w="1985" w:type="dxa"/>
            <w:vMerge/>
          </w:tcPr>
          <w:p w:rsidR="007D5005" w:rsidRPr="0011302A" w:rsidRDefault="007D5005" w:rsidP="00764C96">
            <w:pPr>
              <w:rPr>
                <w:rFonts w:eastAsia="MS Mincho"/>
                <w:color w:val="251C69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1709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3-4</w:t>
            </w:r>
          </w:p>
        </w:tc>
        <w:tc>
          <w:tcPr>
            <w:tcW w:w="1632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20-40%</w:t>
            </w:r>
          </w:p>
        </w:tc>
        <w:tc>
          <w:tcPr>
            <w:tcW w:w="1440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Высокий риск</w:t>
            </w:r>
          </w:p>
        </w:tc>
        <w:tc>
          <w:tcPr>
            <w:tcW w:w="3725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НГНД (каждые 8 ч), НМГ</w:t>
            </w:r>
            <w:r w:rsidRPr="0011302A">
              <w:rPr>
                <w:rFonts w:eastAsia="MS Mincho"/>
                <w:lang w:eastAsia="ja-JP"/>
              </w:rPr>
              <w:br/>
              <w:t>(больше 3400 МЕ/сутки),† ППК</w:t>
            </w:r>
          </w:p>
        </w:tc>
        <w:tc>
          <w:tcPr>
            <w:tcW w:w="1985" w:type="dxa"/>
            <w:vMerge/>
          </w:tcPr>
          <w:p w:rsidR="007D5005" w:rsidRPr="0011302A" w:rsidRDefault="007D5005" w:rsidP="00764C96">
            <w:pPr>
              <w:rPr>
                <w:rFonts w:eastAsia="MS Mincho"/>
                <w:color w:val="251C69"/>
                <w:lang w:eastAsia="ja-JP"/>
              </w:rPr>
            </w:pPr>
          </w:p>
        </w:tc>
      </w:tr>
      <w:tr w:rsidR="007D5005" w:rsidRPr="0011302A" w:rsidTr="00764C96">
        <w:trPr>
          <w:cantSplit/>
        </w:trPr>
        <w:tc>
          <w:tcPr>
            <w:tcW w:w="1709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lastRenderedPageBreak/>
              <w:t>5 и более</w:t>
            </w:r>
          </w:p>
        </w:tc>
        <w:tc>
          <w:tcPr>
            <w:tcW w:w="1632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40-80%</w:t>
            </w:r>
          </w:p>
        </w:tc>
        <w:tc>
          <w:tcPr>
            <w:tcW w:w="1440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Очень высокий риск</w:t>
            </w:r>
          </w:p>
        </w:tc>
        <w:tc>
          <w:tcPr>
            <w:tcW w:w="3725" w:type="dxa"/>
            <w:vAlign w:val="center"/>
          </w:tcPr>
          <w:p w:rsidR="007D5005" w:rsidRPr="0011302A" w:rsidRDefault="007D5005" w:rsidP="00764C96">
            <w:pPr>
              <w:spacing w:before="40" w:after="40"/>
              <w:jc w:val="center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 xml:space="preserve">НМГ (&gt; 3400 МЕ/сутки) † ; </w:t>
            </w:r>
            <w:proofErr w:type="spellStart"/>
            <w:r w:rsidRPr="0011302A">
              <w:rPr>
                <w:rFonts w:eastAsia="MS Mincho"/>
                <w:lang w:eastAsia="ja-JP"/>
              </w:rPr>
              <w:t>фондапаринукс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(ортопедия) †; </w:t>
            </w:r>
            <w:proofErr w:type="spellStart"/>
            <w:r w:rsidRPr="0011302A">
              <w:rPr>
                <w:rFonts w:eastAsia="MS Mincho"/>
                <w:lang w:eastAsia="ja-JP"/>
              </w:rPr>
              <w:t>варфарин</w:t>
            </w:r>
            <w:proofErr w:type="spellEnd"/>
            <w:r w:rsidRPr="0011302A">
              <w:rPr>
                <w:rFonts w:eastAsia="MS Mincho"/>
                <w:lang w:eastAsia="ja-JP"/>
              </w:rPr>
              <w:t>, МНО 2-3 (ортопедия) или ППК/КТ + НГНД/НМГ/Аспирин†</w:t>
            </w:r>
          </w:p>
        </w:tc>
        <w:tc>
          <w:tcPr>
            <w:tcW w:w="1985" w:type="dxa"/>
            <w:vMerge/>
          </w:tcPr>
          <w:p w:rsidR="007D5005" w:rsidRPr="0011302A" w:rsidRDefault="007D5005" w:rsidP="00764C96">
            <w:pPr>
              <w:rPr>
                <w:rFonts w:eastAsia="MS Mincho"/>
                <w:color w:val="251C69"/>
                <w:lang w:eastAsia="ja-JP"/>
              </w:rPr>
            </w:pPr>
          </w:p>
        </w:tc>
      </w:tr>
    </w:tbl>
    <w:p w:rsidR="007D5005" w:rsidRDefault="007D5005" w:rsidP="007D5005">
      <w:pPr>
        <w:spacing w:after="120"/>
        <w:jc w:val="center"/>
        <w:rPr>
          <w:rFonts w:eastAsia="MS Mincho"/>
          <w:lang w:eastAsia="ja-JP"/>
        </w:rPr>
      </w:pPr>
    </w:p>
    <w:p w:rsidR="007D5005" w:rsidRDefault="007D5005" w:rsidP="007D5005">
      <w:pPr>
        <w:spacing w:after="120"/>
        <w:jc w:val="center"/>
        <w:rPr>
          <w:rFonts w:eastAsia="MS Mincho"/>
          <w:lang w:eastAsia="ja-JP"/>
        </w:rPr>
      </w:pPr>
      <w:r w:rsidRPr="0011302A">
        <w:rPr>
          <w:rFonts w:eastAsia="MS Mincho"/>
          <w:lang w:eastAsia="ja-JP"/>
        </w:rPr>
        <w:t xml:space="preserve">При наличии </w:t>
      </w:r>
      <w:proofErr w:type="spellStart"/>
      <w:r w:rsidRPr="0011302A">
        <w:rPr>
          <w:rFonts w:eastAsia="MS Mincho"/>
          <w:lang w:eastAsia="ja-JP"/>
        </w:rPr>
        <w:t>эпидурального</w:t>
      </w:r>
      <w:proofErr w:type="spellEnd"/>
      <w:r w:rsidRPr="0011302A">
        <w:rPr>
          <w:rFonts w:eastAsia="MS Mincho"/>
          <w:lang w:eastAsia="ja-JP"/>
        </w:rPr>
        <w:t xml:space="preserve"> катетера первая доза антикоагулянта должна вводиться не ранее 8 часов, при применении </w:t>
      </w:r>
      <w:proofErr w:type="spellStart"/>
      <w:r w:rsidRPr="0011302A">
        <w:rPr>
          <w:rFonts w:eastAsia="MS Mincho"/>
          <w:lang w:eastAsia="ja-JP"/>
        </w:rPr>
        <w:t>дабигатрана</w:t>
      </w:r>
      <w:proofErr w:type="spellEnd"/>
      <w:r w:rsidRPr="0011302A">
        <w:rPr>
          <w:rFonts w:eastAsia="MS Mincho"/>
          <w:lang w:eastAsia="ja-JP"/>
        </w:rPr>
        <w:t xml:space="preserve"> не менее 4</w:t>
      </w:r>
      <w:proofErr w:type="gramStart"/>
      <w:r w:rsidRPr="0011302A">
        <w:rPr>
          <w:rFonts w:eastAsia="MS Mincho"/>
          <w:lang w:eastAsia="ja-JP"/>
        </w:rPr>
        <w:t>ч  после</w:t>
      </w:r>
      <w:proofErr w:type="gramEnd"/>
      <w:r w:rsidRPr="0011302A">
        <w:rPr>
          <w:rFonts w:eastAsia="MS Mincho"/>
          <w:lang w:eastAsia="ja-JP"/>
        </w:rPr>
        <w:t xml:space="preserve"> удаления катетера во избежание паралича из-за спинальной гематомы!</w:t>
      </w:r>
    </w:p>
    <w:p w:rsidR="007D5005" w:rsidRPr="0011302A" w:rsidRDefault="007D5005" w:rsidP="007D5005">
      <w:pPr>
        <w:spacing w:after="120"/>
        <w:jc w:val="center"/>
        <w:rPr>
          <w:rFonts w:eastAsia="MS Mincho"/>
          <w:color w:val="000000"/>
          <w:lang w:eastAsia="ja-JP"/>
        </w:rPr>
      </w:pPr>
      <w:r w:rsidRPr="00E32588">
        <w:rPr>
          <w:rFonts w:eastAsia="MS Mincho"/>
          <w:b/>
          <w:lang w:eastAsia="ja-JP"/>
        </w:rPr>
        <w:t xml:space="preserve">Таблица 5. Противопоказания для </w:t>
      </w:r>
      <w:proofErr w:type="gramStart"/>
      <w:r w:rsidRPr="00E32588">
        <w:rPr>
          <w:rFonts w:eastAsia="MS Mincho"/>
          <w:b/>
          <w:lang w:eastAsia="ja-JP"/>
        </w:rPr>
        <w:t>профилактики</w:t>
      </w:r>
      <w:r w:rsidRPr="0011302A">
        <w:rPr>
          <w:rFonts w:eastAsia="MS Mincho"/>
          <w:color w:val="000000"/>
          <w:lang w:eastAsia="ja-JP"/>
        </w:rPr>
        <w:t xml:space="preserve">  (</w:t>
      </w:r>
      <w:proofErr w:type="gramEnd"/>
      <w:r w:rsidRPr="0011302A">
        <w:rPr>
          <w:rFonts w:eastAsia="MS Mincho"/>
          <w:color w:val="000000"/>
          <w:lang w:eastAsia="ja-JP"/>
        </w:rPr>
        <w:t>Отметить соответствующие пункты)</w:t>
      </w:r>
    </w:p>
    <w:tbl>
      <w:tblPr>
        <w:tblW w:w="10491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6456"/>
        <w:gridCol w:w="4035"/>
      </w:tblGrid>
      <w:tr w:rsidR="007D5005" w:rsidRPr="003617F5" w:rsidTr="00764C96">
        <w:tc>
          <w:tcPr>
            <w:tcW w:w="10491" w:type="dxa"/>
            <w:gridSpan w:val="2"/>
            <w:tcBorders>
              <w:bottom w:val="single" w:sz="4" w:space="0" w:color="auto"/>
            </w:tcBorders>
            <w:shd w:val="clear" w:color="auto" w:fill="002060"/>
          </w:tcPr>
          <w:p w:rsidR="007D5005" w:rsidRPr="003617F5" w:rsidRDefault="007D5005" w:rsidP="00764C96">
            <w:pPr>
              <w:spacing w:before="60" w:after="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Антикоагулянты: факторы, повышающие риск кровотечений</w:t>
            </w:r>
          </w:p>
        </w:tc>
      </w:tr>
      <w:tr w:rsidR="007D5005" w:rsidRPr="003617F5" w:rsidTr="00764C96"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ind w:left="364" w:hanging="364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9"/>
            <w:r w:rsidRPr="0011302A">
              <w:rPr>
                <w:rFonts w:eastAsia="MS Mincho"/>
                <w:lang w:eastAsia="ja-JP"/>
              </w:rPr>
              <w:tab/>
              <w:t>Есть ли у пациента кровотечение в настоящий момент?</w:t>
            </w:r>
          </w:p>
        </w:tc>
      </w:tr>
      <w:tr w:rsidR="007D5005" w:rsidRPr="003617F5" w:rsidTr="00764C96">
        <w:tc>
          <w:tcPr>
            <w:tcW w:w="10491" w:type="dxa"/>
            <w:gridSpan w:val="2"/>
            <w:tcBorders>
              <w:top w:val="single" w:sz="4" w:space="0" w:color="auto"/>
            </w:tcBorders>
            <w:vAlign w:val="center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ind w:left="364" w:hanging="364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10"/>
            <w:r w:rsidRPr="0011302A">
              <w:rPr>
                <w:rFonts w:eastAsia="MS Mincho"/>
                <w:lang w:eastAsia="ja-JP"/>
              </w:rPr>
              <w:tab/>
            </w:r>
            <w:proofErr w:type="spellStart"/>
            <w:r w:rsidRPr="0011302A">
              <w:rPr>
                <w:rFonts w:eastAsia="MS Mincho"/>
                <w:lang w:eastAsia="ja-JP"/>
              </w:rPr>
              <w:t>Гепариновая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тромбоцитопения в момент обследования или в анамнезе</w:t>
            </w:r>
          </w:p>
        </w:tc>
      </w:tr>
      <w:tr w:rsidR="007D5005" w:rsidRPr="003617F5" w:rsidTr="00764C96">
        <w:tc>
          <w:tcPr>
            <w:tcW w:w="10491" w:type="dxa"/>
            <w:gridSpan w:val="2"/>
            <w:tcBorders>
              <w:top w:val="single" w:sz="4" w:space="0" w:color="auto"/>
            </w:tcBorders>
            <w:vAlign w:val="center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ind w:left="364" w:hanging="364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bookmarkStart w:id="11" w:name="Check6"/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11"/>
            <w:r w:rsidRPr="0011302A">
              <w:rPr>
                <w:rFonts w:eastAsia="MS Mincho"/>
                <w:lang w:eastAsia="ja-JP"/>
              </w:rPr>
              <w:tab/>
              <w:t>Число тромбоцитов ниже 100000/</w:t>
            </w:r>
            <w:proofErr w:type="spellStart"/>
            <w:r w:rsidRPr="0011302A">
              <w:rPr>
                <w:rFonts w:eastAsia="MS Mincho"/>
                <w:lang w:eastAsia="ja-JP"/>
              </w:rPr>
              <w:t>мкл</w:t>
            </w:r>
            <w:proofErr w:type="spellEnd"/>
          </w:p>
        </w:tc>
      </w:tr>
      <w:tr w:rsidR="007D5005" w:rsidRPr="003617F5" w:rsidTr="00764C96">
        <w:trPr>
          <w:trHeight w:val="471"/>
        </w:trPr>
        <w:tc>
          <w:tcPr>
            <w:tcW w:w="104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ind w:left="364" w:hanging="364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Прием пероральных антикоагулянтов, </w:t>
            </w:r>
            <w:proofErr w:type="spellStart"/>
            <w:r w:rsidRPr="0011302A">
              <w:rPr>
                <w:rFonts w:eastAsia="MS Mincho"/>
                <w:lang w:eastAsia="ja-JP"/>
              </w:rPr>
              <w:t>антитромбоцитарных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средств (например, НПВС, </w:t>
            </w:r>
            <w:proofErr w:type="spellStart"/>
            <w:r w:rsidRPr="0011302A">
              <w:rPr>
                <w:rFonts w:eastAsia="MS Mincho"/>
                <w:lang w:eastAsia="ja-JP"/>
              </w:rPr>
              <w:t>клопидогреля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11302A">
              <w:rPr>
                <w:rFonts w:eastAsia="MS Mincho"/>
                <w:lang w:eastAsia="ja-JP"/>
              </w:rPr>
              <w:t>тикагрелора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11302A">
              <w:rPr>
                <w:rFonts w:eastAsia="MS Mincho"/>
                <w:lang w:eastAsia="ja-JP"/>
              </w:rPr>
              <w:t>прасугреля</w:t>
            </w:r>
            <w:proofErr w:type="spellEnd"/>
            <w:r w:rsidRPr="0011302A">
              <w:rPr>
                <w:rFonts w:eastAsia="MS Mincho"/>
                <w:lang w:eastAsia="ja-JP"/>
              </w:rPr>
              <w:t>, салицилатов)</w:t>
            </w:r>
          </w:p>
        </w:tc>
      </w:tr>
      <w:tr w:rsidR="007D5005" w:rsidRPr="003617F5" w:rsidTr="00764C96">
        <w:tc>
          <w:tcPr>
            <w:tcW w:w="6456" w:type="dxa"/>
            <w:tcBorders>
              <w:right w:val="nil"/>
            </w:tcBorders>
            <w:vAlign w:val="center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ind w:left="364" w:hanging="364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 xml:space="preserve">Нарушенный клиренс </w:t>
            </w:r>
            <w:proofErr w:type="spellStart"/>
            <w:r w:rsidRPr="0011302A">
              <w:rPr>
                <w:rFonts w:eastAsia="MS Mincho"/>
                <w:lang w:eastAsia="ja-JP"/>
              </w:rPr>
              <w:t>креатинина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. Указать значение: </w:t>
            </w:r>
          </w:p>
        </w:tc>
        <w:tc>
          <w:tcPr>
            <w:tcW w:w="4035" w:type="dxa"/>
            <w:tcBorders>
              <w:left w:val="nil"/>
            </w:tcBorders>
            <w:vAlign w:val="center"/>
          </w:tcPr>
          <w:p w:rsidR="007D5005" w:rsidRPr="0011302A" w:rsidRDefault="007D5005" w:rsidP="00764C96">
            <w:pPr>
              <w:pBdr>
                <w:bottom w:val="single" w:sz="4" w:space="0" w:color="auto"/>
              </w:pBdr>
              <w:tabs>
                <w:tab w:val="left" w:pos="364"/>
              </w:tabs>
              <w:ind w:left="360" w:right="405" w:hanging="3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18"/>
                  </w:textInput>
                </w:ffData>
              </w:fldChar>
            </w:r>
            <w:bookmarkStart w:id="12" w:name="Text9"/>
            <w:r w:rsidRPr="0011302A">
              <w:rPr>
                <w:rFonts w:eastAsia="MS Mincho"/>
                <w:lang w:eastAsia="ja-JP"/>
              </w:rPr>
              <w:instrText xml:space="preserve"> FORMTEXT </w:instrText>
            </w:r>
            <w:r w:rsidRPr="0011302A">
              <w:rPr>
                <w:rFonts w:eastAsia="MS Mincho"/>
                <w:lang w:eastAsia="ja-JP"/>
              </w:rPr>
            </w:r>
            <w:r w:rsidRPr="0011302A"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t> </w:t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bookmarkEnd w:id="12"/>
          </w:p>
          <w:p w:rsidR="007D5005" w:rsidRPr="0011302A" w:rsidRDefault="007D5005" w:rsidP="00764C96">
            <w:pPr>
              <w:tabs>
                <w:tab w:val="left" w:pos="364"/>
              </w:tabs>
              <w:ind w:left="360" w:hanging="360"/>
              <w:rPr>
                <w:rFonts w:eastAsia="MS Mincho"/>
                <w:lang w:eastAsia="ja-JP"/>
              </w:rPr>
            </w:pPr>
          </w:p>
        </w:tc>
      </w:tr>
      <w:tr w:rsidR="007D5005" w:rsidRPr="003617F5" w:rsidTr="00764C96">
        <w:tc>
          <w:tcPr>
            <w:tcW w:w="10491" w:type="dxa"/>
            <w:gridSpan w:val="2"/>
          </w:tcPr>
          <w:p w:rsidR="007D5005" w:rsidRPr="0011302A" w:rsidRDefault="007D5005" w:rsidP="00764C96">
            <w:pPr>
              <w:spacing w:before="40" w:after="4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 xml:space="preserve">Если отмечен хотя бы один пункт, возможно больному не следует рекомендовать </w:t>
            </w:r>
            <w:proofErr w:type="spellStart"/>
            <w:r w:rsidRPr="0011302A">
              <w:rPr>
                <w:rFonts w:eastAsia="MS Mincho"/>
                <w:lang w:eastAsia="ja-JP"/>
              </w:rPr>
              <w:t>антикоагулянтную</w:t>
            </w:r>
            <w:proofErr w:type="spellEnd"/>
            <w:r w:rsidRPr="0011302A">
              <w:rPr>
                <w:rFonts w:eastAsia="MS Mincho"/>
                <w:lang w:eastAsia="ja-JP"/>
              </w:rPr>
              <w:t xml:space="preserve"> терапию, очевидно необходимо выбрать иной режим профилактики.</w:t>
            </w:r>
          </w:p>
        </w:tc>
      </w:tr>
      <w:tr w:rsidR="007D5005" w:rsidRPr="003617F5" w:rsidTr="00764C96">
        <w:tc>
          <w:tcPr>
            <w:tcW w:w="10491" w:type="dxa"/>
            <w:gridSpan w:val="2"/>
            <w:shd w:val="clear" w:color="auto" w:fill="002060"/>
          </w:tcPr>
          <w:p w:rsidR="007D5005" w:rsidRPr="003617F5" w:rsidRDefault="007D5005" w:rsidP="00764C96">
            <w:pPr>
              <w:spacing w:before="60" w:after="6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b/>
                <w:color w:val="FFFFFF"/>
                <w:lang w:eastAsia="ja-JP"/>
              </w:rPr>
              <w:t>Перемежающаяся пневматическая компрессия (ППК)</w:t>
            </w:r>
          </w:p>
        </w:tc>
      </w:tr>
      <w:tr w:rsidR="007D5005" w:rsidRPr="0011302A" w:rsidTr="00764C96">
        <w:tc>
          <w:tcPr>
            <w:tcW w:w="10491" w:type="dxa"/>
            <w:gridSpan w:val="2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выраженного атеросклероза артерий нижних конечностей</w:t>
            </w:r>
          </w:p>
        </w:tc>
      </w:tr>
      <w:tr w:rsidR="007D5005" w:rsidRPr="0011302A" w:rsidTr="00764C96">
        <w:tc>
          <w:tcPr>
            <w:tcW w:w="10491" w:type="dxa"/>
            <w:gridSpan w:val="2"/>
          </w:tcPr>
          <w:p w:rsidR="007D5005" w:rsidRPr="0011302A" w:rsidRDefault="007D5005" w:rsidP="00764C96">
            <w:pPr>
              <w:tabs>
                <w:tab w:val="left" w:pos="364"/>
              </w:tabs>
              <w:spacing w:before="40" w:after="4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ХСН</w:t>
            </w:r>
          </w:p>
        </w:tc>
      </w:tr>
      <w:tr w:rsidR="007D5005" w:rsidRPr="0011302A" w:rsidTr="00764C96">
        <w:tc>
          <w:tcPr>
            <w:tcW w:w="10491" w:type="dxa"/>
            <w:gridSpan w:val="2"/>
          </w:tcPr>
          <w:p w:rsidR="007D5005" w:rsidRPr="0011302A" w:rsidRDefault="007D5005" w:rsidP="00764C96">
            <w:pPr>
              <w:shd w:val="clear" w:color="auto" w:fill="FFFFFF"/>
              <w:tabs>
                <w:tab w:val="left" w:pos="364"/>
              </w:tabs>
              <w:spacing w:before="40" w:after="4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1302A">
              <w:rPr>
                <w:rFonts w:eastAsia="MS Mincho"/>
                <w:lang w:eastAsia="ja-JP"/>
              </w:rPr>
              <w:instrText xml:space="preserve"> FORMCHECKBOX </w:instrTex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  <w:fldChar w:fldCharType="separate"/>
            </w:r>
            <w:r w:rsidRPr="0011302A">
              <w:rPr>
                <w:rFonts w:eastAsia="MS Mincho"/>
                <w:lang w:eastAsia="ja-JP"/>
              </w:rPr>
              <w:fldChar w:fldCharType="end"/>
            </w:r>
            <w:r w:rsidRPr="0011302A">
              <w:rPr>
                <w:rFonts w:eastAsia="MS Mincho"/>
                <w:lang w:eastAsia="ja-JP"/>
              </w:rPr>
              <w:tab/>
              <w:t>Наличие поверхностного или глубокого тромбоза вен нижних конечностей</w:t>
            </w:r>
          </w:p>
        </w:tc>
      </w:tr>
      <w:tr w:rsidR="007D5005" w:rsidRPr="0011302A" w:rsidTr="00764C96">
        <w:tc>
          <w:tcPr>
            <w:tcW w:w="10491" w:type="dxa"/>
            <w:gridSpan w:val="2"/>
          </w:tcPr>
          <w:p w:rsidR="007D5005" w:rsidRPr="0011302A" w:rsidRDefault="007D5005" w:rsidP="00764C96">
            <w:pPr>
              <w:shd w:val="clear" w:color="auto" w:fill="FFFFFF"/>
              <w:spacing w:before="40" w:after="40"/>
              <w:rPr>
                <w:rFonts w:eastAsia="MS Mincho"/>
                <w:lang w:eastAsia="ja-JP"/>
              </w:rPr>
            </w:pPr>
            <w:r w:rsidRPr="0011302A">
              <w:rPr>
                <w:rFonts w:eastAsia="MS Mincho"/>
                <w:lang w:eastAsia="ja-JP"/>
              </w:rPr>
              <w:t>Если отмечен хотя бы один пункт, ППК использовать не следует – необходимо выбрать иной режим профилактики.</w:t>
            </w:r>
          </w:p>
        </w:tc>
      </w:tr>
    </w:tbl>
    <w:p w:rsidR="007D5005" w:rsidRDefault="007D5005" w:rsidP="007D5005">
      <w:pPr>
        <w:tabs>
          <w:tab w:val="left" w:pos="3948"/>
        </w:tabs>
        <w:ind w:left="180"/>
        <w:rPr>
          <w:rFonts w:eastAsia="MS Mincho"/>
          <w:lang w:eastAsia="ja-JP"/>
        </w:rPr>
      </w:pPr>
    </w:p>
    <w:p w:rsidR="007D5005" w:rsidRPr="0011302A" w:rsidRDefault="007D5005" w:rsidP="007D5005">
      <w:pPr>
        <w:tabs>
          <w:tab w:val="left" w:pos="3948"/>
        </w:tabs>
        <w:ind w:left="180"/>
        <w:rPr>
          <w:rFonts w:eastAsia="MS Mincho"/>
          <w:lang w:val="en-US" w:eastAsia="ja-JP"/>
        </w:rPr>
      </w:pPr>
      <w:r w:rsidRPr="0011302A">
        <w:rPr>
          <w:rFonts w:eastAsia="MS Mincho"/>
          <w:lang w:eastAsia="ja-JP"/>
        </w:rPr>
        <w:t xml:space="preserve">Составлено на базе модели </w:t>
      </w:r>
      <w:proofErr w:type="spellStart"/>
      <w:r w:rsidRPr="0011302A">
        <w:rPr>
          <w:rFonts w:eastAsia="MS Mincho"/>
          <w:color w:val="231F20"/>
          <w:lang w:eastAsia="ja-JP"/>
        </w:rPr>
        <w:t>Caprini</w:t>
      </w:r>
      <w:proofErr w:type="spellEnd"/>
      <w:r w:rsidRPr="0011302A">
        <w:rPr>
          <w:rFonts w:eastAsia="MS Mincho"/>
          <w:color w:val="231F20"/>
          <w:lang w:eastAsia="ja-JP"/>
        </w:rPr>
        <w:t xml:space="preserve"> JA, </w:t>
      </w:r>
      <w:proofErr w:type="spellStart"/>
      <w:r w:rsidRPr="0011302A">
        <w:rPr>
          <w:rFonts w:eastAsia="MS Mincho"/>
          <w:color w:val="231F20"/>
          <w:lang w:eastAsia="ja-JP"/>
        </w:rPr>
        <w:t>Arcelus</w:t>
      </w:r>
      <w:proofErr w:type="spellEnd"/>
      <w:r w:rsidRPr="0011302A">
        <w:rPr>
          <w:rFonts w:eastAsia="MS Mincho"/>
          <w:color w:val="231F20"/>
          <w:lang w:eastAsia="ja-JP"/>
        </w:rPr>
        <w:t xml:space="preserve"> JI и </w:t>
      </w:r>
      <w:proofErr w:type="spellStart"/>
      <w:r w:rsidRPr="0011302A">
        <w:rPr>
          <w:rFonts w:eastAsia="MS Mincho"/>
          <w:color w:val="231F20"/>
          <w:lang w:eastAsia="ja-JP"/>
        </w:rPr>
        <w:t>соавт</w:t>
      </w:r>
      <w:proofErr w:type="spellEnd"/>
      <w:r w:rsidRPr="0011302A">
        <w:rPr>
          <w:rFonts w:eastAsia="MS Mincho"/>
          <w:color w:val="231F20"/>
          <w:lang w:eastAsia="ja-JP"/>
        </w:rPr>
        <w:t xml:space="preserve">. </w:t>
      </w:r>
      <w:r w:rsidRPr="0011302A">
        <w:rPr>
          <w:rFonts w:eastAsia="MS Mincho"/>
          <w:color w:val="231F20"/>
          <w:lang w:val="en-US" w:eastAsia="ja-JP"/>
        </w:rPr>
        <w:t xml:space="preserve">State-of-the-art venous thromboembolism prophylaxis. </w:t>
      </w:r>
      <w:r w:rsidRPr="0011302A">
        <w:rPr>
          <w:rFonts w:eastAsia="MS Mincho"/>
          <w:i/>
          <w:color w:val="231F20"/>
          <w:lang w:val="en-US" w:eastAsia="ja-JP"/>
        </w:rPr>
        <w:t>Scope.</w:t>
      </w:r>
      <w:r w:rsidRPr="0011302A">
        <w:rPr>
          <w:rFonts w:eastAsia="MS Mincho"/>
          <w:color w:val="231F20"/>
          <w:lang w:val="en-US" w:eastAsia="ja-JP"/>
        </w:rPr>
        <w:t>2001;8:228-240.</w:t>
      </w:r>
    </w:p>
    <w:p w:rsidR="007D5005" w:rsidRPr="007D5005" w:rsidRDefault="007D5005" w:rsidP="007D5005">
      <w:pPr>
        <w:ind w:left="360" w:hanging="180"/>
        <w:rPr>
          <w:rFonts w:eastAsia="MS Mincho"/>
          <w:lang w:eastAsia="ja-JP"/>
        </w:rPr>
      </w:pPr>
      <w:r w:rsidRPr="007D5005">
        <w:rPr>
          <w:rFonts w:eastAsia="MS Mincho"/>
          <w:vertAlign w:val="superscript"/>
          <w:lang w:eastAsia="ja-JP"/>
        </w:rPr>
        <w:t>†</w:t>
      </w:r>
      <w:r w:rsidRPr="007D5005">
        <w:rPr>
          <w:rFonts w:eastAsia="MS Mincho"/>
          <w:vertAlign w:val="superscript"/>
          <w:lang w:eastAsia="ja-JP"/>
        </w:rPr>
        <w:tab/>
      </w:r>
      <w:r w:rsidRPr="0011302A">
        <w:rPr>
          <w:rFonts w:eastAsia="MS Mincho"/>
          <w:lang w:eastAsia="ja-JP"/>
        </w:rPr>
        <w:t>См</w:t>
      </w:r>
      <w:r w:rsidRPr="007D5005">
        <w:rPr>
          <w:rFonts w:eastAsia="MS Mincho"/>
          <w:lang w:eastAsia="ja-JP"/>
        </w:rPr>
        <w:t xml:space="preserve">. </w:t>
      </w:r>
      <w:r w:rsidRPr="0011302A">
        <w:rPr>
          <w:rFonts w:eastAsia="MS Mincho"/>
          <w:lang w:eastAsia="ja-JP"/>
        </w:rPr>
        <w:t>Р</w:t>
      </w:r>
      <w:r w:rsidRPr="0011302A">
        <w:rPr>
          <w:rFonts w:eastAsia="MS Mincho"/>
          <w:lang w:eastAsia="ja-JP"/>
        </w:rPr>
        <w:t>екомендации</w:t>
      </w:r>
      <w:r>
        <w:rPr>
          <w:rFonts w:eastAsia="MS Mincho"/>
          <w:lang w:eastAsia="ja-JP"/>
        </w:rPr>
        <w:t xml:space="preserve"> </w:t>
      </w:r>
      <w:r w:rsidRPr="0011302A">
        <w:rPr>
          <w:rFonts w:eastAsia="MS Mincho"/>
          <w:lang w:eastAsia="ja-JP"/>
        </w:rPr>
        <w:t>производителя</w:t>
      </w:r>
      <w:r>
        <w:rPr>
          <w:rFonts w:eastAsia="MS Mincho"/>
          <w:lang w:eastAsia="ja-JP"/>
        </w:rPr>
        <w:t xml:space="preserve"> </w:t>
      </w:r>
      <w:r w:rsidRPr="0011302A">
        <w:rPr>
          <w:rFonts w:eastAsia="MS Mincho"/>
          <w:lang w:eastAsia="ja-JP"/>
        </w:rPr>
        <w:t>по</w:t>
      </w:r>
      <w:r>
        <w:rPr>
          <w:rFonts w:eastAsia="MS Mincho"/>
          <w:lang w:eastAsia="ja-JP"/>
        </w:rPr>
        <w:t xml:space="preserve"> </w:t>
      </w:r>
      <w:r w:rsidRPr="0011302A">
        <w:rPr>
          <w:rFonts w:eastAsia="MS Mincho"/>
          <w:lang w:eastAsia="ja-JP"/>
        </w:rPr>
        <w:t>дозировке</w:t>
      </w:r>
      <w:r>
        <w:rPr>
          <w:rFonts w:eastAsia="MS Mincho"/>
          <w:lang w:eastAsia="ja-JP"/>
        </w:rPr>
        <w:t xml:space="preserve"> </w:t>
      </w:r>
      <w:r w:rsidRPr="0011302A">
        <w:rPr>
          <w:rFonts w:eastAsia="MS Mincho"/>
          <w:lang w:eastAsia="ja-JP"/>
        </w:rPr>
        <w:t>препарата</w:t>
      </w:r>
      <w:r w:rsidRPr="007D5005">
        <w:rPr>
          <w:rFonts w:eastAsia="MS Mincho"/>
          <w:lang w:eastAsia="ja-JP"/>
        </w:rPr>
        <w:t>.</w:t>
      </w:r>
    </w:p>
    <w:p w:rsidR="007D5005" w:rsidRPr="007D5005" w:rsidRDefault="007D5005" w:rsidP="007D5005">
      <w:pPr>
        <w:ind w:left="360" w:hanging="180"/>
        <w:rPr>
          <w:rFonts w:eastAsia="MS Mincho"/>
          <w:lang w:eastAsia="ja-JP"/>
        </w:rPr>
      </w:pPr>
    </w:p>
    <w:tbl>
      <w:tblPr>
        <w:tblW w:w="0" w:type="auto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04"/>
        <w:gridCol w:w="2437"/>
        <w:gridCol w:w="948"/>
        <w:gridCol w:w="1900"/>
      </w:tblGrid>
      <w:tr w:rsidR="007D5005" w:rsidRPr="0014240E" w:rsidTr="00764C96">
        <w:tc>
          <w:tcPr>
            <w:tcW w:w="4649" w:type="dxa"/>
          </w:tcPr>
          <w:p w:rsidR="007D5005" w:rsidRPr="0014240E" w:rsidRDefault="007D5005" w:rsidP="00764C96">
            <w:pPr>
              <w:tabs>
                <w:tab w:val="left" w:pos="3948"/>
              </w:tabs>
              <w:rPr>
                <w:rFonts w:eastAsia="MS Mincho"/>
                <w:lang w:eastAsia="ja-JP"/>
              </w:rPr>
            </w:pPr>
            <w:r w:rsidRPr="0014240E">
              <w:rPr>
                <w:rFonts w:eastAsia="MS Mincho"/>
                <w:lang w:eastAsia="ja-JP"/>
              </w:rPr>
              <w:t>Подпись врача, проводящего обследование: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7D5005" w:rsidRPr="0014240E" w:rsidRDefault="007D5005" w:rsidP="00764C96">
            <w:pPr>
              <w:tabs>
                <w:tab w:val="left" w:pos="3948"/>
              </w:tabs>
              <w:rPr>
                <w:rFonts w:eastAsia="MS Mincho"/>
                <w:lang w:val="en-US" w:eastAsia="ja-JP"/>
              </w:rPr>
            </w:pPr>
            <w:r w:rsidRPr="0014240E">
              <w:rPr>
                <w:rFonts w:eastAsia="MS Mincho"/>
                <w:lang w:eastAsia="ja-JP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33"/>
                  </w:textInput>
                </w:ffData>
              </w:fldChar>
            </w:r>
            <w:bookmarkStart w:id="13" w:name="Text10"/>
            <w:r w:rsidRPr="0014240E">
              <w:rPr>
                <w:rFonts w:eastAsia="MS Mincho"/>
                <w:lang w:eastAsia="ja-JP"/>
              </w:rPr>
              <w:instrText xml:space="preserve"> FORMTEXT </w:instrText>
            </w:r>
            <w:r w:rsidRPr="0014240E">
              <w:rPr>
                <w:rFonts w:eastAsia="MS Mincho"/>
                <w:lang w:eastAsia="ja-JP"/>
              </w:rPr>
            </w:r>
            <w:r w:rsidRPr="0014240E">
              <w:rPr>
                <w:rFonts w:eastAsia="MS Mincho"/>
                <w:lang w:eastAsia="ja-JP"/>
              </w:rPr>
              <w:fldChar w:fldCharType="separate"/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lang w:eastAsia="ja-JP"/>
              </w:rPr>
              <w:fldChar w:fldCharType="end"/>
            </w:r>
            <w:bookmarkEnd w:id="13"/>
          </w:p>
        </w:tc>
        <w:tc>
          <w:tcPr>
            <w:tcW w:w="970" w:type="dxa"/>
          </w:tcPr>
          <w:p w:rsidR="007D5005" w:rsidRPr="0014240E" w:rsidRDefault="007D5005" w:rsidP="00764C96">
            <w:pPr>
              <w:tabs>
                <w:tab w:val="left" w:pos="3948"/>
              </w:tabs>
              <w:jc w:val="right"/>
              <w:rPr>
                <w:rFonts w:eastAsia="MS Mincho"/>
                <w:lang w:val="en-US" w:eastAsia="ja-JP"/>
              </w:rPr>
            </w:pPr>
            <w:r w:rsidRPr="0014240E">
              <w:rPr>
                <w:rFonts w:eastAsia="MS Mincho"/>
                <w:lang w:eastAsia="ja-JP"/>
              </w:rPr>
              <w:t>Дата: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7D5005" w:rsidRPr="0014240E" w:rsidRDefault="007D5005" w:rsidP="00764C96">
            <w:pPr>
              <w:tabs>
                <w:tab w:val="left" w:pos="3948"/>
              </w:tabs>
              <w:rPr>
                <w:rFonts w:eastAsia="MS Mincho"/>
                <w:lang w:val="en-US" w:eastAsia="ja-JP"/>
              </w:rPr>
            </w:pPr>
            <w:r w:rsidRPr="0014240E">
              <w:rPr>
                <w:rFonts w:eastAsia="MS Mincho"/>
                <w:lang w:eastAsia="ja-JP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14"/>
                  </w:textInput>
                </w:ffData>
              </w:fldChar>
            </w:r>
            <w:bookmarkStart w:id="14" w:name="Text11"/>
            <w:r w:rsidRPr="0014240E">
              <w:rPr>
                <w:rFonts w:eastAsia="MS Mincho"/>
                <w:lang w:eastAsia="ja-JP"/>
              </w:rPr>
              <w:instrText xml:space="preserve"> FORMTEXT </w:instrText>
            </w:r>
            <w:r w:rsidRPr="0014240E">
              <w:rPr>
                <w:rFonts w:eastAsia="MS Mincho"/>
                <w:lang w:eastAsia="ja-JP"/>
              </w:rPr>
            </w:r>
            <w:r w:rsidRPr="0014240E">
              <w:rPr>
                <w:rFonts w:eastAsia="MS Mincho"/>
                <w:lang w:eastAsia="ja-JP"/>
              </w:rPr>
              <w:fldChar w:fldCharType="separate"/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noProof/>
                <w:lang w:eastAsia="ja-JP"/>
              </w:rPr>
              <w:t> </w:t>
            </w:r>
            <w:r w:rsidRPr="0014240E">
              <w:rPr>
                <w:rFonts w:eastAsia="MS Mincho"/>
                <w:lang w:eastAsia="ja-JP"/>
              </w:rPr>
              <w:fldChar w:fldCharType="end"/>
            </w:r>
            <w:bookmarkEnd w:id="14"/>
          </w:p>
        </w:tc>
      </w:tr>
    </w:tbl>
    <w:p w:rsidR="007D5005" w:rsidRPr="0014240E" w:rsidRDefault="007D5005" w:rsidP="007D5005">
      <w:pPr>
        <w:tabs>
          <w:tab w:val="left" w:pos="3948"/>
        </w:tabs>
        <w:rPr>
          <w:rFonts w:eastAsia="MS Mincho"/>
          <w:lang w:eastAsia="ja-JP"/>
        </w:rPr>
      </w:pPr>
    </w:p>
    <w:p w:rsidR="007D5005" w:rsidRDefault="007D5005" w:rsidP="007D5005">
      <w:pPr>
        <w:autoSpaceDE w:val="0"/>
        <w:autoSpaceDN w:val="0"/>
        <w:adjustRightInd w:val="0"/>
        <w:ind w:firstLine="720"/>
        <w:rPr>
          <w:rFonts w:eastAsia="MS Mincho"/>
          <w:lang w:eastAsia="ja-JP"/>
        </w:rPr>
      </w:pPr>
    </w:p>
    <w:p w:rsidR="007D5005" w:rsidRDefault="007D5005" w:rsidP="007D5005">
      <w:pPr>
        <w:autoSpaceDE w:val="0"/>
        <w:autoSpaceDN w:val="0"/>
        <w:adjustRightInd w:val="0"/>
        <w:ind w:firstLine="720"/>
        <w:rPr>
          <w:rFonts w:eastAsia="MS Mincho"/>
          <w:lang w:eastAsia="ja-JP"/>
        </w:rPr>
      </w:pPr>
    </w:p>
    <w:p w:rsidR="007D5005" w:rsidRDefault="007D5005" w:rsidP="007D5005">
      <w:pPr>
        <w:autoSpaceDE w:val="0"/>
        <w:autoSpaceDN w:val="0"/>
        <w:adjustRightInd w:val="0"/>
        <w:ind w:firstLine="720"/>
        <w:rPr>
          <w:rFonts w:eastAsia="MS Mincho"/>
          <w:lang w:eastAsia="ja-JP"/>
        </w:rPr>
      </w:pPr>
    </w:p>
    <w:p w:rsidR="007D5005" w:rsidRDefault="007D5005" w:rsidP="007D5005">
      <w:pPr>
        <w:autoSpaceDE w:val="0"/>
        <w:autoSpaceDN w:val="0"/>
        <w:adjustRightInd w:val="0"/>
        <w:ind w:firstLine="720"/>
        <w:rPr>
          <w:rFonts w:eastAsia="MS Mincho"/>
          <w:lang w:eastAsia="ja-JP"/>
        </w:rPr>
      </w:pPr>
    </w:p>
    <w:p w:rsidR="005C46C0" w:rsidRDefault="005C46C0"/>
    <w:sectPr w:rsidR="005C46C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05"/>
    <w:rsid w:val="005C46C0"/>
    <w:rsid w:val="007D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7CACA"/>
  <w15:chartTrackingRefBased/>
  <w15:docId w15:val="{0E7F2B01-0CC2-4037-9078-005874D7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D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2020-05-29T12:56:00Z</dcterms:created>
  <dcterms:modified xsi:type="dcterms:W3CDTF">2020-05-29T12:58:00Z</dcterms:modified>
</cp:coreProperties>
</file>