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21" w:rsidRPr="003E13F2" w:rsidRDefault="00C42521" w:rsidP="003E13F2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3E13F2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ДСМ-281/2020 от 15 декабря 2020 года</w:t>
      </w:r>
    </w:p>
    <w:p w:rsidR="00C42521" w:rsidRPr="003E13F2" w:rsidRDefault="00C42521" w:rsidP="003E13F2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3E13F2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20 декабря 2020 года № 21808</w:t>
      </w:r>
    </w:p>
    <w:p w:rsidR="00C42521" w:rsidRPr="003E13F2" w:rsidRDefault="00C42521" w:rsidP="003E13F2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3E13F2">
        <w:rPr>
          <w:rFonts w:ascii="Arial" w:hAnsi="Arial" w:cs="Arial"/>
          <w:b/>
          <w:sz w:val="20"/>
          <w:szCs w:val="20"/>
        </w:rPr>
        <w:t>Об утверждении правил классификации медицинских изделий в зависимости от степени потенциального риска применения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 xml:space="preserve">В соответствии с пунктом 2) статьи 258 Кодекса Республики Казахстан от 7 июля 2020 года "О здоровье народа и системе здравоохранения" </w:t>
      </w:r>
      <w:r w:rsidRPr="003E13F2">
        <w:rPr>
          <w:rFonts w:ascii="Arial" w:hAnsi="Arial" w:cs="Arial"/>
          <w:b/>
          <w:sz w:val="20"/>
          <w:szCs w:val="20"/>
        </w:rPr>
        <w:t>ПРИКАЗЫВАЮ</w:t>
      </w:r>
      <w:r w:rsidRPr="003E13F2">
        <w:rPr>
          <w:rFonts w:ascii="Arial" w:hAnsi="Arial" w:cs="Arial"/>
          <w:sz w:val="20"/>
          <w:szCs w:val="20"/>
        </w:rPr>
        <w:t>: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1. Утвердить прилагаемые правила классификации медицинских изделий в зависимости от степени потенциального риска применения.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2. Признать утратившими силу: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 xml:space="preserve">1) </w:t>
      </w:r>
      <w:hyperlink r:id="rId5" w:anchor="z1" w:history="1">
        <w:r w:rsidRPr="003E13F2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3E13F2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24 ноября 2009 года № 764 "Об утверждении Правил классификации медицинских изделий в зависимости от степени потенциального риска применения" (зарегистрирован в Министерстве юстиции Республики Казахстан 26 ноября 2009 года № 5936);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 xml:space="preserve">2) </w:t>
      </w:r>
      <w:hyperlink r:id="rId6" w:history="1">
        <w:r w:rsidRPr="003E13F2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3E13F2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30 сентября 2019 года № ҚР ДСМ-129 "О внесении изменений в приказ Министра здравоохранения Республики Казахстан от 24 ноября 2009 года № 764 "Об утверждении Правил классификации безопасности изделий медицинского назначения и медицинской техники" (зарегистрирован в Министерстве юстиции Республики Казахстан 1 октября 2019 года № 19422).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3E13F2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3E13F2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C42521" w:rsidRPr="003E13F2" w:rsidRDefault="00C42521" w:rsidP="003E13F2">
      <w:pPr>
        <w:pStyle w:val="a5"/>
        <w:jc w:val="both"/>
        <w:rPr>
          <w:rFonts w:ascii="Arial" w:hAnsi="Arial" w:cs="Arial"/>
          <w:sz w:val="20"/>
          <w:szCs w:val="20"/>
        </w:rPr>
      </w:pPr>
      <w:r w:rsidRPr="003E13F2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C42521" w:rsidRPr="003E13F2" w:rsidTr="00C42521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42521" w:rsidRPr="003E13F2" w:rsidRDefault="00C42521" w:rsidP="003E13F2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3E13F2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3E13F2" w:rsidRPr="003E13F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E13F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  <w:r w:rsidR="007929C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bookmarkStart w:id="1" w:name="_GoBack"/>
            <w:bookmarkEnd w:id="1"/>
          </w:p>
        </w:tc>
        <w:tc>
          <w:tcPr>
            <w:tcW w:w="3225" w:type="dxa"/>
            <w:vAlign w:val="center"/>
            <w:hideMark/>
          </w:tcPr>
          <w:p w:rsidR="00C42521" w:rsidRPr="003E13F2" w:rsidRDefault="00C42521" w:rsidP="003E13F2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E13F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C42521" w:rsidRPr="00C42521" w:rsidRDefault="00C42521" w:rsidP="003E13F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42521" w:rsidRPr="00C42521" w:rsidTr="00C4252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42521" w:rsidRPr="00C42521" w:rsidRDefault="00C42521" w:rsidP="003E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42521" w:rsidRPr="00C42521" w:rsidRDefault="00C42521" w:rsidP="00DB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6"/>
            <w:bookmarkEnd w:id="2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15 декабря 2020 года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ДСМ-281/2020</w:t>
            </w:r>
          </w:p>
        </w:tc>
      </w:tr>
    </w:tbl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классификации медицинских изделий в зависимости от степени потенциального риска применения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классификации медицинских изделий в зависимости от степени потенциального риска применения (далее – Правила) разработаны в соответствии с </w:t>
      </w:r>
      <w:r w:rsidRPr="00DB1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2)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258 Кодекса Республики Казахстан от 7 июля 2020 года "О здоровье народа и системе здравоохранения" (далее – Кодекс) и определяют порядок классификации медицинских изделий в зависимости от степени потенциального риска применения.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Действие настоящих правил распространяется на медицинские изделия, производимые и ввозимые на территорию Республики Казахстан.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В настоящих Правилах используются следующие основные понятия: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компонент пробы с измеримым свойством;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аферез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 получения отдельных компонентов крови, подразделяемый на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плазмоферез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цитоферез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активные диагностические медицинские изделия – активные медицинские изделия, предназначенные для представления информации в целях диагностики, контроля лечения или изменения физиологического состояния, состояния заболевания или врожденных дефектов;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активные терапевтические медицинские изделия – активные медицинские изделия, предназначенные для сохранения, изменения, замены или восстановления биологических функций или структур, связанных с лечением, облегчением болезни, ранением или инвалидностью;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активные медицинские изделия – медицинские изделия, применяемые отдельно или в сочетании с другими медицинскими изделиями, для действия которых необходимо использование энергии, отличной от производимой человеком, или силы тяжести. Медицинские изделия, предназначенные для передачи энергии или веществ от активного медицинского изделия к пациенту без их существенного изменения, не являются активными медицинскими изделиями. Самостоятельное программное обеспечение рассматривается как активное медицинское изделие;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отверстие тела – любое естественное отверстие в теле человека, а также внешняя поверхность глазного яблока или любое постоянное искусственное отверстие (полость);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вред –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нанесение ущерба здоровью человека, оборудованию или окружающей среде;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имплантируемые медицинские изделия – инвазивные медицинские изделия, в том числе частично или полностью рассасывающиеся в организме,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процедуры, а также медицинские изделия, частично вводимые в тело человека посредством хирургического вмешательства и остающиеся в месте введения после хирургической процедуры более 30 суток;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инвазивные медицинские изделия – медицинские изделия, предназначенные для полного или частичного введения в тело человека через его поверхность либо через отверстие тела;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 – медицинские изделия, не предназначенные для полного или частичного введения в тело человека через его поверхность либо через отверстие тела;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12) потенциальный риск применения – комбинация вероятности причинения вреда при применении медицинских изделий в соответствии с назначением, определенным производителем, и тяжести этого вреда;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медицинские изделия для кратковременного применения – медицинские изделия, предназначенные для непрерывного применения в течение не более 60 минут в соответствии с инструкцией по применению или руководством по эксплуатации;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безопасность медицинского изделия – отсутствие недопустимого риска при использовании медицинского изделия, связанного с причинением вреда жизни, здоровью человека, а также окружающей среде;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принадлежность к медицинским изделиям –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назначение медицинского изделия – документированное решение производителя в отношении целевого использования медицинского изделия, основанное на его свойствах, отраженных в технических характеристиках, инструкции по применению или руководстве по эксплуатации;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производитель медицинского изделия – субъект в сфере обращения лекарственных средств и медицинских изделий, ответственный за разработку и изготовление медицинского изделия, делающий его доступным для использования от своего имени независимо от того, разработано и (или)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материал, который содержит частицы, находящиеся в несвязанном состоянии, либо частицы в виде агрегатов или агломератов и в котором не менее 50 процентов частиц имеют размеры в диапазоне 1…100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под агрегатами понимаются частицы, состоящие из сплавленных или прочно связанных частиц, под агломератами – объединения слабо связанных частиц. К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наноматериалам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относятся частицы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графена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углеродные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нанотрубки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одним или несколькими внешними размерами меньше 1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заявитель – производитель (изготовитель) или их представитель, уполномоченное подавать заявление, документы и материалы на проведение экспертизы медицинских изделий для регистрации, перерегистрации, внесения изменений в регистрационные досье;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медицинские изделия для временного применения – медицинские изделия, предназначенные для непрерывного применения от 60 минут до 30 суток в соответствии с инструкцией по применению или руководством по эксплуатации;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медицинские изделия для длительного применения – медицинские изделия, предназначенные для непрерывного применения в течение более 30 суток в соответствии с инструкцией по применению или руководством по эксплуатации;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хирургические инвазивные медицинские изделия – инвазивные медицинские изделия, полностью или частично вводимые в тело человека через его поверхность или через отверстие тела путем хирургического вмешательства или в связи с ним.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23)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любые 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производителем медицинского изделия для применения при исследованиях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образцов биологических материалов человека для получения информации относительно физиологического или патологического состояния, врожденной патологии, 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лечения.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классификации медицинских изделий в зависимости от степени потенциального риска применения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Медицинские изделия в зависимости от степени потенциального риска применения подразделяются на 4 класса.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Классы имеют обозначения 1, 2а, 2б и 3.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Каждое медицинское изделие относится только к одному классу.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Отнесение медицинских изделий к классам осуществляется исходя из следующего: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 классу 1 относятся медицинские изделия с низкой степенью потенциального риска применения;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 классу 2а относятся медицинские изделия со средней степенью потенциального риска применения;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 классу 2б относятся медицинские изделия с повышенной степенью потенциального риска применения;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 классу 3 относятся медицинские изделия с высокой степенью потенциального риска применения.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классификации медицинского изделия учитываются его функциональное назначение и условия применения, а также следующие критерии: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длительность применения медицинского изделия;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инвазивность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изделия;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наличие контакта медицинского изделия с телом человека или взаимосвязи с ним;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способ введения медицинского изделия в тело человека (через отверстие тела или хирургическим путем);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применение медицинского изделия для жизненно важных органов и систем (сердце, центральная система кровообращения, центральная нервная система);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применение источников энергии.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10. Определение класса медицинского изделия в зависимости от степени потенциального риска применения осуществляется заявителем в соответствии со Способом определения класса медицинских изделий (кроме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зависимости от потенциального риска применения согласно </w:t>
      </w:r>
      <w:r w:rsidRPr="00DB1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1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1. Классификация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неинвазивных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медицинских изделий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 относятся к классу 1, если в отношении их не применяются пункты 11 – 13 настоящих Правил, за исключением подпункта 1 пункта 13 настоящих Правил.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изделия, предназначенные для хранения органов, частей органов либо хранения или введения в организм человека крови, других жидкостей, газов, паров или тканей, относятся к классу 2а, в том числе в случае их использования совместно с активными медицинскими изделиями класса 2а или более высокого класса.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изделия, предназначенные для изменения биологического или физико-химического состава и свойств крови, тканей, клеток, других физиологических жидкостей или жидкостей, которые должны поступать в организм, относятся к классу 2б. В случае, если их действие заключается только в фильтрации от частиц, обработке на центрифуге, газо- или теплообмене, указанные медицинские изделия относятся к классу 2а.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изделия, которые соприкасаются с поврежденной кожей, относятся: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 классу 1 – если они используются как механические барьеры, для компрессии или абсорбции экссудатов;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 классу 2б – если они используются для ран, которые можно залечить только посредством вторичного заживления;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 классу 2а – в иных случаях (в том числе в случае, если медицинские изделия предназначены преимущественно для воздействия на микросреду ран).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Классификация инвазивных медицинских изделий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Инвазивные медицинские изделия (за исключением хирургических инвазивных), применение которых связано с отверстиями тела и которые не предназначены для присоединения к активному медицинскому изделию или предназначены для присоединения к активному медицинскому изделию класса 1, относятся: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 классу 1 – если это медицинские изделия для кратковременного применения;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 классу 2а – если это медицинские изделия для временного применения. В случае, если указанные медицинские изделия временно применяются в полости рта до глотки, в слуховом проходе до барабанной перепонки или в полости носа, они относятся к классу 1;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к классу 2б – если это медицинские изделия для длительного применения. В случае, если указанные медицинские изделия длительно применяются в полости рта до глотки, в 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слуховом проходе до барабанной перепонки или в полости носа и не абсорбируемы слизистой оболочкой, они относятся к классу 2а.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Инвазивные медицинские изделия (за исключением хирургических инвазивных),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класса, относятся к классу 2а.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Хирургические инвазивные медицинские изделия для кратковременного применения относятся к классу 2а, за исключением следующих случаев: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если указанные медицинские изделия предназначены для диагностики, наблюдения, контроля или коррекции патологий сердца, центральной системы кровообращения или центральной нервной системы в прямом контакте с органами или частями этих систем,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если указанные медицинские изделия являются многоразовыми хирургическими инструментами, они относятся к классу 1;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если указанные медицинские изделия предназначены для передачи энергии в форме ионизирующего излучения, они относятся к классу 2б;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если указанные медицинские изделия предназначены для того, чтобы вызывать биологический эффект либо рассасываться полностью или в значительной мере, они относятся к классу 2б;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если указанные медицинские изделия предназначены для введения лекарственных препаратов непрофессиональными пользователями, они относятся к классу 2б.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Хирургические инвазивные медицинские изделия для временного применения относятся к классу 2а, за исключением следующих случаев: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если указанные медицинские изделия предназначены для диагностики, наблюдения, контроля или коррекции патологий сердца или центральной системы кровообращения в прямом контакте с органами или частями этих систем,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если указанные медицинские изделия непосредственно контактируют с центральной нервной системой,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если указанные медицинские изделия предназначены для передачи энергии в форме ионизирующего излучения, они относятся к классу 2б;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если указанные медицинские изделия предназначены для того, чтобы вызывать биологический эффект либо рассасываться полностью или в значительной мере,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если указанные медицинские изделия претерпевают в теле человека химические изменения, они относятся к классу 2б (за исключением медицинских изделий, предназначенных для имплантации в зубы или для введения лекарственных препаратов).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18. Имплантируемые медицинские изделия, а также хирургические инвазивные медицинские изделия для длительного применения относятся к классу 2б, за исключением следующих случаев: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если указанные медицинские изделия предназначены для имплантации в зубы, они относятся к классу 2а;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если указанные медицинские изделия непосредственно контактируют с сердцем, центральной системой кровообращения или центральной нервной системой,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если указанные медицинские изделия предназначены для того, чтобы вызывать биологический эффект либо рассасываться полностью или в значительной мере,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если указанные медицинские изделия претерпевают в теле человека химические изменения, они относятся к классу 3 (за исключением медицинских изделий, предназначенных для имплантации в зубы или для введения лекарственных препаратов);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если указанные медицинские изделия являются активными имплантируемыми медицинскими изделиями, включая имплантируемые принадлежности к активным имплантируемым медицинским изделиям,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если указанные медицинские изделия являются имплантатами молочной железы,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если указанные медицинские изделия являются тотальными или частичными протезами тазобедренного, коленного или плечевого сустава, они относятся к классу 3;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если указанные медицинские изделия являются протезами межпозвонкового диска или имплантируемыми медицинскими изделиями, вступающими в контакт с позвоночником, они относятся к классу 3.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Особенности классификации активных медицинских изделий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Активные медицинские изделия классифицируются с учетом следующих особенностей: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активные терапевтические медицинские изделия, предназначенные для передачи энергии или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энергообмена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относятся к классу 2а. В случае,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природы, плотности и места воздействия энергии на части тела, указанные медицинские изделия относятся к классу 2б (в том числе активные медицинские изделия, предназначенные для создания ионизирующего излучения, лучевой терапии);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активные медицинские изделия, предназначенные для того, чтобы контролировать активные терапевтические медицинские изделия класса 2б или управлять ими, относятся к классу 2б. В случае, если активные медицинские изделия предназначены для того, чтобы контролировать активные имплантируемые медицинские изделия или управлять ими, указанные медицинские изделия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20. Активные диагностические медицинские изделия относятся к классу 2а, если они предназначены для: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передачи энергии, поглощаемой человеком. В случае, если функцией медицинского изделия является освещение тела пациента в видимом диапазоне спектра, такое медицинское изделие относится к классу 1;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представления распределения радиофармацевтических лекарственных препаратов, введенных в организм человека;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обеспечения прямой диагностики или контроля жизненно важных функций организма. В случае, если указанные медицинские изделия предназначены для контроля жизненно важных физиологических параметров, изменения которых могли бы привести к непосредственной опасности для пациента (например, изменение функции сердца, дыхания или активности центральной нервной системы), они относятся к классу 2б.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Активные медицинские изделия, генерирующие ионизирующее излучение и предназначенные для радиологической диагностики и терапии, в том числе медицинские изделия для контроля таких изделий или управления ими, относятся к классу 2б.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Активные медицинские изделия, предназначенные для введения в организм человека лекарственных препаратов, физиологических жидкостей или других веществ и (или) выведения их из организма, относятся к классу 2а. В случае, если метод введения (выведения) представляет потенциальную опасность с учетом вида соответствующих веществ, части организма и методики применения, указанные медицинские изделия относятся к классу 2б.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Активные медицинские изделия, в отношении которых не применяются пункты 18 – 21 настоящих Правил, относятся к классу 1.</w:t>
      </w:r>
    </w:p>
    <w:p w:rsidR="00C42521" w:rsidRPr="00C42521" w:rsidRDefault="00C42521" w:rsidP="00DB1A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Особенности классификации отдельных медицинских изделий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Медицинские изделия, содержащие вещества, которые при самостоятельном применении рассматриваются как лекарственные средства, а также как продукты, полученные из человеческой крови или плазмы, и которые воздействуют на человеческий организм в дополнение к воздействию медицинского изделия,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Медицинские изделия, предназначенные для контроля зачатия или для защиты от заболеваний, передаваемых половым путем, относятся к классу 2б. В случае, если указанные медицинские изделия являются имплантируемыми или инвазивными медицинскими изделиями для длительного применения, они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Медицинские изделия, предназначенные для обеззараживания инвазивных медицинских изделий, а также для очистки, промывки, обеззараживания,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гидратирования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контактных линз, относятся к классу 2б. Другие медицинские изделия, предназначенные для дезинфекции или стерилизации медицинских изделий, относятся к классу 2а.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Медицинские изделия, предназначенные для регистрации изображений, получаемых от рентгеновских, магнитно-резонансных, ультразвуковых и других диагностических аппаратов, относятся к классу 2а.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28. Медицинские изделия, которые были изготовлены с использованием омертвленных тканей или клеток </w:t>
      </w:r>
      <w:proofErr w:type="gram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proofErr w:type="gram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их производных, относятся к классу 3. В случае, если указанные медицинские изделия предназначены для того, чтобы соприкасаться только с неповрежденной кожей, они относятся к классу 1.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Пакеты (контейнеры полимерные) для крови относятся к классу 2б.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Медицинские изделия, в состав которых входит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относятся к классу 3. В случае, если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изолированном или связанном состоянии, исключающем его попадание в организм пациента или пользователя, такое медицинское изделие относится к классу 1.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Медицинские изделия, предназначенные для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афереза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наборы, соединители и растворы,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В случае если медицинское изделие предназначено для использования в сочетании с другим медицинским изделием, то настоящие Правила применяются отдельно к каждому медицинскому изделию.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Для программного обеспечения (средства), являющегося самостоятельным продуктом и используемого с медицинским изделием, устанавливается тот же класс, что и для указанного медицинского изделия.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В случае если с учетом представленных производителем сведений в отношении медицинского изделия применимы несколько пунктов настоящих Правил, применяется пункт, согласно которому устанавливается класс медицинского изделия, соответствующий наибольшей степени потенциального риска применения.</w:t>
      </w:r>
    </w:p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Классификация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1. Классы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в зависимости от степени потенциального риска применения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зависимости от степени потенциального риска применения подразделяются на 4 класса.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Классы имеют обозначения 1, 2а, 2б и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Каждое медицинское изделие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быть отнесено только к одному классу.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Отнесение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классам осуществляется исходя из следующего: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 классу 1 относятся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 классу 2а относятся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здоровья;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к классу 2б –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высокой степенью потенциального риска применения для отдельного человека и (или) средней степенью потенциального риска применения для общественного здоровья; 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к классу 3 –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36. Определение класса медицинского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зависимости от степени потенциального риска применения осуществляется заявителем в соответствии со Способом определения класса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потенциального риска применения согласно </w:t>
      </w:r>
      <w:r w:rsidRPr="00792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2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2. Особенности классификации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в зависимости от степени потенциального риска применения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37. В случае если с учетом представленных производителем сведений в отношении медицинского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применимы несколько пунктов настоящих Правил, применяется пункт, согласно которому устанавливается класс медицинского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соответствующий наибольшей степени потенциального риска применения.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Калибровочные и контрольные материалы с количественно и качественно заданными значениями относятся к тому же классу, что и медицинские изделия, для контроля которых они предназначены.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В случае если программное обеспечение применяется как самостоятельное медицинское изделие, оно классифицируется следующим образом: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если программное обеспечение контролирует работу или влияет на результат работы медицинского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оно классифицируется по тому же классу, что и это медицинское изделие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если программное обеспечение не связано с медицинским изделием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оно классифицируется в соответствии с параграфом 3 настоящей главы.</w:t>
      </w:r>
    </w:p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3. Классификация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предназначенные для выявления инфекционных агентов в крови, компонентах крови, производных крови, клетках, тканях или органах в целях оценки возможности их переливания или трансплантации, а также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предназначенные для выявления инфекционных агентов, которые являются причиной заболеваний, угрожающих жизни, с высоким риском распространения,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41.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которые используются для определения групп крови или типов тканей в целях гарантии иммунологической совместимости крови, компонентов крови, клеток, тканей или органов, предназначенных 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переливания или трансплантации, относятся к классу 2б, за исключением системы AB0 (A (AB01), B (AB02), AB (AB03)), резус-системы (Rh1 (D), Rh2 (C), Rh3 (E), Rh4 (c), Rh5 (e)), системы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Kелл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Kell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(K)), системы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Kидд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(JK1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Jka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JK2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Jkb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 и системы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Даффи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(FY1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Fya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FY2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Fyb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)), которые относятся к классу 3.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относятся к классу 2б, если они предназначены для: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выявления инфекционных агентов заболеваний, передающихся половым путем;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выявления в цереброспинальной жидкости или крови инфекционных агентов с умеренным риском распространения;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выявления присутствия инфекционных агентов при наличии риска того, что ошибочный результат является причиной смерти или потери дееспособности обследуемого пациента или плода;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скрининга беременных женщин в целях определения их иммунного статуса по отношению к инфекциям;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определения статуса инфекционной болезни или иммунного статуса при наличии риска того, что ошибочный результат приведет к терапевтическому решению, вызывающему неизбежную опасность для жизни пациента;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избирательной терапии, определения стадии заболевания, скрининга или диагностики рака;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генетического тестирования;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контроля уровней лекарств, веществ или биологических компонентов при наличии риска того, что неверный результат приведет к терапевтическому решению, вызывающему жизненно опасную ситуацию для пациента;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терапии пациентов, страдающих угрожающим жизни инфекционным заболеванием;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скрининга врожденных болезней плода.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предназначенные для самотестирования, относятся к классу 2б. В случае, если результат анализа, полученный с применением указанных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носит критический медицинский статус или предварителен и требует последующего сравнения с соответствующими лабораторными тестами, такие медицинские изделия относятся к классу 2а.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44.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которые не имеют измерительной функции, по своим объективным свойствам применяются как общелабораторные, при этом обладают специальными характеристиками, в соответствии с которыми предназначены производителем для использования в процедурах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 (без указания конкретных видов лабораторных тестов (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аналитов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)), а также емкости для образцов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биопроб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классу 1.</w:t>
      </w:r>
    </w:p>
    <w:p w:rsidR="00C42521" w:rsidRPr="00C42521" w:rsidRDefault="00C42521" w:rsidP="003E1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45. Медицинские изделия для диагностики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отношении которых не применяются пункты 38 – 42 настоящих Правил, в том числе аналитические приборы (анализаторы) с измерительной функцией с нефиксированным перечнем выполняемых лабораторных исследований, который зависит от применяемых наборов реагентов (тест-систем), относятся к классу 2а. Взаимозависимость прибора и используемых реагентов, не позволяет оценивать прибор отдельно, но это не влияет на отнесение его к классу 2а.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42521" w:rsidRPr="00C42521" w:rsidTr="00C4252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42521" w:rsidRPr="00C42521" w:rsidRDefault="00C42521" w:rsidP="003E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42521" w:rsidRPr="00C42521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4"/>
            <w:bookmarkEnd w:id="3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классификации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зависимости от степени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потенциального риска применения</w:t>
            </w:r>
          </w:p>
        </w:tc>
      </w:tr>
    </w:tbl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Способ определения класса медицинских изделий (кроме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в зависимости от потенциального риска применения</w:t>
      </w:r>
    </w:p>
    <w:tbl>
      <w:tblPr>
        <w:tblW w:w="91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"/>
        <w:gridCol w:w="4540"/>
        <w:gridCol w:w="739"/>
        <w:gridCol w:w="1725"/>
        <w:gridCol w:w="1077"/>
      </w:tblGrid>
      <w:tr w:rsidR="00C42521" w:rsidRPr="00C42521" w:rsidTr="007929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позиции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3E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переход к позиции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медицинское изделие инвазивным?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медицинское изделие для хранения органов, частей органов либо хранения или введения в организм человека крови, других жидкостей, газов, паров или тканей?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ли медицинское изделие совместно с активными медицинскими изделиями класса 2а или более высокого класса?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медицинское изделие для изменения биологического или физико-химического состава и свойств крови, тканей, клеток, других физиологических жидкостей или жидкостей, которые должны поступать в организм?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Заключается ли действие медицинского изделия только в фильтрации от частиц, обработке на центрифуге, газо- или теплообмене?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Соприкасается ли медицинское изделие с поврежденной кожей?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ли медицинское изделие как механический барьер, для компрессии или для абсорбции экссудатов?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ли медицинское изделие преимущественно для ран, которые можно залечить только посредством вторичного заживления (включая медицинские изделия, которые предназначены преимущественно для воздействия на микросреду ран)?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инвазивное медицинское изделие хирургическим?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инвазивное медицинское изделие для присоединения к активному медицинскому изделию класса 2а или более высокого класса?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инвазивное медицинское изделие для кратковременного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инвазивное медицинское изделие для временного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ли медицинское изделие в полости рта до глотки, в слуховом проходе до барабанной перепонки или в полости носа?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ли медицинское изделие в полости рта до глотки, в слуховом проходе до барабанной перепонки или в полости носа и не может ли медицинское изделие быть абсорбируемо слизистой оболочкой?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кратковременного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медицинское изделие для диагностики, наблюдения, контроля или коррекции патологий сердца, центральной системы кровообращения или центральной нервной системы в прямом контакте с органами или частями этих систем?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хирургическое инвазивное медицинское изделие многоразовым хирургическим инструментом?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передачи энергии в форме ионизирующего излучения?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того, чтобы вызывать биологический эффект либо рассасываться полностью или в значительной мере?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введения лекарственных препаратов непрофессиональными пользователями?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временного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временного применения для диагностики, наблюдения, контроля или коррекции патологий сердца или центральной системы кровообращения в прямом контакте с органами и частями этих систем?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Контактирует ли хирургическое инвазивное медицинское изделие для временного применения с центральной нервной системой?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временного применения для передачи энергии в форме ионизирующего излучения?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хирургическое инвазивное медицинское изделие для временного применения для того, чтобы вызывать биологический эффект либо рассасываться полностью или</w:t>
            </w:r>
            <w:r w:rsidR="00792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значительной мере?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Претерпевает ли хирургическое инвазивное медицинское изделие для временного применения в теле человека химические изменения (за исключением медицинских изделий, имплантируемых в зубы или предназначенных для введения лекарственных препаратов)?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хирургическое инвазивное медицинское изделие для временного применения имплантируемым в зубы?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имплантируемое медицинское изделие или хирургическое инвазивное медицинское изделие для длительного применения для имплантации в зубы?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Контактирует ли имплантируемое медицинское изделие или хирургическое инвазивное медицинское изделие для длительного применения непосредственно 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сердцем, центральной системой кровообращения или центральной нервной системой?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имплантируемое медицинское изделие или хирургическое инвазивное медицинское изделие для длительного применения для того, чтобы вызывать биологический эффект либо рассасываться полностью или в значительной мере?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Претерпевает ли имплантируемое медицинское изделие или хирургическое инвазивное медицинское изделие для длительного применения в теле человека химические изменения (за исключением медицинских изделий, имплантируемых в зубы или предназначенных для введения лекарственных препаратов)?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медицинское изделие активным?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активное медицинское изделие терапевтическим?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37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активное терапевтическое медицинское изделие для передачи энергии организму человека или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энергообмена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ли передача энергии организму человека или обмен энергией с ним потенциальную опасность по причине характерных особенностей активного терапевтического медицинского изделия с учетом природы, плотности и места воздействия энергии на части тела (в том числе активные медицинские изделия, предназначенные для создания ионизирующего излучения, лучевой терапии)?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медицинское изделие для того, чтобы контролировать активные терапевтические медицинские изделия класса 2б или управлять ими?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42521" w:rsidRPr="00C42521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медицинское изделие для того, чтобы контролировать активные имплантируемые медицинские изделия или управлять ими?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активное медицинское изделие диагностическим?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активное диагностическое медицинское изделие для 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энергии, поглощаемой человеком?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диагностическое медицинское изделие для освещения тела пациента в видимом диапазоне спектра?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диагностическое медицинское изделие для представления распределения радиофармацевтических лекарственных препаратов, введенных в организм пациента?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диагностическое медицинское изделие для обеспечения прямой диагностики или контроля жизненно важных функций организма?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43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диагностическое медицинское изделие специально для контроля жизненно важных физиологических параметров, изменения которых могли бы привести к непосредственной опасности для пациента (например, изменение функции сердца, дыхания или активности центральной нервной системы)?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медицинское изделие, генерирующее ионизирующее излучение, для радиологической диагностики и терапии (включая медицинские изделия для контроля таких изделий или управления ими)?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активное медицинское изделие для введения в организм пациента лекарственных препаратов, физиологических жидкостей или других веществ и (или) выведения их из организма?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ли метод введения (выведения) (см. позицию 44) потенциальную опасность с учетом вида соответствующих веществ, части организма и методики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46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Содержит ли медицинское изделие вещество, которое при самостоятельном применении может рассматриваться как лекарственное средство, а также как продукт, полученный из человеческой крови или плазмы, и которое воздействует 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человеческий организм в дополнение к воздействию медицинского изделия?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47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ли медицинское изделие для контроля зачатия или для защиты от заболеваний, передаваемых половым путем?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49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медицинское изделие для контроля зачатия или для защиты от заболеваний, передаваемых половым путем, имплантируемым или инвазивным медицинским изделием для длительного применения?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2б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49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медицинское изделие для дезинфекции или стерилизации медицинских изделий?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медицинское изделие для обеззараживания инвазивных медицинских изделий или для дезинфекции, очистки, промывки или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гидратирования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контактных линз?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51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ли медицинское изделие для регистрации изображений, получаемых от рентгеновских, магнитно-резонансных, ультразвуковых и других диагностических аппаратов?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52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Изготовлено ли медицинское изделие с использованием омертвленных тканей или клеток животных или их производных?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Предназначено ли медицинское изделие, изготовленное с использованием омертвленных тканей или клеток животных или их производных, для того, чтобы соприкасаться только с неповрежденной кожей?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54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медицинское изделие пакетом (контейнером полимерным) для крови?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Входит ли в состав медицинского изделия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наноматериал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57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ли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наноматериал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входит в состав медицинского изделия, в изолированном или связанном состоянии, исключающем его попадание в организм пациента или пользователя?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spellEnd"/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медицинское изделие для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афереза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spellEnd"/>
          </w:p>
        </w:tc>
      </w:tr>
    </w:tbl>
    <w:p w:rsidR="007929CB" w:rsidRDefault="007929CB" w:rsidP="007929CB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классификации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медицинских изделий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зависимости от степени</w:t>
      </w:r>
      <w:r w:rsidRPr="00C42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риска применения</w:t>
      </w:r>
    </w:p>
    <w:p w:rsidR="00C42521" w:rsidRPr="00C42521" w:rsidRDefault="00C42521" w:rsidP="007929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Способ определения класса медицинских изделий для диагностики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C425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зависимости от потенциального риска применения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4540"/>
        <w:gridCol w:w="739"/>
        <w:gridCol w:w="1766"/>
        <w:gridCol w:w="1105"/>
      </w:tblGrid>
      <w:tr w:rsidR="00C42521" w:rsidRPr="00C42521" w:rsidTr="007929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позиции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3E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2521" w:rsidRPr="007929CB" w:rsidRDefault="00C42521" w:rsidP="0079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C42521" w:rsidRPr="007929CB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переход к позиции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медицинское изделие для диагностики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фиксированного перечня выполняемых лабораторных исследований?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медицинское изделие для диагностики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оценки возможности переливания крови или трансплантации, для выявления инфекционных агентов, которые могут стать причиной заболеваний, угрожающих жизни, с высоким риском распространения?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ли медицинское изделие для диагностики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применяться как общелабораторное?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конец</w:t>
            </w:r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медицинское изделие для диагностики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измерительную функцию?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spellEnd"/>
          </w:p>
        </w:tc>
      </w:tr>
      <w:tr w:rsidR="00C42521" w:rsidRPr="00C42521" w:rsidTr="00792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3E1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Предназначено ли медицинское изделие для диагностики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выявления инфекционных агентов, которые могут стать причиной заболеваний, угрожающих жизни, с ограниченным риском распространения или для самотестирования?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2а</w:t>
            </w:r>
          </w:p>
        </w:tc>
        <w:tc>
          <w:tcPr>
            <w:tcW w:w="0" w:type="auto"/>
            <w:vAlign w:val="center"/>
            <w:hideMark/>
          </w:tcPr>
          <w:p w:rsidR="00C42521" w:rsidRPr="00C42521" w:rsidRDefault="00C42521" w:rsidP="00792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4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spellEnd"/>
          </w:p>
        </w:tc>
      </w:tr>
    </w:tbl>
    <w:p w:rsidR="00DF0046" w:rsidRDefault="00DF0046" w:rsidP="003E13F2">
      <w:pPr>
        <w:jc w:val="both"/>
      </w:pPr>
    </w:p>
    <w:sectPr w:rsidR="00DF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5477D"/>
    <w:multiLevelType w:val="multilevel"/>
    <w:tmpl w:val="B526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21"/>
    <w:rsid w:val="003E13F2"/>
    <w:rsid w:val="007929CB"/>
    <w:rsid w:val="00C42521"/>
    <w:rsid w:val="00DB1A49"/>
    <w:rsid w:val="00D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ECDC"/>
  <w15:chartTrackingRefBased/>
  <w15:docId w15:val="{13EAD524-EB24-4DC6-BEBE-AA2A90DC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25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5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2521"/>
    <w:rPr>
      <w:color w:val="0000FF"/>
      <w:u w:val="single"/>
    </w:rPr>
  </w:style>
  <w:style w:type="paragraph" w:styleId="a5">
    <w:name w:val="No Spacing"/>
    <w:uiPriority w:val="1"/>
    <w:qFormat/>
    <w:rsid w:val="003E1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9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129-ot-30-sentyabrya-2019-goda_3535" TargetMode="External"/><Relationship Id="rId5" Type="http://schemas.openxmlformats.org/officeDocument/2006/relationships/hyperlink" Target="http://adilet.zan.kz/rus/docs/V090005936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6280</Words>
  <Characters>35796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2020-12-28T04:28:00Z</dcterms:created>
  <dcterms:modified xsi:type="dcterms:W3CDTF">2020-12-29T07:57:00Z</dcterms:modified>
</cp:coreProperties>
</file>