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AD534E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12 мая 2026 года № 236</w:t>
      </w:r>
    </w:p>
    <w:p w:rsidR="00000000" w:rsidRDefault="00AD534E">
      <w:pPr>
        <w:pStyle w:val="pc"/>
      </w:pPr>
      <w:r>
        <w:rPr>
          <w:rStyle w:val="s1"/>
        </w:rPr>
        <w:t>Об утверждении списка проведения профилактического контроля с посещением субъекта (объекта) контроля и надзора в сфере оказания медицинских услуг (помощи) на второе полугодие 2026 года</w:t>
      </w:r>
    </w:p>
    <w:p w:rsidR="00000000" w:rsidRDefault="00AD534E">
      <w:pPr>
        <w:pStyle w:val="pj"/>
      </w:pPr>
      <w:r>
        <w:rPr>
          <w:rStyle w:val="s0"/>
        </w:rPr>
        <w:t> </w:t>
      </w:r>
    </w:p>
    <w:p w:rsidR="00000000" w:rsidRDefault="00AD534E">
      <w:pPr>
        <w:pStyle w:val="pj"/>
      </w:pPr>
      <w:r>
        <w:rPr>
          <w:rStyle w:val="s0"/>
        </w:rPr>
        <w:t xml:space="preserve">В соответствии с </w:t>
      </w:r>
      <w:hyperlink r:id="rId6" w:anchor="sub_id=1410400" w:history="1">
        <w:r>
          <w:rPr>
            <w:rStyle w:val="a4"/>
          </w:rPr>
          <w:t>пунктами 4 и 7 статьи 141</w:t>
        </w:r>
      </w:hyperlink>
      <w:r>
        <w:rPr>
          <w:rStyle w:val="s0"/>
        </w:rPr>
        <w:t xml:space="preserve">, </w:t>
      </w:r>
      <w:hyperlink r:id="rId7" w:anchor="sub_id=144020000" w:history="1">
        <w:r>
          <w:rPr>
            <w:rStyle w:val="a4"/>
          </w:rPr>
          <w:t>пунктом 4 статьи 144-2</w:t>
        </w:r>
      </w:hyperlink>
      <w:r>
        <w:rPr>
          <w:rStyle w:val="s0"/>
        </w:rPr>
        <w:t xml:space="preserve"> Предпринимательского кодекса Республики Казахстан, </w:t>
      </w:r>
      <w:hyperlink r:id="rId8" w:anchor="sub_id=300400" w:history="1">
        <w:r>
          <w:rPr>
            <w:rStyle w:val="a4"/>
          </w:rPr>
          <w:t>пунктом 4 статьи 30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здравоохранения», </w:t>
      </w:r>
      <w:hyperlink r:id="rId9" w:anchor="sub_id=100" w:history="1">
        <w:r>
          <w:rPr>
            <w:rStyle w:val="a4"/>
          </w:rPr>
          <w:t>подпунктом 1) пункта 1</w:t>
        </w:r>
      </w:hyperlink>
      <w:r>
        <w:rPr>
          <w:rStyle w:val="s0"/>
        </w:rPr>
        <w:t xml:space="preserve"> совместного приказа Министра здравоохранени</w:t>
      </w:r>
      <w:r>
        <w:rPr>
          <w:rStyle w:val="s0"/>
        </w:rPr>
        <w:t>я Республики Казахстан от 15 ноября 2018 года № ҚР ДСМ-32 и Министра национальной экономики Республики Казахстан от 15 ноября 2018 года № 70 «Об утверждении критериев оценки степени риска и проверочных листов в сферах качества оказания медицинских услуг, о</w:t>
      </w:r>
      <w:r>
        <w:rPr>
          <w:rStyle w:val="s0"/>
        </w:rPr>
        <w:t xml:space="preserve">бращения лекарственных средств и медицинских изделий» (зарегистрирован в реестре государственной регистрации нормативных правовых актов под № 17744), </w:t>
      </w:r>
      <w:hyperlink r:id="rId1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</w:t>
      </w:r>
      <w:r>
        <w:rPr>
          <w:rStyle w:val="s0"/>
        </w:rPr>
        <w:t>стан от 20 октября 2020 года № ҚР ДСМ - 144/2020 «Об утверждении перечня субъектов (объектов) высокого, среднего и низкого риска, подлежащих государственному контролю в сфере оказания медицинских услуг (помощи)» (зарегистрирован в реестре государственной р</w:t>
      </w:r>
      <w:r>
        <w:rPr>
          <w:rStyle w:val="s0"/>
        </w:rPr>
        <w:t xml:space="preserve">егистрации нормативных правовых актов под № 21483), </w:t>
      </w:r>
      <w:hyperlink r:id="rId1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Генерального Прокурора Республики Казахстан от 9 сентября 2022 года № 182 «Об утверждении формы полугодовых списков проведения профилактиче</w:t>
      </w:r>
      <w:r>
        <w:rPr>
          <w:rStyle w:val="s0"/>
        </w:rPr>
        <w:t>ского контроля с посещением субъекта (объекта) контроля и надзора и порядка внесения изменений в полугодовые списки проведения профилактического контроля с посещением субъекта (объекта) контроля и надзора» (зарегистрирован в реестре государственной регистр</w:t>
      </w:r>
      <w:r>
        <w:rPr>
          <w:rStyle w:val="s0"/>
        </w:rPr>
        <w:t xml:space="preserve">ации нормативных правовых актов под № 29580)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AD534E">
      <w:pPr>
        <w:pStyle w:val="pj"/>
      </w:pPr>
      <w:r>
        <w:rPr>
          <w:rStyle w:val="s0"/>
        </w:rPr>
        <w:t xml:space="preserve">1. Утвердить </w:t>
      </w:r>
      <w:hyperlink w:anchor="sub1" w:history="1">
        <w:r>
          <w:rPr>
            <w:rStyle w:val="a4"/>
          </w:rPr>
          <w:t>список</w:t>
        </w:r>
      </w:hyperlink>
      <w:r>
        <w:rPr>
          <w:rStyle w:val="s0"/>
        </w:rPr>
        <w:t xml:space="preserve"> проведения профилактического контроля с посещением субъекта (объекта) контроля и надзора в сфере оказания медицинских услуг (помощи) на второе полугодие</w:t>
      </w:r>
      <w:r>
        <w:rPr>
          <w:rStyle w:val="s0"/>
        </w:rPr>
        <w:t xml:space="preserve"> 2026 года согласно приложению, к настоящему приказу.</w:t>
      </w:r>
    </w:p>
    <w:p w:rsidR="00000000" w:rsidRDefault="00AD534E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(далее - Комитет):</w:t>
      </w:r>
    </w:p>
    <w:p w:rsidR="00000000" w:rsidRDefault="00AD534E">
      <w:pPr>
        <w:pStyle w:val="pj"/>
      </w:pPr>
      <w:r>
        <w:rPr>
          <w:rStyle w:val="s0"/>
        </w:rPr>
        <w:t>1) направить в установленный законодательством срок утвержденный список в уполн</w:t>
      </w:r>
      <w:r>
        <w:rPr>
          <w:rStyle w:val="s0"/>
        </w:rPr>
        <w:t>омоченный орган в области правовой статистики и специальных учетов для формирования полугодового сводного списка проведения профилактического контроля с посещением субъекта (объекта) контроля;</w:t>
      </w:r>
    </w:p>
    <w:p w:rsidR="00000000" w:rsidRDefault="00AD534E">
      <w:pPr>
        <w:pStyle w:val="pj"/>
      </w:pPr>
      <w:r>
        <w:rPr>
          <w:rStyle w:val="s0"/>
        </w:rPr>
        <w:t>2) довести настоящий приказ до сведения руководителей территори</w:t>
      </w:r>
      <w:r>
        <w:rPr>
          <w:rStyle w:val="s0"/>
        </w:rPr>
        <w:t>альных подразделений Комитета;</w:t>
      </w:r>
    </w:p>
    <w:p w:rsidR="00000000" w:rsidRDefault="00AD534E">
      <w:pPr>
        <w:pStyle w:val="pj"/>
      </w:pPr>
      <w:r>
        <w:rPr>
          <w:rStyle w:val="s0"/>
        </w:rPr>
        <w:t>3) обеспечить контроль за проведением профилактического контроля с посещением субъекта (объекта) контроля и надзора в сфере оказания медицинских услуг (помощи) в соответствии со списком, указанным в пункте 1 настоящего приказ</w:t>
      </w:r>
      <w:r>
        <w:rPr>
          <w:rStyle w:val="s0"/>
        </w:rPr>
        <w:t>а.</w:t>
      </w:r>
    </w:p>
    <w:p w:rsidR="00000000" w:rsidRDefault="00AD534E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AD534E">
      <w:pPr>
        <w:pStyle w:val="pj"/>
      </w:pPr>
      <w:bookmarkStart w:id="1" w:name="SUB40"/>
      <w:bookmarkEnd w:id="1"/>
      <w:r>
        <w:rPr>
          <w:rStyle w:val="s0"/>
        </w:rPr>
        <w:t xml:space="preserve">4. Настоящий приказ вступает в силу с 1 июля 2026 года, за исключением </w:t>
      </w:r>
      <w:hyperlink w:anchor="sub40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настоящего приказа, ко</w:t>
      </w:r>
      <w:r>
        <w:rPr>
          <w:rStyle w:val="s0"/>
        </w:rPr>
        <w:t>торый вступает в силу со дня подписания.</w:t>
      </w:r>
    </w:p>
    <w:p w:rsidR="00000000" w:rsidRDefault="00AD534E">
      <w:pPr>
        <w:pStyle w:val="pj"/>
      </w:pPr>
      <w:r>
        <w:rPr>
          <w:rStyle w:val="s0"/>
        </w:rPr>
        <w:t> </w:t>
      </w:r>
    </w:p>
    <w:p w:rsidR="00000000" w:rsidRDefault="00AD534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AD534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D534E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AD534E">
      <w:pPr>
        <w:pStyle w:val="pj"/>
      </w:pPr>
      <w:r>
        <w:rPr>
          <w:rStyle w:val="s0"/>
        </w:rPr>
        <w:t> </w:t>
      </w:r>
    </w:p>
    <w:p w:rsidR="00000000" w:rsidRDefault="00AD534E">
      <w:pPr>
        <w:pStyle w:val="p"/>
      </w:pPr>
      <w:r>
        <w:rPr>
          <w:rStyle w:val="s0"/>
        </w:rPr>
        <w:t>Согласовано</w:t>
      </w:r>
    </w:p>
    <w:p w:rsidR="00000000" w:rsidRDefault="00AD534E">
      <w:pPr>
        <w:pStyle w:val="p"/>
      </w:pPr>
      <w:r>
        <w:rPr>
          <w:rStyle w:val="s0"/>
        </w:rPr>
        <w:t>12.05.2026 20:21 Ыскакова Айгул Кайруллиновна</w:t>
      </w:r>
    </w:p>
    <w:p w:rsidR="00000000" w:rsidRDefault="00AD534E">
      <w:pPr>
        <w:pStyle w:val="p"/>
      </w:pPr>
      <w:r>
        <w:rPr>
          <w:rStyle w:val="s0"/>
        </w:rPr>
        <w:t>12.05.2026 20:24 Беркингали Нурданат</w:t>
      </w:r>
    </w:p>
    <w:p w:rsidR="00000000" w:rsidRDefault="00AD534E">
      <w:pPr>
        <w:pStyle w:val="p"/>
      </w:pPr>
      <w:r>
        <w:rPr>
          <w:rStyle w:val="s0"/>
        </w:rPr>
        <w:t>Подписано</w:t>
      </w:r>
    </w:p>
    <w:p w:rsidR="00000000" w:rsidRDefault="00AD534E">
      <w:pPr>
        <w:pStyle w:val="p"/>
      </w:pPr>
      <w:r>
        <w:rPr>
          <w:rStyle w:val="s0"/>
        </w:rPr>
        <w:t>12.05.2026 20:27 Альназарова Акмарал Шарипбаевна</w:t>
      </w:r>
    </w:p>
    <w:p w:rsidR="00000000" w:rsidRDefault="00AD534E">
      <w:pPr>
        <w:pStyle w:val="p"/>
      </w:pPr>
      <w:r>
        <w:rPr>
          <w:noProof/>
        </w:rPr>
        <w:drawing>
          <wp:inline distT="0" distB="0" distL="0" distR="0">
            <wp:extent cx="1476375" cy="147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D534E">
      <w:pPr>
        <w:pStyle w:val="pr"/>
      </w:pPr>
      <w:bookmarkStart w:id="2" w:name="SUB1"/>
      <w:bookmarkEnd w:id="2"/>
      <w:r>
        <w:rPr>
          <w:rStyle w:val="s0"/>
        </w:rPr>
        <w:t>Приложение</w:t>
      </w:r>
    </w:p>
    <w:p w:rsidR="00000000" w:rsidRDefault="00AD534E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</w:t>
      </w:r>
    </w:p>
    <w:p w:rsidR="00000000" w:rsidRDefault="00AD534E">
      <w:pPr>
        <w:pStyle w:val="pr"/>
      </w:pPr>
      <w:r>
        <w:rPr>
          <w:rStyle w:val="s0"/>
        </w:rPr>
        <w:t xml:space="preserve">Республики Казахстан </w:t>
      </w:r>
    </w:p>
    <w:p w:rsidR="00000000" w:rsidRDefault="00AD534E">
      <w:pPr>
        <w:pStyle w:val="pr"/>
      </w:pPr>
      <w:r>
        <w:rPr>
          <w:rStyle w:val="s0"/>
        </w:rPr>
        <w:t>от 12 мая 2026 года № 2</w:t>
      </w:r>
      <w:r>
        <w:rPr>
          <w:rStyle w:val="s0"/>
        </w:rPr>
        <w:t>36</w:t>
      </w:r>
    </w:p>
    <w:p w:rsidR="00000000" w:rsidRDefault="00AD534E">
      <w:pPr>
        <w:pStyle w:val="pj"/>
      </w:pPr>
      <w:r>
        <w:rPr>
          <w:rStyle w:val="s0"/>
        </w:rPr>
        <w:t> </w:t>
      </w:r>
    </w:p>
    <w:p w:rsidR="00000000" w:rsidRDefault="00AD534E">
      <w:pPr>
        <w:pStyle w:val="pc"/>
      </w:pPr>
      <w:r>
        <w:rPr>
          <w:rStyle w:val="s1"/>
        </w:rPr>
        <w:br/>
        <w:t>Список субъектов (объектов) здравоохранения</w:t>
      </w:r>
      <w:r>
        <w:rPr>
          <w:rStyle w:val="s1"/>
        </w:rPr>
        <w:br/>
        <w:t>для проведения профилактического контроля с посещением субъекта (объекта) контроля и надзора в сфере оказания медицинских услуг (помощи) на второе полугодие 2026 года</w:t>
      </w:r>
    </w:p>
    <w:p w:rsidR="00000000" w:rsidRDefault="00AD534E">
      <w:pPr>
        <w:pStyle w:val="p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2255"/>
        <w:gridCol w:w="1656"/>
        <w:gridCol w:w="2255"/>
        <w:gridCol w:w="2361"/>
        <w:gridCol w:w="1051"/>
        <w:gridCol w:w="2458"/>
        <w:gridCol w:w="1947"/>
      </w:tblGrid>
      <w:tr w:rsidR="00000000"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№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Наименование проверяемого субъекта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ИИН/БИН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Наименование проверяемого объекта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Место нахождение проверяемого субъекта (объекта)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Группа риска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Категория предпринимательства субъекта (объекта)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Дата государственной регистрации проверяемого субъекта в органах юстиции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8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ТОО «Әділ-Ем»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100840005535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ТОО «Әділ-Ем»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Область Абай, город Семей, ул. 8-я линия, дом 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средняя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среднее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11.08.2010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ГКП на ПХВ «Коргалжынская районная больница» при управлении здравоохранения Акмолинской области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 </w:t>
            </w:r>
          </w:p>
          <w:p w:rsidR="00000000" w:rsidRDefault="00AD534E">
            <w:pPr>
              <w:pStyle w:val="pc"/>
            </w:pPr>
            <w:r>
              <w:rPr>
                <w:rStyle w:val="s0"/>
              </w:rPr>
              <w:t>040540002962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ГКП на ПХВ «Коргалжынс</w:t>
            </w:r>
            <w:r>
              <w:rPr>
                <w:rStyle w:val="s0"/>
              </w:rPr>
              <w:t>кая районная больница» при управлении здравоохранения Акмолинской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Акмолинская область, Коргалжынский район, с.Коргалжын, ул.Алиби Жангельдина, дом 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среднее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02.04.2018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ГКП на ПХВ «Астраханская районная больница» при управлении здраво</w:t>
            </w:r>
            <w:r>
              <w:rPr>
                <w:rStyle w:val="s0"/>
              </w:rPr>
              <w:t>охранения Акмолинской области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040440004480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ГКП на ПХВ «Астраханская районная больница» при управлении здравоохранения Акмолинской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Акмолинксая область, Астраханский район, с. Астраханка, ул. Ибрая Алтынсарина, дом 42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14.01.2019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ГКП на ПХВ «Жаркаинская районная больница» при Управлении здравоохранения Акмолинской области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050340004933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ПХВ «Жаркаинская районная бол</w:t>
            </w:r>
            <w:r>
              <w:rPr>
                <w:rStyle w:val="s0"/>
              </w:rPr>
              <w:t>ьница» при Управлении здравоохранения Акмолинской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Акмолинская область, Жаркаинский район, г. Державинск, мкр. Поселок Степной, дом 213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06.03.2018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ГКП на ПХВ «Балхашская центральная районная больница» «Управления здравоохранен</w:t>
            </w:r>
            <w:r>
              <w:rPr>
                <w:rStyle w:val="s0"/>
              </w:rPr>
              <w:t>ия Алматинской области»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020240003847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ГКП на ПХВ «Балхашская центральная районная больница» «Управления здравоохранения Алматинской области»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Алматинская область, Балхашский район, Баканасский сельский округ, село Баканас, ул. Ә. Ахметова, дом 14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</w:t>
            </w:r>
            <w:r>
              <w:rPr>
                <w:rStyle w:val="s0"/>
              </w:rPr>
              <w:t>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20.02.2002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ГКП на ПХВ «Енбекшиказахская районная больница №1 села Шелек» ГУ «Управления здравоохранения Алматинской области»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090240005678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ГКП на ПХВ «Енбекшиказахская районная больница №1 села Шелек» ГУ «Управления здравоохранения Алматинской области»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Алматинская область, Енбекшиказахский район, Шелекский сельский округ, село Шелек, ул. Кадырова, строение 2В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14.02.2002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КГП на ПХВ «Атырауская областная инфекционная больница» Управления здравоохранения Атырауской области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070140004385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КГП на ПХВ «Атырауская областная больница № 2» Управления здравоохранения Атырауской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Атырауская область, г. Атырау, пр. Султана Бейб</w:t>
            </w:r>
            <w:r>
              <w:rPr>
                <w:rStyle w:val="s0"/>
              </w:rPr>
              <w:t>арыса, дом 412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10.08.2012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Частное учреждение «Семейно-врачебная амбулатория «Интертич города Атырау и Атырауской области»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010840006881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Частное учреждение «Семейно-врачебная амбулатория «Интертич города Атырау и Атырауской области»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Ат</w:t>
            </w:r>
            <w:r>
              <w:rPr>
                <w:rStyle w:val="s0"/>
              </w:rPr>
              <w:t>ырауская область, г. Атырау, ул. Исатай (Данғылы), дом 48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01.01.2019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ТОО «Park Health West»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180440020211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ТОО «Park Health West»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Атырауская область, г. Атырау, ул. Муса Баймуханова, строение 39/3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13.04.2018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КГП на ПХВ «Районная больница Шемонаихинского района» Управления здравоохранения Восточно-Казахстанской области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080740008521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КГП на ПХВ «Районная больница</w:t>
            </w:r>
            <w:r>
              <w:rPr>
                <w:rStyle w:val="s0"/>
              </w:rPr>
              <w:t xml:space="preserve"> Шемонаихинского района» Управления здравоохранения В-Казахстанской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Восточно-Казахстанская область, Шемонаихинский район, г. Шемонаиха, ул. Повстанческая, дом 87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15.07.2008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ГКП на ПХВ «Районная больница Уланского района» Упр</w:t>
            </w:r>
            <w:r>
              <w:rPr>
                <w:rStyle w:val="s0"/>
              </w:rPr>
              <w:t>авления здравоохранения Восточно-Казахстанской области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080540018321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ГКП на ПХВ «Районная больница Уланского районо» Управления здравоохранения В-Казахстанской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Восточно-Казахстанская область, Уланский район, село Таврическое, ул. Мира, дом 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28.05.2008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Учреждение «Левобережная клиника»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980740002777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Учреждение «Левобережная клиника»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Восточно-Казахстанская область, г. Усть-Каменогорск, пр. К. Сатпаева, дом 34/1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среднее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02.07.1998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ТОО «Врачебная амбулатория Денсаулық»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160540024531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ТОО «Врачебная амбулатория Денсаулық»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 xml:space="preserve">Восточно-Казахстанская область, г. Усть-Каменогорск, </w:t>
            </w:r>
            <w:r>
              <w:rPr>
                <w:rStyle w:val="s0"/>
              </w:rPr>
              <w:t>ул. Бурова, дом 53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среднее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27.05.2016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ГКП на ПХВ «Панфиловская многопрофильная межрайонная больница» ГУ «Управление здравоохранение области Жетысу»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100340010028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ГКП на ПХВ «Панфиловская многопрофильная межрайонная больница» ГУ «Управление здравоохранение области Жетысу»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Область Жетысу, Панфиловский район г. Жаркент, ул. Л. Асанова, дом 19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средняя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12.01.2016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ГКП на ПХВ «Текелийская городская больниц</w:t>
            </w:r>
            <w:r>
              <w:rPr>
                <w:rStyle w:val="s0"/>
              </w:rPr>
              <w:t>а» ГУ «Управление здравоохранение области Жетысу»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020240003798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ГКП на ПХВ «Текелийская городская больница» ГУ «Управление здравоохранение области Жетысу»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Область Жетысу, г. Текели, ул. Тауелсіздік, дом 25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средняя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22.01.2016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ГКП на ПХВ «Сыры</w:t>
            </w:r>
            <w:r>
              <w:rPr>
                <w:rStyle w:val="s0"/>
              </w:rPr>
              <w:t>мская районная больница» Управления здравоохранения акимата Западно-Казахстанской области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070340006616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ГКП на ПХВ «Сырымская районная больница» Управления здравоохранения акимата Западно-Казахстанской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Западно-Казахстанская область, Сырымский район,</w:t>
            </w:r>
            <w:r>
              <w:rPr>
                <w:rStyle w:val="s0"/>
              </w:rPr>
              <w:t xml:space="preserve"> Жымпитинский сельский округ, село Жымпитинский, ул. С. Датова, дом 83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11.03.2007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ТОО «Медицинская фирма «Гиппократ»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010940006459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ТОО «Медицинская фирма «Гиппократ»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Карагандинская область, г. Караганда, ул. Ерубаева, дом 17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средняя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02.09.2001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ТОО «Alanda Clinic»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070940003425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ТОО «Alanda Clinic»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Карагандинская область, район им. Казыбек би, ул. Пичугина, дом 243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средняя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малое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06.09.2007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НАО «Нац</w:t>
            </w:r>
            <w:r>
              <w:rPr>
                <w:rStyle w:val="s0"/>
              </w:rPr>
              <w:t>иональный центр гигиены труда и профессиональных заболеваний»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240940035162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НАО «Национальный центр гигиены труда и профессиональных заболеваний»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Карагандинская область, г. Караганда. ул. Мустафина, дом 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среднее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27.09.2024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КГП «Костанайская областная детская больница» Управления здравоохранения акимата Костанайской области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050240004315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КГП «Костанайская областная детская больница» Управления здравоохранения акимата Костанайской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 xml:space="preserve">Костанайская область, г. Костанай, ул. </w:t>
            </w:r>
            <w:r>
              <w:rPr>
                <w:rStyle w:val="s0"/>
              </w:rPr>
              <w:t>Быковского, дом 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09.12.2009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КГП «Костанайская районная больница» Управления здравоохранения акимата Костанайской области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950640000731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КГП «Костанайская районная больница» Управления здравоохранения акимата Костанайской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Кост</w:t>
            </w:r>
            <w:r>
              <w:rPr>
                <w:rStyle w:val="s0"/>
              </w:rPr>
              <w:t>анайская область, Костанайский район, г. Тобыл, микрорайон Дорожник, дом 11/1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19.06.1995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КГП «Мендыкаринская районная больница» Управления здравоохранения акимата Костанайской области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970140001339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КГП «Мендыкаринская районная больни</w:t>
            </w:r>
            <w:r>
              <w:rPr>
                <w:rStyle w:val="s0"/>
              </w:rPr>
              <w:t>ца» Управления здравоохранения акимата Костанайской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Костанайская область, Мендыкаринский район, с. Боровское, ул. Алтынсарина, дом 45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30.01.1997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КГП «Сарыкольская районная больница» Управления здравоохранения акимата Костанайской области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060340005705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КГП «Сарыкольская районная больница» Управления здравоохранения акимата Костанайской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Костанайская область, Сарыкольский район, поселок Сарыкол</w:t>
            </w:r>
            <w:r>
              <w:rPr>
                <w:rStyle w:val="s0"/>
              </w:rPr>
              <w:t>ь, ул. Мендеке батыра, дом 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среднее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29.03.2006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КГП «Костанайская областная станция скорой неотложной медицинской помощи» Управления здравоохранения акимата Костанайской области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950640000800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КГП «Костанайская областная станция скорой неотло</w:t>
            </w:r>
            <w:r>
              <w:rPr>
                <w:rStyle w:val="s0"/>
              </w:rPr>
              <w:t>жной медицинской помощи» Управления здравоохранения акимата Костанайской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Костанайская область, г. Костанай, ул. Победы, дом 62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16.01.2018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КГП на ПХВ «Городская поликлиника №1» управления здравоохранения Кызылординской област</w:t>
            </w:r>
            <w:r>
              <w:rPr>
                <w:rStyle w:val="s0"/>
              </w:rPr>
              <w:t>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990140004525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КГП на ПХВ «Городская поликлиника №1» управления здравоохранения Кызылординской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 xml:space="preserve">Кызылординская область, г. Кызылорда, ул. Абулхаир хан, дом 38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26.12.2017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КГП на ПХВ «Городская поликлиника №4» управления здравоохранения Кызылординской области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000840003072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КГП на ПХВ «Городская поликлиника №4» управления здравоохранения Кызылординской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 xml:space="preserve">Кызылординская область, г. Кызылорда, п. Тасбогет, ул. Ш. Есенова, </w:t>
            </w:r>
            <w:r>
              <w:rPr>
                <w:rStyle w:val="s0"/>
              </w:rPr>
              <w:t xml:space="preserve">дом 38Б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26.12.2017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КГП на ПХВ «Городская центральная поликлиника» управления здравоохранения Кызылординской области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970840001502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КГП на ПХВ «Городская центральная поликлиника» управления здравоохранения Кызылординской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Кызыл</w:t>
            </w:r>
            <w:r>
              <w:rPr>
                <w:rStyle w:val="s0"/>
              </w:rPr>
              <w:t>ординская область, г. Кызылорда, пр. Абая Кунанбаева, строение 60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27.12.2021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КГП на ПХВ «Многопрофильная областная детская больница» управления здравоохранения Кызылординской области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020140001897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КГП на ПХВ «Многопрофильная областная детская больница» управления здравоохранения Кызылординской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 xml:space="preserve">Кызылординская область, г. Кызылорда, п. Тасбогет, ул. Амангелды, дом 5Г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10.12.2019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ГКП на ПХВ «Жанаозенская городская поликлиника № 2» Управления здравоохранения Мангистауской области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001140002478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ГКП на ПХВ «Жанаозенская городская поликлиника № 2» Управления здравоохранения Мангистауской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Мангистауская область, г. Жанаозен, микро</w:t>
            </w:r>
            <w:r>
              <w:rPr>
                <w:rStyle w:val="s0"/>
              </w:rPr>
              <w:t>район Шанырак, здание 48/4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средняя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28.12.2017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30.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ГКП на ПХВ «Жанаозенская городская поликлиника № 3» Управления здравоохранения Мангистауской области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180140009230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ГКП на ПХВ «Жанаозенская городская поликлиника № 3» Управления здравоохранения М</w:t>
            </w:r>
            <w:r>
              <w:rPr>
                <w:rStyle w:val="s0"/>
              </w:rPr>
              <w:t>ангистауской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Мангистауская область, г. Жанаозен, село Рахат, микрорайон Аксу, ул. С. Сейтказиева, здание 77А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средняя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09.01.2018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31.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ТОО «Нейрон-Узень»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190140010839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ТОО «Нейрон-Узень»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Мангистауская область, г. Жанаозен, микрорайон Коктем, здание 10Д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средняя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малое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11.01.2019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32.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КГП на ПХВ «Многопрофильная центральная районная больница Жанааркинского района» Управления здравоохранения области Улытау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000540002456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КГП на ПХВ «Многопроф</w:t>
            </w:r>
            <w:r>
              <w:rPr>
                <w:rStyle w:val="s0"/>
              </w:rPr>
              <w:t>ильная центральная районная больница Жанааркинского района» Управления здравоохранения области Улытау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Область Улытау, Жанааркинский район, п. Жаңаарқа, ул. А.С. Сейдимбекова, дом 49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18.05.2000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33.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ТОО «Медицинский центр «Алтын Тұмар»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12</w:t>
            </w:r>
            <w:r>
              <w:rPr>
                <w:rStyle w:val="s0"/>
              </w:rPr>
              <w:t>1240012007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ТОО «Медицинский центр «Алтын Тұмар»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г. Шымкент, Абайский район, потребительский кооператив Металлург, ул. Центральная, дом 39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средняя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среднее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19.12.2012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34.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ГКП на ПХВ «Городская больница № 3» Управления здравоохранения г. Шымкент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091040002103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ГКП на ПХВ «Городская больница № 3» Управления здравоохранения г. Шымкент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г. Шымкент, район Каратау, жилой массив Сайрам, ул. А.Темура, дом 152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высокая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крупное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11.01.201</w:t>
            </w:r>
            <w:r>
              <w:rPr>
                <w:rStyle w:val="s0"/>
              </w:rPr>
              <w:t>6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35.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ТОО «Медицинский центр «Togus-Med»»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220640048902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ТОО «Медицинский центр «Togus-Med»»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г. Шымкент, Енбекшинский район, жилой массив Тогыс, ул. Мунайбарлаушылар, дом 4Б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средняя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среднее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29.06.2022 г.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36.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"/>
            </w:pPr>
            <w:r>
              <w:rPr>
                <w:rStyle w:val="s0"/>
              </w:rPr>
              <w:t>ГКП на ПХВ «Городской инфекционный центр» аки</w:t>
            </w:r>
            <w:r>
              <w:rPr>
                <w:rStyle w:val="s0"/>
              </w:rPr>
              <w:t>мата города Астана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230140009172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ГКП на ПХВ «Городской инфекционный центр» акимата города Астана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 xml:space="preserve">г. Астана, район Алматы, ул. А1, здание 5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средняя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среднее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534E">
            <w:pPr>
              <w:pStyle w:val="pc"/>
            </w:pPr>
            <w:r>
              <w:rPr>
                <w:rStyle w:val="s0"/>
              </w:rPr>
              <w:t>01.10.2023 г.</w:t>
            </w:r>
          </w:p>
        </w:tc>
      </w:tr>
    </w:tbl>
    <w:p w:rsidR="00000000" w:rsidRDefault="00AD534E">
      <w:pPr>
        <w:pStyle w:val="pj"/>
      </w:pPr>
      <w:r>
        <w:rPr>
          <w:rStyle w:val="s0"/>
        </w:rPr>
        <w:t> </w:t>
      </w:r>
    </w:p>
    <w:p w:rsidR="00000000" w:rsidRDefault="00AD534E">
      <w:pPr>
        <w:pStyle w:val="pj"/>
      </w:pPr>
      <w:r>
        <w:rPr>
          <w:rStyle w:val="s0"/>
        </w:rPr>
        <w:t>Согласовано</w:t>
      </w:r>
    </w:p>
    <w:p w:rsidR="00000000" w:rsidRDefault="00AD534E">
      <w:pPr>
        <w:pStyle w:val="pj"/>
      </w:pPr>
      <w:r>
        <w:rPr>
          <w:rStyle w:val="s0"/>
        </w:rPr>
        <w:t>12.05.2026 20:21 Ыскакова Айгул Кайруллиновна</w:t>
      </w:r>
    </w:p>
    <w:p w:rsidR="00000000" w:rsidRDefault="00AD534E">
      <w:pPr>
        <w:pStyle w:val="pj"/>
      </w:pPr>
      <w:r>
        <w:rPr>
          <w:rStyle w:val="s0"/>
        </w:rPr>
        <w:t>12.05.2026 20:24 Беркингали Нурданат</w:t>
      </w:r>
    </w:p>
    <w:p w:rsidR="00000000" w:rsidRDefault="00AD534E">
      <w:pPr>
        <w:pStyle w:val="pj"/>
      </w:pPr>
      <w:r>
        <w:rPr>
          <w:rStyle w:val="s0"/>
        </w:rPr>
        <w:t>Подписано</w:t>
      </w:r>
    </w:p>
    <w:p w:rsidR="00000000" w:rsidRDefault="00AD534E">
      <w:pPr>
        <w:pStyle w:val="pj"/>
      </w:pPr>
      <w:r>
        <w:rPr>
          <w:rStyle w:val="s0"/>
        </w:rPr>
        <w:t>12.05.2026 20:27 Альназарова Акмарал Шарипбаевна</w:t>
      </w:r>
    </w:p>
    <w:p w:rsidR="00000000" w:rsidRDefault="00AD534E">
      <w:pPr>
        <w:pStyle w:val="pj"/>
      </w:pPr>
      <w:r>
        <w:rPr>
          <w:noProof/>
        </w:rPr>
        <w:drawing>
          <wp:inline distT="0" distB="0" distL="0" distR="0">
            <wp:extent cx="1476375" cy="1476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D534E">
      <w:pPr>
        <w:pStyle w:val="pj"/>
      </w:pPr>
      <w:r>
        <w:rPr>
          <w:rStyle w:val="s0"/>
        </w:rPr>
        <w:t> </w:t>
      </w:r>
    </w:p>
    <w:p w:rsidR="00000000" w:rsidRDefault="00AD534E">
      <w:pPr>
        <w:pStyle w:val="pj"/>
      </w:pPr>
      <w:r>
        <w:rPr>
          <w:rStyle w:val="s0"/>
        </w:rPr>
        <w:t> </w:t>
      </w:r>
    </w:p>
    <w:sectPr w:rsidR="000000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34E" w:rsidRDefault="00AD534E" w:rsidP="00AD534E">
      <w:r>
        <w:separator/>
      </w:r>
    </w:p>
  </w:endnote>
  <w:endnote w:type="continuationSeparator" w:id="0">
    <w:p w:rsidR="00AD534E" w:rsidRDefault="00AD534E" w:rsidP="00AD5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34E" w:rsidRDefault="00AD534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34E" w:rsidRDefault="00AD534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34E" w:rsidRDefault="00AD534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34E" w:rsidRDefault="00AD534E" w:rsidP="00AD534E">
      <w:r>
        <w:separator/>
      </w:r>
    </w:p>
  </w:footnote>
  <w:footnote w:type="continuationSeparator" w:id="0">
    <w:p w:rsidR="00AD534E" w:rsidRDefault="00AD534E" w:rsidP="00AD5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34E" w:rsidRDefault="00AD534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34E" w:rsidRPr="00AD534E" w:rsidRDefault="00AD534E" w:rsidP="00AD534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AD534E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D534E" w:rsidRPr="00AD534E" w:rsidRDefault="00AD534E" w:rsidP="00AD534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AD534E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12 мая 2026 года № 236 «Об утверждении списка проведения профилактического контроля с посещением субъекта (объекта) контроля и надзора в сфере оказания медицинских услуг (помощи) на второе полугодие 2026 года» (не введен в действие)</w:t>
    </w:r>
  </w:p>
  <w:p w:rsidR="00AD534E" w:rsidRPr="00AD534E" w:rsidRDefault="00AD534E" w:rsidP="00AD534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AD534E">
      <w:rPr>
        <w:rFonts w:ascii="Arial" w:hAnsi="Arial" w:cs="Arial"/>
        <w:color w:val="808080"/>
        <w:sz w:val="20"/>
      </w:rPr>
      <w:t>Статус документа: Не введен в действие, вводится в действие c 01.07.2026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34E" w:rsidRDefault="00AD534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4E"/>
    <w:rsid w:val="00AD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240"/>
      <w:outlineLvl w:val="0"/>
    </w:pPr>
    <w:rPr>
      <w:rFonts w:ascii="Calibri Light" w:hAnsi="Calibri Light" w:cs="Calibri Light"/>
      <w:color w:val="2E74B5"/>
      <w:kern w:val="36"/>
      <w:sz w:val="32"/>
      <w:szCs w:val="32"/>
    </w:rPr>
  </w:style>
  <w:style w:type="paragraph" w:styleId="2">
    <w:name w:val="heading 2"/>
    <w:basedOn w:val="a"/>
    <w:link w:val="20"/>
    <w:uiPriority w:val="9"/>
    <w:qFormat/>
    <w:pPr>
      <w:keepNext/>
      <w:spacing w:before="200" w:after="200" w:line="276" w:lineRule="auto"/>
      <w:outlineLvl w:val="1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D53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534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D534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534E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4464437" TargetMode="External"/><Relationship Id="rId13" Type="http://schemas.openxmlformats.org/officeDocument/2006/relationships/image" Target="file:///C:\DocumentsConverter\ConvertData\39146735\11c2b2f3-051d-49ed-b94c-f0c4e01b42b2.jpg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hyperlink" Target="http://prg.kz/Document/?doc_id=38259854" TargetMode="Externa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8259854" TargetMode="External"/><Relationship Id="rId11" Type="http://schemas.openxmlformats.org/officeDocument/2006/relationships/hyperlink" Target="http://prg.kz/Document/?doc_id=34762046" TargetMode="External"/><Relationship Id="rId5" Type="http://schemas.openxmlformats.org/officeDocument/2006/relationships/endnotes" Target="endnotes.xml"/><Relationship Id="rId15" Type="http://schemas.openxmlformats.org/officeDocument/2006/relationships/image" Target="file:///C:\DocumentsConverter\ConvertData\39146735\fd130a5b-0639-4f7b-a583-9e99cab0eaff.jp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rg.kz/Document/?doc_id=38438284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4323336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2186</Words>
  <Characters>12465</Characters>
  <Application>Microsoft Office Word</Application>
  <DocSecurity>0</DocSecurity>
  <Lines>103</Lines>
  <Paragraphs>29</Paragraphs>
  <ScaleCrop>false</ScaleCrop>
  <Company/>
  <LinksUpToDate>false</LinksUpToDate>
  <CharactersWithSpaces>14622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2026-05-16T05:12:00Z</dcterms:created>
  <dcterms:modified xsi:type="dcterms:W3CDTF">2026-05-16T05:12:00Z</dcterms:modified>
</cp:coreProperties>
</file>