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6ADC" w:rsidRPr="00CC4848" w:rsidRDefault="00E36ADC" w:rsidP="00CC4848">
      <w:pPr>
        <w:pStyle w:val="a5"/>
        <w:jc w:val="center"/>
        <w:rPr>
          <w:rFonts w:ascii="Arial" w:hAnsi="Arial" w:cs="Arial"/>
          <w:b/>
          <w:sz w:val="20"/>
          <w:szCs w:val="20"/>
        </w:rPr>
      </w:pPr>
      <w:r w:rsidRPr="00CC4848">
        <w:rPr>
          <w:rFonts w:ascii="Arial" w:hAnsi="Arial" w:cs="Arial"/>
          <w:b/>
          <w:sz w:val="20"/>
          <w:szCs w:val="20"/>
        </w:rPr>
        <w:t xml:space="preserve">Приказ Министра здравоохранения Республики Казахстан </w:t>
      </w:r>
      <w:r w:rsidR="003025DB" w:rsidRPr="003025DB">
        <w:rPr>
          <w:rFonts w:ascii="Arial" w:hAnsi="Arial" w:cs="Arial"/>
          <w:b/>
          <w:sz w:val="20"/>
          <w:szCs w:val="20"/>
        </w:rPr>
        <w:t>№ ҚР ДСМ-320/2020</w:t>
      </w:r>
      <w:r w:rsidRPr="00CC4848">
        <w:rPr>
          <w:rFonts w:ascii="Arial" w:hAnsi="Arial" w:cs="Arial"/>
          <w:b/>
          <w:sz w:val="20"/>
          <w:szCs w:val="20"/>
        </w:rPr>
        <w:t xml:space="preserve"> от 23 декабря 2020 года</w:t>
      </w:r>
      <w:bookmarkStart w:id="0" w:name="_GoBack"/>
      <w:bookmarkEnd w:id="0"/>
    </w:p>
    <w:p w:rsidR="00E36ADC" w:rsidRPr="00CC4848" w:rsidRDefault="00E36ADC" w:rsidP="00CC4848">
      <w:pPr>
        <w:pStyle w:val="a5"/>
        <w:jc w:val="center"/>
        <w:rPr>
          <w:rFonts w:ascii="Arial" w:hAnsi="Arial" w:cs="Arial"/>
          <w:i/>
          <w:sz w:val="20"/>
          <w:szCs w:val="20"/>
        </w:rPr>
      </w:pPr>
      <w:r w:rsidRPr="00CC4848">
        <w:rPr>
          <w:rFonts w:ascii="Arial" w:hAnsi="Arial" w:cs="Arial"/>
          <w:i/>
          <w:sz w:val="20"/>
          <w:szCs w:val="20"/>
        </w:rPr>
        <w:t>Зарегистрирован в Министерстве юстиции Республики Казахстан 24 декабря 2020 года № 21896</w:t>
      </w:r>
    </w:p>
    <w:p w:rsidR="00E36ADC" w:rsidRPr="00CC4848" w:rsidRDefault="00E36ADC" w:rsidP="00CC4848">
      <w:pPr>
        <w:pStyle w:val="a5"/>
        <w:jc w:val="center"/>
        <w:rPr>
          <w:rFonts w:ascii="Arial" w:hAnsi="Arial" w:cs="Arial"/>
          <w:b/>
          <w:sz w:val="20"/>
          <w:szCs w:val="20"/>
        </w:rPr>
      </w:pPr>
      <w:r w:rsidRPr="00CC4848">
        <w:rPr>
          <w:rFonts w:ascii="Arial" w:hAnsi="Arial" w:cs="Arial"/>
          <w:b/>
          <w:sz w:val="20"/>
          <w:szCs w:val="20"/>
        </w:rPr>
        <w:t xml:space="preserve">Об утверждении правил проведения </w:t>
      </w:r>
      <w:proofErr w:type="spellStart"/>
      <w:r w:rsidRPr="00CC4848">
        <w:rPr>
          <w:rFonts w:ascii="Arial" w:hAnsi="Arial" w:cs="Arial"/>
          <w:b/>
          <w:sz w:val="20"/>
          <w:szCs w:val="20"/>
        </w:rPr>
        <w:t>фармаконадзора</w:t>
      </w:r>
      <w:proofErr w:type="spellEnd"/>
      <w:r w:rsidRPr="00CC4848">
        <w:rPr>
          <w:rFonts w:ascii="Arial" w:hAnsi="Arial" w:cs="Arial"/>
          <w:b/>
          <w:sz w:val="20"/>
          <w:szCs w:val="20"/>
        </w:rPr>
        <w:t xml:space="preserve"> и мониторинга безопасности, качества и эффективности медицинских изделий</w:t>
      </w:r>
    </w:p>
    <w:p w:rsidR="00E36ADC" w:rsidRPr="00CC4848" w:rsidRDefault="00E36ADC" w:rsidP="00CC4848">
      <w:pPr>
        <w:pStyle w:val="a5"/>
        <w:jc w:val="both"/>
        <w:rPr>
          <w:rFonts w:ascii="Arial" w:hAnsi="Arial" w:cs="Arial"/>
          <w:sz w:val="20"/>
          <w:szCs w:val="20"/>
        </w:rPr>
      </w:pPr>
      <w:r w:rsidRPr="00CC4848">
        <w:rPr>
          <w:rFonts w:ascii="Arial" w:hAnsi="Arial" w:cs="Arial"/>
          <w:sz w:val="20"/>
          <w:szCs w:val="20"/>
        </w:rPr>
        <w:t xml:space="preserve">В соответствии с пунктом 3 статьи 261 Кодекса Республики Казахстан от 7 июля 2020 года "О здоровье народа и системе здравоохранения" </w:t>
      </w:r>
      <w:r w:rsidRPr="00CC4848">
        <w:rPr>
          <w:rFonts w:ascii="Arial" w:hAnsi="Arial" w:cs="Arial"/>
          <w:b/>
          <w:sz w:val="20"/>
          <w:szCs w:val="20"/>
        </w:rPr>
        <w:t>ПРИКАЗЫВАЮ</w:t>
      </w:r>
      <w:r w:rsidRPr="00CC4848">
        <w:rPr>
          <w:rFonts w:ascii="Arial" w:hAnsi="Arial" w:cs="Arial"/>
          <w:sz w:val="20"/>
          <w:szCs w:val="20"/>
        </w:rPr>
        <w:t>:</w:t>
      </w:r>
    </w:p>
    <w:p w:rsidR="00E36ADC" w:rsidRPr="00CC4848" w:rsidRDefault="00E36ADC" w:rsidP="00CC4848">
      <w:pPr>
        <w:pStyle w:val="a5"/>
        <w:jc w:val="both"/>
        <w:rPr>
          <w:rFonts w:ascii="Arial" w:hAnsi="Arial" w:cs="Arial"/>
          <w:sz w:val="20"/>
          <w:szCs w:val="20"/>
        </w:rPr>
      </w:pPr>
      <w:r w:rsidRPr="00CC4848">
        <w:rPr>
          <w:rFonts w:ascii="Arial" w:hAnsi="Arial" w:cs="Arial"/>
          <w:sz w:val="20"/>
          <w:szCs w:val="20"/>
        </w:rPr>
        <w:t xml:space="preserve">1. Утвердить прилагаемые правила проведения </w:t>
      </w:r>
      <w:proofErr w:type="spellStart"/>
      <w:r w:rsidRPr="00CC4848">
        <w:rPr>
          <w:rFonts w:ascii="Arial" w:hAnsi="Arial" w:cs="Arial"/>
          <w:sz w:val="20"/>
          <w:szCs w:val="20"/>
        </w:rPr>
        <w:t>фармаконадзора</w:t>
      </w:r>
      <w:proofErr w:type="spellEnd"/>
      <w:r w:rsidRPr="00CC4848">
        <w:rPr>
          <w:rFonts w:ascii="Arial" w:hAnsi="Arial" w:cs="Arial"/>
          <w:sz w:val="20"/>
          <w:szCs w:val="20"/>
        </w:rPr>
        <w:t xml:space="preserve"> и мониторинга безопасности, качества и эффективности медицинских изделий.</w:t>
      </w:r>
    </w:p>
    <w:p w:rsidR="00E36ADC" w:rsidRPr="00CC4848" w:rsidRDefault="00E36ADC" w:rsidP="00CC4848">
      <w:pPr>
        <w:pStyle w:val="a5"/>
        <w:jc w:val="both"/>
        <w:rPr>
          <w:rFonts w:ascii="Arial" w:hAnsi="Arial" w:cs="Arial"/>
          <w:sz w:val="20"/>
          <w:szCs w:val="20"/>
        </w:rPr>
      </w:pPr>
      <w:r w:rsidRPr="00CC4848">
        <w:rPr>
          <w:rFonts w:ascii="Arial" w:hAnsi="Arial" w:cs="Arial"/>
          <w:sz w:val="20"/>
          <w:szCs w:val="20"/>
        </w:rPr>
        <w:t>2. Признать утратившими силу:</w:t>
      </w:r>
    </w:p>
    <w:p w:rsidR="00E36ADC" w:rsidRPr="00CC4848" w:rsidRDefault="00E36ADC" w:rsidP="00CC4848">
      <w:pPr>
        <w:pStyle w:val="a5"/>
        <w:jc w:val="both"/>
        <w:rPr>
          <w:rFonts w:ascii="Arial" w:hAnsi="Arial" w:cs="Arial"/>
          <w:sz w:val="20"/>
          <w:szCs w:val="20"/>
        </w:rPr>
      </w:pPr>
      <w:r w:rsidRPr="00CC4848">
        <w:rPr>
          <w:rFonts w:ascii="Arial" w:hAnsi="Arial" w:cs="Arial"/>
          <w:sz w:val="20"/>
          <w:szCs w:val="20"/>
        </w:rPr>
        <w:t xml:space="preserve">1) </w:t>
      </w:r>
      <w:hyperlink r:id="rId5" w:history="1">
        <w:r w:rsidRPr="00CC4848">
          <w:rPr>
            <w:rStyle w:val="a4"/>
            <w:rFonts w:ascii="Arial" w:hAnsi="Arial" w:cs="Arial"/>
            <w:b/>
            <w:sz w:val="20"/>
            <w:szCs w:val="20"/>
          </w:rPr>
          <w:t>приказ</w:t>
        </w:r>
      </w:hyperlink>
      <w:r w:rsidRPr="00CC4848">
        <w:rPr>
          <w:rFonts w:ascii="Arial" w:hAnsi="Arial" w:cs="Arial"/>
          <w:sz w:val="20"/>
          <w:szCs w:val="20"/>
        </w:rPr>
        <w:t xml:space="preserve"> Министра здравоохранения и социального развития Республики Казахстан от 29 мая 2015 года № 421 "Об утверждении Правил проведения </w:t>
      </w:r>
      <w:proofErr w:type="spellStart"/>
      <w:r w:rsidRPr="00CC4848">
        <w:rPr>
          <w:rFonts w:ascii="Arial" w:hAnsi="Arial" w:cs="Arial"/>
          <w:sz w:val="20"/>
          <w:szCs w:val="20"/>
        </w:rPr>
        <w:t>фармаконадзора</w:t>
      </w:r>
      <w:proofErr w:type="spellEnd"/>
      <w:r w:rsidRPr="00CC4848">
        <w:rPr>
          <w:rFonts w:ascii="Arial" w:hAnsi="Arial" w:cs="Arial"/>
          <w:sz w:val="20"/>
          <w:szCs w:val="20"/>
        </w:rPr>
        <w:t xml:space="preserve"> и мониторинга безопасности, качества и эффективности медицинских изделий" (зарегистрирован в Реестре государственной регистрации нормативных правовых актов под № 11485, опубликован 10 июля 2015 года в информационно-правовой системе "</w:t>
      </w:r>
      <w:proofErr w:type="spellStart"/>
      <w:r w:rsidRPr="00CC4848">
        <w:rPr>
          <w:rFonts w:ascii="Arial" w:hAnsi="Arial" w:cs="Arial"/>
          <w:sz w:val="20"/>
          <w:szCs w:val="20"/>
        </w:rPr>
        <w:t>Әділет</w:t>
      </w:r>
      <w:proofErr w:type="spellEnd"/>
      <w:r w:rsidRPr="00CC4848">
        <w:rPr>
          <w:rFonts w:ascii="Arial" w:hAnsi="Arial" w:cs="Arial"/>
          <w:sz w:val="20"/>
          <w:szCs w:val="20"/>
        </w:rPr>
        <w:t>");</w:t>
      </w:r>
    </w:p>
    <w:p w:rsidR="00E36ADC" w:rsidRPr="00CC4848" w:rsidRDefault="00E36ADC" w:rsidP="00CC4848">
      <w:pPr>
        <w:pStyle w:val="a5"/>
        <w:jc w:val="both"/>
        <w:rPr>
          <w:rFonts w:ascii="Arial" w:hAnsi="Arial" w:cs="Arial"/>
          <w:sz w:val="20"/>
          <w:szCs w:val="20"/>
        </w:rPr>
      </w:pPr>
      <w:r w:rsidRPr="00CC4848">
        <w:rPr>
          <w:rFonts w:ascii="Arial" w:hAnsi="Arial" w:cs="Arial"/>
          <w:sz w:val="20"/>
          <w:szCs w:val="20"/>
        </w:rPr>
        <w:t xml:space="preserve">2) </w:t>
      </w:r>
      <w:hyperlink r:id="rId6" w:history="1">
        <w:r w:rsidRPr="00CC4848">
          <w:rPr>
            <w:rStyle w:val="a4"/>
            <w:rFonts w:ascii="Arial" w:hAnsi="Arial" w:cs="Arial"/>
            <w:b/>
            <w:sz w:val="20"/>
            <w:szCs w:val="20"/>
          </w:rPr>
          <w:t>приказ</w:t>
        </w:r>
      </w:hyperlink>
      <w:r w:rsidRPr="00CC4848">
        <w:rPr>
          <w:rFonts w:ascii="Arial" w:hAnsi="Arial" w:cs="Arial"/>
          <w:sz w:val="20"/>
          <w:szCs w:val="20"/>
        </w:rPr>
        <w:t xml:space="preserve"> Министра здравоохранения Республики Казахстан от 27 мая 2019 года № ҚР ДСМ-88 "О внесении изменений в приказ Министра здравоохранения и социального развития Республики Казахстан от 29 мая 2015 года № 421 "Об утверждении Правил проведения </w:t>
      </w:r>
      <w:proofErr w:type="spellStart"/>
      <w:r w:rsidRPr="00CC4848">
        <w:rPr>
          <w:rFonts w:ascii="Arial" w:hAnsi="Arial" w:cs="Arial"/>
          <w:sz w:val="20"/>
          <w:szCs w:val="20"/>
        </w:rPr>
        <w:t>фармаконадзора</w:t>
      </w:r>
      <w:proofErr w:type="spellEnd"/>
      <w:r w:rsidRPr="00CC4848">
        <w:rPr>
          <w:rFonts w:ascii="Arial" w:hAnsi="Arial" w:cs="Arial"/>
          <w:sz w:val="20"/>
          <w:szCs w:val="20"/>
        </w:rPr>
        <w:t xml:space="preserve"> лекарственных средств и мониторинга побочных действий лекарственных средств, изделий медицинского назначения и медицинской техники" (зарегистрирован в Реестре государственной регистрации нормативных правовых актов под № 18738, опубликован 13 июня 2019 года в Эталонном контрольном банке нормативных правовых актов Республики Казахстан).</w:t>
      </w:r>
    </w:p>
    <w:p w:rsidR="00E36ADC" w:rsidRPr="00CC4848" w:rsidRDefault="00E36ADC" w:rsidP="00CC4848">
      <w:pPr>
        <w:pStyle w:val="a5"/>
        <w:jc w:val="both"/>
        <w:rPr>
          <w:rFonts w:ascii="Arial" w:hAnsi="Arial" w:cs="Arial"/>
          <w:sz w:val="20"/>
          <w:szCs w:val="20"/>
        </w:rPr>
      </w:pPr>
      <w:r w:rsidRPr="00CC4848">
        <w:rPr>
          <w:rFonts w:ascii="Arial" w:hAnsi="Arial" w:cs="Arial"/>
          <w:sz w:val="20"/>
          <w:szCs w:val="20"/>
        </w:rPr>
        <w:t>3.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p w:rsidR="00E36ADC" w:rsidRPr="00CC4848" w:rsidRDefault="00E36ADC" w:rsidP="00CC4848">
      <w:pPr>
        <w:pStyle w:val="a5"/>
        <w:jc w:val="both"/>
        <w:rPr>
          <w:rFonts w:ascii="Arial" w:hAnsi="Arial" w:cs="Arial"/>
          <w:sz w:val="20"/>
          <w:szCs w:val="20"/>
        </w:rPr>
      </w:pPr>
      <w:r w:rsidRPr="00CC4848">
        <w:rPr>
          <w:rFonts w:ascii="Arial" w:hAnsi="Arial" w:cs="Arial"/>
          <w:sz w:val="20"/>
          <w:szCs w:val="20"/>
        </w:rPr>
        <w:t>1) государственную регистрацию настоящего приказа в Министерстве юстиции Республики Казахстан;</w:t>
      </w:r>
    </w:p>
    <w:p w:rsidR="00E36ADC" w:rsidRPr="00CC4848" w:rsidRDefault="00E36ADC" w:rsidP="00CC4848">
      <w:pPr>
        <w:pStyle w:val="a5"/>
        <w:jc w:val="both"/>
        <w:rPr>
          <w:rFonts w:ascii="Arial" w:hAnsi="Arial" w:cs="Arial"/>
          <w:sz w:val="20"/>
          <w:szCs w:val="20"/>
        </w:rPr>
      </w:pPr>
      <w:r w:rsidRPr="00CC4848">
        <w:rPr>
          <w:rFonts w:ascii="Arial" w:hAnsi="Arial" w:cs="Arial"/>
          <w:sz w:val="20"/>
          <w:szCs w:val="20"/>
        </w:rPr>
        <w:t xml:space="preserve">2) размещение настоящего приказа на </w:t>
      </w:r>
      <w:proofErr w:type="spellStart"/>
      <w:r w:rsidRPr="00CC4848">
        <w:rPr>
          <w:rFonts w:ascii="Arial" w:hAnsi="Arial" w:cs="Arial"/>
          <w:sz w:val="20"/>
          <w:szCs w:val="20"/>
        </w:rPr>
        <w:t>интернет-ресурсе</w:t>
      </w:r>
      <w:proofErr w:type="spellEnd"/>
      <w:r w:rsidRPr="00CC4848">
        <w:rPr>
          <w:rFonts w:ascii="Arial" w:hAnsi="Arial" w:cs="Arial"/>
          <w:sz w:val="20"/>
          <w:szCs w:val="20"/>
        </w:rPr>
        <w:t xml:space="preserve"> Министерства здравоохранения Республики Казахстан после его официального опубликования;</w:t>
      </w:r>
    </w:p>
    <w:p w:rsidR="00E36ADC" w:rsidRPr="00CC4848" w:rsidRDefault="00E36ADC" w:rsidP="00CC4848">
      <w:pPr>
        <w:pStyle w:val="a5"/>
        <w:jc w:val="both"/>
        <w:rPr>
          <w:rFonts w:ascii="Arial" w:hAnsi="Arial" w:cs="Arial"/>
          <w:sz w:val="20"/>
          <w:szCs w:val="20"/>
        </w:rPr>
      </w:pPr>
      <w:r w:rsidRPr="00CC4848">
        <w:rPr>
          <w:rFonts w:ascii="Arial" w:hAnsi="Arial" w:cs="Arial"/>
          <w:sz w:val="20"/>
          <w:szCs w:val="20"/>
        </w:rPr>
        <w:t>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p w:rsidR="00E36ADC" w:rsidRPr="00CC4848" w:rsidRDefault="00E36ADC" w:rsidP="00CC4848">
      <w:pPr>
        <w:pStyle w:val="a5"/>
        <w:jc w:val="both"/>
        <w:rPr>
          <w:rFonts w:ascii="Arial" w:hAnsi="Arial" w:cs="Arial"/>
          <w:sz w:val="20"/>
          <w:szCs w:val="20"/>
        </w:rPr>
      </w:pPr>
      <w:r w:rsidRPr="00CC4848">
        <w:rPr>
          <w:rFonts w:ascii="Arial" w:hAnsi="Arial" w:cs="Arial"/>
          <w:sz w:val="20"/>
          <w:szCs w:val="20"/>
        </w:rPr>
        <w:t>4. Контроль за исполнением настоящего приказа возложить на курирующего вице-министра здравоохранения Республики Казахстан.</w:t>
      </w:r>
    </w:p>
    <w:p w:rsidR="00E36ADC" w:rsidRPr="00CC4848" w:rsidRDefault="00E36ADC" w:rsidP="00CC4848">
      <w:pPr>
        <w:pStyle w:val="a5"/>
        <w:jc w:val="both"/>
        <w:rPr>
          <w:rFonts w:ascii="Arial" w:hAnsi="Arial" w:cs="Arial"/>
          <w:sz w:val="20"/>
          <w:szCs w:val="20"/>
        </w:rPr>
      </w:pPr>
      <w:r w:rsidRPr="00CC4848">
        <w:rPr>
          <w:rFonts w:ascii="Arial" w:hAnsi="Arial" w:cs="Arial"/>
          <w:sz w:val="20"/>
          <w:szCs w:val="20"/>
        </w:rPr>
        <w:t>5. Настоящий приказ вводится в действие по истечении десяти календарных дней после дня его первого официального опубликования.</w:t>
      </w: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5856"/>
        <w:gridCol w:w="3144"/>
      </w:tblGrid>
      <w:tr w:rsidR="00E36ADC" w:rsidRPr="00CC4848" w:rsidTr="00E36ADC">
        <w:trPr>
          <w:tblCellSpacing w:w="15" w:type="dxa"/>
        </w:trPr>
        <w:tc>
          <w:tcPr>
            <w:tcW w:w="6000" w:type="dxa"/>
            <w:vAlign w:val="center"/>
            <w:hideMark/>
          </w:tcPr>
          <w:p w:rsidR="00E36ADC" w:rsidRPr="00CC4848" w:rsidRDefault="00E36ADC" w:rsidP="00CC4848">
            <w:pPr>
              <w:pStyle w:val="a5"/>
              <w:jc w:val="both"/>
              <w:rPr>
                <w:rFonts w:ascii="Arial" w:hAnsi="Arial" w:cs="Arial"/>
                <w:b/>
                <w:i/>
                <w:sz w:val="20"/>
                <w:szCs w:val="20"/>
              </w:rPr>
            </w:pPr>
            <w:bookmarkStart w:id="1" w:name="z15"/>
            <w:bookmarkEnd w:id="1"/>
            <w:r w:rsidRPr="00CC4848">
              <w:rPr>
                <w:rFonts w:ascii="Arial" w:hAnsi="Arial" w:cs="Arial"/>
                <w:b/>
                <w:i/>
                <w:sz w:val="20"/>
                <w:szCs w:val="20"/>
              </w:rPr>
              <w:t>Министр здравоохранения</w:t>
            </w:r>
            <w:r w:rsidR="00CC4848" w:rsidRPr="00CC4848">
              <w:rPr>
                <w:rFonts w:ascii="Arial" w:hAnsi="Arial" w:cs="Arial"/>
                <w:b/>
                <w:i/>
                <w:sz w:val="20"/>
                <w:szCs w:val="20"/>
              </w:rPr>
              <w:t xml:space="preserve"> </w:t>
            </w:r>
            <w:r w:rsidRPr="00CC4848">
              <w:rPr>
                <w:rFonts w:ascii="Arial" w:hAnsi="Arial" w:cs="Arial"/>
                <w:b/>
                <w:i/>
                <w:sz w:val="20"/>
                <w:szCs w:val="20"/>
              </w:rPr>
              <w:t>Республики Каз</w:t>
            </w:r>
            <w:r w:rsidR="004639B2">
              <w:rPr>
                <w:rFonts w:ascii="Arial" w:hAnsi="Arial" w:cs="Arial"/>
                <w:b/>
                <w:i/>
                <w:sz w:val="20"/>
                <w:szCs w:val="20"/>
              </w:rPr>
              <w:t>ахстан</w:t>
            </w:r>
          </w:p>
        </w:tc>
        <w:tc>
          <w:tcPr>
            <w:tcW w:w="3225" w:type="dxa"/>
            <w:vAlign w:val="center"/>
            <w:hideMark/>
          </w:tcPr>
          <w:p w:rsidR="00E36ADC" w:rsidRPr="00CC4848" w:rsidRDefault="004639B2" w:rsidP="00CC4848">
            <w:pPr>
              <w:pStyle w:val="a5"/>
              <w:jc w:val="both"/>
              <w:rPr>
                <w:rFonts w:ascii="Arial" w:hAnsi="Arial" w:cs="Arial"/>
                <w:b/>
                <w:i/>
                <w:sz w:val="20"/>
                <w:szCs w:val="20"/>
              </w:rPr>
            </w:pPr>
            <w:r>
              <w:rPr>
                <w:rFonts w:ascii="Arial" w:hAnsi="Arial" w:cs="Arial"/>
                <w:b/>
                <w:i/>
                <w:sz w:val="20"/>
                <w:szCs w:val="20"/>
              </w:rPr>
              <w:t xml:space="preserve">        </w:t>
            </w:r>
            <w:r w:rsidR="00E36ADC" w:rsidRPr="00CC4848">
              <w:rPr>
                <w:rFonts w:ascii="Arial" w:hAnsi="Arial" w:cs="Arial"/>
                <w:b/>
                <w:i/>
                <w:sz w:val="20"/>
                <w:szCs w:val="20"/>
              </w:rPr>
              <w:t xml:space="preserve">А. Цой </w:t>
            </w:r>
          </w:p>
        </w:tc>
      </w:tr>
    </w:tbl>
    <w:p w:rsidR="00E36ADC" w:rsidRPr="00E36ADC" w:rsidRDefault="00E36ADC" w:rsidP="00CC4848">
      <w:pPr>
        <w:spacing w:after="0" w:line="240" w:lineRule="auto"/>
        <w:jc w:val="both"/>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36ADC" w:rsidRPr="00E36ADC" w:rsidTr="00E36ADC">
        <w:trPr>
          <w:tblCellSpacing w:w="15" w:type="dxa"/>
        </w:trPr>
        <w:tc>
          <w:tcPr>
            <w:tcW w:w="5805"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c>
          <w:tcPr>
            <w:tcW w:w="3420" w:type="dxa"/>
            <w:vAlign w:val="center"/>
            <w:hideMark/>
          </w:tcPr>
          <w:p w:rsidR="00E36ADC" w:rsidRPr="00E36ADC" w:rsidRDefault="00E36ADC" w:rsidP="00CC4848">
            <w:pPr>
              <w:spacing w:after="0" w:line="240" w:lineRule="auto"/>
              <w:jc w:val="center"/>
              <w:rPr>
                <w:rFonts w:ascii="Times New Roman" w:eastAsia="Times New Roman" w:hAnsi="Times New Roman" w:cs="Times New Roman"/>
                <w:sz w:val="24"/>
                <w:szCs w:val="24"/>
                <w:lang w:eastAsia="ru-RU"/>
              </w:rPr>
            </w:pPr>
            <w:bookmarkStart w:id="2" w:name="z16"/>
            <w:bookmarkEnd w:id="2"/>
            <w:r w:rsidRPr="00E36ADC">
              <w:rPr>
                <w:rFonts w:ascii="Times New Roman" w:eastAsia="Times New Roman" w:hAnsi="Times New Roman" w:cs="Times New Roman"/>
                <w:sz w:val="24"/>
                <w:szCs w:val="24"/>
                <w:lang w:eastAsia="ru-RU"/>
              </w:rPr>
              <w:t>Утвержден приказом</w:t>
            </w:r>
            <w:r w:rsidRPr="00E36ADC">
              <w:rPr>
                <w:rFonts w:ascii="Times New Roman" w:eastAsia="Times New Roman" w:hAnsi="Times New Roman" w:cs="Times New Roman"/>
                <w:sz w:val="24"/>
                <w:szCs w:val="24"/>
                <w:lang w:eastAsia="ru-RU"/>
              </w:rPr>
              <w:br/>
              <w:t>Министр здравоохранения</w:t>
            </w:r>
            <w:r w:rsidRPr="00E36ADC">
              <w:rPr>
                <w:rFonts w:ascii="Times New Roman" w:eastAsia="Times New Roman" w:hAnsi="Times New Roman" w:cs="Times New Roman"/>
                <w:sz w:val="24"/>
                <w:szCs w:val="24"/>
                <w:lang w:eastAsia="ru-RU"/>
              </w:rPr>
              <w:br/>
              <w:t>Республики Казахстан</w:t>
            </w:r>
            <w:r w:rsidRPr="00E36ADC">
              <w:rPr>
                <w:rFonts w:ascii="Times New Roman" w:eastAsia="Times New Roman" w:hAnsi="Times New Roman" w:cs="Times New Roman"/>
                <w:sz w:val="24"/>
                <w:szCs w:val="24"/>
                <w:lang w:eastAsia="ru-RU"/>
              </w:rPr>
              <w:br/>
              <w:t>от 23 декабря 2020 года № ҚР ДСМ-320/2020</w:t>
            </w:r>
          </w:p>
        </w:tc>
      </w:tr>
    </w:tbl>
    <w:p w:rsidR="00E36ADC" w:rsidRPr="00E36ADC" w:rsidRDefault="00E36ADC" w:rsidP="00CC484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36ADC">
        <w:rPr>
          <w:rFonts w:ascii="Times New Roman" w:eastAsia="Times New Roman" w:hAnsi="Times New Roman" w:cs="Times New Roman"/>
          <w:b/>
          <w:bCs/>
          <w:sz w:val="27"/>
          <w:szCs w:val="27"/>
          <w:lang w:eastAsia="ru-RU"/>
        </w:rPr>
        <w:t xml:space="preserve">Правила проведения </w:t>
      </w:r>
      <w:proofErr w:type="spellStart"/>
      <w:r w:rsidRPr="00E36ADC">
        <w:rPr>
          <w:rFonts w:ascii="Times New Roman" w:eastAsia="Times New Roman" w:hAnsi="Times New Roman" w:cs="Times New Roman"/>
          <w:b/>
          <w:bCs/>
          <w:sz w:val="27"/>
          <w:szCs w:val="27"/>
          <w:lang w:eastAsia="ru-RU"/>
        </w:rPr>
        <w:t>фармаконадзора</w:t>
      </w:r>
      <w:proofErr w:type="spellEnd"/>
      <w:r w:rsidRPr="00E36ADC">
        <w:rPr>
          <w:rFonts w:ascii="Times New Roman" w:eastAsia="Times New Roman" w:hAnsi="Times New Roman" w:cs="Times New Roman"/>
          <w:b/>
          <w:bCs/>
          <w:sz w:val="27"/>
          <w:szCs w:val="27"/>
          <w:lang w:eastAsia="ru-RU"/>
        </w:rPr>
        <w:t xml:space="preserve"> и мониторинга безопасности, качества и эффективности медицинских изделий</w:t>
      </w:r>
    </w:p>
    <w:p w:rsidR="00E36ADC" w:rsidRPr="00E36ADC" w:rsidRDefault="00E36ADC" w:rsidP="00CC484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36ADC">
        <w:rPr>
          <w:rFonts w:ascii="Times New Roman" w:eastAsia="Times New Roman" w:hAnsi="Times New Roman" w:cs="Times New Roman"/>
          <w:b/>
          <w:bCs/>
          <w:sz w:val="27"/>
          <w:szCs w:val="27"/>
          <w:lang w:eastAsia="ru-RU"/>
        </w:rPr>
        <w:t>Глава 1. Общие положения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1. Настоящие правила проведения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и мониторинга безопасности, качества и эффективности медицинских изделий (далее – Правила) разработаны в соответствии с </w:t>
      </w:r>
      <w:r w:rsidRPr="00CC4848">
        <w:rPr>
          <w:rFonts w:ascii="Times New Roman" w:eastAsia="Times New Roman" w:hAnsi="Times New Roman" w:cs="Times New Roman"/>
          <w:sz w:val="24"/>
          <w:szCs w:val="24"/>
          <w:lang w:eastAsia="ru-RU"/>
        </w:rPr>
        <w:t>пунктом 3</w:t>
      </w:r>
      <w:r w:rsidRPr="00E36ADC">
        <w:rPr>
          <w:rFonts w:ascii="Times New Roman" w:eastAsia="Times New Roman" w:hAnsi="Times New Roman" w:cs="Times New Roman"/>
          <w:sz w:val="24"/>
          <w:szCs w:val="24"/>
          <w:lang w:eastAsia="ru-RU"/>
        </w:rPr>
        <w:t xml:space="preserve"> статьи 261 Кодекса Республики Казахстан от 7 июля 2020 года "О здоровье народа и системе здравоохранения" (далее – Кодекс) и определяют порядок проведения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и мониторинга безопасности, качества и эффективности медицинских изделий, зарегистрированных в Республике Казахстан.</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 xml:space="preserve">      2. </w:t>
      </w:r>
      <w:proofErr w:type="spellStart"/>
      <w:r w:rsidRPr="00E36ADC">
        <w:rPr>
          <w:rFonts w:ascii="Times New Roman" w:eastAsia="Times New Roman" w:hAnsi="Times New Roman" w:cs="Times New Roman"/>
          <w:sz w:val="24"/>
          <w:szCs w:val="24"/>
          <w:lang w:eastAsia="ru-RU"/>
        </w:rPr>
        <w:t>Фармаконадзор</w:t>
      </w:r>
      <w:proofErr w:type="spellEnd"/>
      <w:r w:rsidRPr="00E36ADC">
        <w:rPr>
          <w:rFonts w:ascii="Times New Roman" w:eastAsia="Times New Roman" w:hAnsi="Times New Roman" w:cs="Times New Roman"/>
          <w:sz w:val="24"/>
          <w:szCs w:val="24"/>
          <w:lang w:eastAsia="ru-RU"/>
        </w:rPr>
        <w:t xml:space="preserve"> осуществляется в соответствии с требованиями Стандарта надлежащей практики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(далее – Стандарт), утверждаемого государственным органом в сфере обращения лекарственных средств и медицинских изделий в соответствии с </w:t>
      </w:r>
      <w:r w:rsidRPr="00CC4848">
        <w:rPr>
          <w:rFonts w:ascii="Times New Roman" w:eastAsia="Times New Roman" w:hAnsi="Times New Roman" w:cs="Times New Roman"/>
          <w:sz w:val="24"/>
          <w:szCs w:val="24"/>
          <w:lang w:eastAsia="ru-RU"/>
        </w:rPr>
        <w:t xml:space="preserve">подпунктом 9) </w:t>
      </w:r>
      <w:r w:rsidRPr="00E36ADC">
        <w:rPr>
          <w:rFonts w:ascii="Times New Roman" w:eastAsia="Times New Roman" w:hAnsi="Times New Roman" w:cs="Times New Roman"/>
          <w:sz w:val="24"/>
          <w:szCs w:val="24"/>
          <w:lang w:eastAsia="ru-RU"/>
        </w:rPr>
        <w:t>статьи 10 Кодекса.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3. В настоящих Правилах используются следующие термины и определения: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 отсутствующая информация – недостаток сведений по безопасности или об особенностях применения лекарственного препарата у определенных групп пациентов, которые могут являться клинически значимыми;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 потенциальный риск – нежелательное последствие фармакотерапии, в отношении которого имеются основания для подозрений на наличие взаимосвязи с лекарственным препаратом, однако данная взаимосвязь надлежащим образом не была подтверждена;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3) </w:t>
      </w:r>
      <w:proofErr w:type="spellStart"/>
      <w:r w:rsidRPr="00E36ADC">
        <w:rPr>
          <w:rFonts w:ascii="Times New Roman" w:eastAsia="Times New Roman" w:hAnsi="Times New Roman" w:cs="Times New Roman"/>
          <w:sz w:val="24"/>
          <w:szCs w:val="24"/>
          <w:lang w:eastAsia="ru-RU"/>
        </w:rPr>
        <w:t>валидированный</w:t>
      </w:r>
      <w:proofErr w:type="spellEnd"/>
      <w:r w:rsidRPr="00E36ADC">
        <w:rPr>
          <w:rFonts w:ascii="Times New Roman" w:eastAsia="Times New Roman" w:hAnsi="Times New Roman" w:cs="Times New Roman"/>
          <w:sz w:val="24"/>
          <w:szCs w:val="24"/>
          <w:lang w:eastAsia="ru-RU"/>
        </w:rPr>
        <w:t xml:space="preserve"> сигнал – сигнал, для которого в процессе выполнения </w:t>
      </w:r>
      <w:proofErr w:type="spellStart"/>
      <w:r w:rsidRPr="00E36ADC">
        <w:rPr>
          <w:rFonts w:ascii="Times New Roman" w:eastAsia="Times New Roman" w:hAnsi="Times New Roman" w:cs="Times New Roman"/>
          <w:sz w:val="24"/>
          <w:szCs w:val="24"/>
          <w:lang w:eastAsia="ru-RU"/>
        </w:rPr>
        <w:t>валидации</w:t>
      </w:r>
      <w:proofErr w:type="spellEnd"/>
      <w:r w:rsidRPr="00E36ADC">
        <w:rPr>
          <w:rFonts w:ascii="Times New Roman" w:eastAsia="Times New Roman" w:hAnsi="Times New Roman" w:cs="Times New Roman"/>
          <w:sz w:val="24"/>
          <w:szCs w:val="24"/>
          <w:lang w:eastAsia="ru-RU"/>
        </w:rPr>
        <w:t xml:space="preserve"> и оценки подтверждающих данных установлено, что имеющаяся документация достаточна для предположения наличия новой потенциальной причинно-следственной связи или нового аспекта известной взаимосвязи между приемом подозреваемого лекарственного препарата и развитием неблагоприятного последствия и, следовательно, определена необходимость осуществления комплекса дальнейших действий по оценке сигнала;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4) сигнал – информация, поступающая от одного или нескольких источников, которая предполагает наличие новой потенциальной причинно-следственной связи или нового аспекта известной взаимосвязи между воздействием лекарственного препарата и нежелательным явлением или совокупностью взаимосвязанных нежелательных явлений, оцениваемая как достаточная для дальнейших действий по верификации сигнала;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5) государственный орган в сфере обращения лекарственных средств и медицинских изделий (далее – государственный орган) – государственный орган, осуществляющий руководство в сфере обращения лекарственных средств и медицинских изделий, контроль за обращением лекарственных средств и медицинских изделий;</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6) государственная экспертная организация в сфере обращения лекарственных средств и медицинских изделий (далее – экспертная организация)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лекарственных средств и медицинских изделий;</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7) риски, связанные с применением лекарственного препарата – любой риск, связанный с качеством, безопасностью или эффективностью лекарственного препарата по отношению к здоровью пациентов или населения, или любой риск, ведущий к нежелательному воздействию на окружающую среду;</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8) серьезное ухудшение состояния здоровья – опасное для жизни заболевание, стойкое поражение функции организма или необратимое повреждение строения тела, состояние, требующее медицинского или хирургического вмешательства с целью предотвращения опасного для жизни заболевания, или стойкого поражения функции организма, или необратимого повреждения строения тела, состояние, требующее госпитализации или значительного увеличения срока пребывания в стационаре уже госпитализированного пациента, функциональное нарушение у плода, его гибель, врожденная аномалия или родовая травма);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      9) серьезная угроза здоровью – любая неисправность и (или) ухудшение характеристик, или нарушение функционирования медицинского изделия, или недостаточность либо некорректность сопроводительной информации (документации) на медицинское изделие, или побочное действие, не указанное в инструкции по применению, которые привели или могут приводить к неминуемому риску смерти, опасному для жизни заболеванию, необратимому поражению функции организма, необратимому повреждению строения тела или состоянию, требующему медицинского или хирургического вмешательства с целью предотвращения необратимого поражения функции организма или необратимого повреждения строения тела, и которые требуют неотложных медицинских действий;</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10)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11) серьезная нежелательная реакция – нежелательная реакция, которая приводит к смерти, представляет угрозу для жизни, требует госпитализации пациента или ее продления, приводит к стойкой либо выраженной нетрудоспособности или инвалидности, к врожденным аномалиям или порокам развития, требует медицинского вмешательства для предотвращения развития перечисленных состояний, а также любая непреднамеренная подозреваемая передача через лекарственный препарат инфекционного агента;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12) несерьезная нежелательная реакция – нежелательная реакция, которая не отвечает критериям серьезной нежелательной реакции;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13) нежелательное событие – любое нежелательное медицинское событие, непрогнозируемое заболевание либо повреждение или нежелательные клинические признаки (включая лабораторные показатели, отличные от нормы) у пользователей или третьих лиц, связанных с применением медицинского изделия;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14) нежелательная реакция – непреднамеренная, неблагоприятная реакция организма, связанная с применением лекарственного (исследуемого) препарата и предполагающая наличие возможной взаимосвязи с применением данного лекарственного (исследуемого) препарата;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15) карта-сообщение о нежелательных реакциях – информация об одной или нескольких подозреваемых нежелательных реакциях на лекарственный препарат;</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16) непредвиденная нежелательная реакция – нежелательная реакция, характер, степень тяжести или исход которой не соответствует информации, содержащейся в действующей общей характеристике лекарственного препарата, инструкции по медицинскому применению лекарственного препарата либо в брошюре исследователя для незарегистрированного лекарственного препарата;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17) деятельность по минимизации риска (меры по минимизации риска) – комплекс мероприятий, направленных на предотвращение или уменьшение вероятности возникновения нежелательной реакции, связанной с воздействием лекарственного препарата, либо на уменьшение степени тяжести нежелательной реакции в случае ее развития;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      18) периодический обновляемый отчет по безопасности – отчет держателя регистрационного удостоверения лекарственного препарата за определенный период времени в течение пострегистрационного периода предоставляемый для оценки соотношения "польза-риск" лекарственного препарата;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19) пострегистрационное исследование безопасности – исследование, имеющее отношение к зарегистрированному лекарственному препарату, проведенное с целью определения, характеристики или количественной оценки угрозы безопасности, подтверждения профиля безопасности лекарственного препарата или оценки эффективности мер по управлению рисками;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20) проблема по безопасности – важный идентифицируемый риск, важный потенциальный риск или важная отсутствующая информация;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21) профиль безопасности – совокупность показателей применения лекарственного средства, позволяющие определить соотношение "польза-риск" лекарственного средства;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22) неблагоприятное событие (инцидент) – любая неисправность и (или) ухудшение характеристик или нарушение функционирования медицинского изделия, или недостаточность либо некорректность сопроводительной информации (документации) на медицинское изделие, побочные действия или нежелательная реакция, не указанные в инструкции по применению или руководстве по эксплуатации, которые прямо или косвенно привели или могли привести к смерти или серьезному ухудшению состояния здоровья пользователей или третьих лиц;</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23) корректирующее действие по безопасности медицинского изделия – действие, предпринятое производителем медицинских изделий с целью снижения риска смерти или серьезного ухудшения состояния здоровья пользователей или третьих лиц, связанное с применением медицинского изделия, и включают в себя: возврат медицинского изделия производителю медицинских изделий или его уполномоченному представителю; модификацию медицинского изделия (модернизацию в соответствии с произведенными производителем медицинских изделий изменениями в конструкции медицинского изделия, изменение инструкций по применению, обновление программного обеспечения медицинского изделия); замену медицинского изделия; изъятие медицинского изделия из обращения; уничтожение медицинского изделия; информирование о действиях пользователей медицинских изделий в случае, если медицинское изделие изъято из обращения, но имеется вероятность его использования;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24) уведомление по безопасности медицинского изделия – сообщение, направленное производителем медицинских изделий или его уполномоченным представителем субъектам обращения медицинского изделия в связи с корректирующим действием по безопасности медицинского изделия;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25) производитель медицинского изделия – субъект в сфере обращения лекарственных средств и медицинских изделий, ответственный за разработку и изготовление медицинского изделия, делающий его доступным для использования от своего имени независимо от того, разработано и (или) изготовлено этим лицом или от его имени другим лицом (лицами), и несущий ответственность за его безопасность, качество и эффективность;</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26) уполномоченный представитель производителя – юридическое или физическое лицо, зарегистрированное в качестве индивидуального предпринимателя, являющееся </w:t>
      </w:r>
      <w:r w:rsidRPr="00E36ADC">
        <w:rPr>
          <w:rFonts w:ascii="Times New Roman" w:eastAsia="Times New Roman" w:hAnsi="Times New Roman" w:cs="Times New Roman"/>
          <w:sz w:val="24"/>
          <w:szCs w:val="24"/>
          <w:lang w:eastAsia="ru-RU"/>
        </w:rPr>
        <w:lastRenderedPageBreak/>
        <w:t>резидентом Республики Казахстан, уполномоченные доверенностью производителя медицинского изделия представлять его интересы по вопросам обращения медицинского изделия на территории Республики Казахстан в соответствии с действующим законодательством Республики Казахстан в области здравоохранения;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27) пользователь – пациент, медицинский специалист или любое другое физическое лицо, применяющие медицинское изделие по назначению, определенному производителем медицинских изделий;</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28) соотношение "польза-риск" – оценка положительных терапевтических эффектов лекарственного препарата по отношению к рискам, связанным с его применением (понятие риска включает любой риск, связанный с качеством, безопасностью или эффективностью лекарственного препарата по отношению к здоровью пациента или населения);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29) идентифицированный риск – нежелательное последствие фармакотерапии, в отношении которого получено адекватное доказательство наличия взаимосвязи с подозреваемым лекарственным препаратом;</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30) причинно-следственная связь – взаимосвязь между клиническими проявлениями любой нежелательной реакции в том числе после иммунизации и применением лекарственного средства, вакцины, определяемая по общепринятым критериям (критерии Всемирной организации здравоохранения, шкала </w:t>
      </w:r>
      <w:proofErr w:type="spellStart"/>
      <w:r w:rsidRPr="00E36ADC">
        <w:rPr>
          <w:rFonts w:ascii="Times New Roman" w:eastAsia="Times New Roman" w:hAnsi="Times New Roman" w:cs="Times New Roman"/>
          <w:sz w:val="24"/>
          <w:szCs w:val="24"/>
          <w:lang w:eastAsia="ru-RU"/>
        </w:rPr>
        <w:t>Наранжо</w:t>
      </w:r>
      <w:proofErr w:type="spellEnd"/>
      <w:r w:rsidRPr="00E36ADC">
        <w:rPr>
          <w:rFonts w:ascii="Times New Roman" w:eastAsia="Times New Roman" w:hAnsi="Times New Roman" w:cs="Times New Roman"/>
          <w:sz w:val="24"/>
          <w:szCs w:val="24"/>
          <w:lang w:eastAsia="ru-RU"/>
        </w:rPr>
        <w:t>, бинарный метод);</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31) план управления рисками – подробное описание системы управления рисками;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32) держатель регистрационного удостоверения – юридическое лицо, на имя которого выдано регистрационное удостоверение на лекарственный препарат;</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33) корректирующее действие – действие, предпринятое производителем медицинских изделий с целью устранения причины обнаруженного несоответствия или нежелательного события;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34) </w:t>
      </w:r>
      <w:proofErr w:type="spellStart"/>
      <w:r w:rsidRPr="00E36ADC">
        <w:rPr>
          <w:rFonts w:ascii="Times New Roman" w:eastAsia="Times New Roman" w:hAnsi="Times New Roman" w:cs="Times New Roman"/>
          <w:sz w:val="24"/>
          <w:szCs w:val="24"/>
          <w:lang w:eastAsia="ru-RU"/>
        </w:rPr>
        <w:t>фармаконадзор</w:t>
      </w:r>
      <w:proofErr w:type="spellEnd"/>
      <w:r w:rsidRPr="00E36ADC">
        <w:rPr>
          <w:rFonts w:ascii="Times New Roman" w:eastAsia="Times New Roman" w:hAnsi="Times New Roman" w:cs="Times New Roman"/>
          <w:sz w:val="24"/>
          <w:szCs w:val="24"/>
          <w:lang w:eastAsia="ru-RU"/>
        </w:rPr>
        <w:t xml:space="preserve"> – вид деятельности, направленный на выявление, анализ, оценку и предотвращение нежелательных последствий применения лекарственных препаратов;</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35) инспекция системы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 процедура проверки системы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держателя регистрационного удостоверения на соответствие требованиям надлежащей практики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Республики Казахстан и (или) Евразийского экономического союза;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36) мастер-файл системы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 подробное описание системы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применяемой держателем регистрационного удостоверения в отношении данных об одном или нескольких зарегистрированных лекарственных препаратах;</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37) база данных по мониторингу нежелательных реакций лекарственных средств и медицинских изделий – электронная база экспертной организации, содержащая информацию по нежелательным реакциям лекарственных средств и нежелательным событиям медицинских изделий, выявленных на территории Республики Казахстан;</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38) выявление сигнала – процесс поиска и (или) идентификации сигналов с использованием всех источников данных о сигналах;</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      39) верификация – процедура, выполняемая с целью подтверждения того, что данные, представленные в конечном отчете, соответствуют оригинальным наблюдениям, включая медицинские записи, сообщения обо всех нежелательных реакциях, отсутствии эффективности, лабораторные анализы и другие данные;</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40) злоупотребление лекарственным препаратом – постоянное или разовое преднамеренное чрезмерное употребление лекарственного препарата, которое сопровождается неблагоприятными физиологическими или психологическими эффектами;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41) минимальные требования к информации в сообщении о нежелательной реакции – минимальные данные при представлении случаев подозреваемых нежелательных реакций включают идентифицируемого репортера, идентифицируемого пациента, нежелательную реакцию и подозреваемый лекарственный препарат;</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42) отсутствие эффективности лекарственного средства - отсутствие благоприятного диагностического, лечебного или профилактического действия лекарственного средства для установления характера заболевания, его течения, длительности или коррекции состояния, или физиологических функций организма человека в соответствии с показаниями к применению, указанных в инструкции для медицинского применения;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43) оценка сигнала – процесс дальнейшей оценки </w:t>
      </w:r>
      <w:proofErr w:type="spellStart"/>
      <w:r w:rsidRPr="00E36ADC">
        <w:rPr>
          <w:rFonts w:ascii="Times New Roman" w:eastAsia="Times New Roman" w:hAnsi="Times New Roman" w:cs="Times New Roman"/>
          <w:sz w:val="24"/>
          <w:szCs w:val="24"/>
          <w:lang w:eastAsia="ru-RU"/>
        </w:rPr>
        <w:t>валидированного</w:t>
      </w:r>
      <w:proofErr w:type="spellEnd"/>
      <w:r w:rsidRPr="00E36ADC">
        <w:rPr>
          <w:rFonts w:ascii="Times New Roman" w:eastAsia="Times New Roman" w:hAnsi="Times New Roman" w:cs="Times New Roman"/>
          <w:sz w:val="24"/>
          <w:szCs w:val="24"/>
          <w:lang w:eastAsia="ru-RU"/>
        </w:rPr>
        <w:t xml:space="preserve"> сигнала с использованием всех имеющихся данных с целью изучения доказательств причинно-следственной связи нового риска с действующим веществом или лекарственным препаратом, либо определения изменения характеристики известного риска;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44) передозировка – применение лекарственного препарата за один прием либо в течение дня в количестве, которое превышает рекомендуемую максимальную суточную дозу в соответствии с одобренной общей характеристикой лекарственного средства и инструкцией по медицинскому применению;</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45) поствакцинальное осложнение– любое нежелательное явление или неблагоприятное и непреднамеренное изменение (в том числе отклонение лабораторного показателя от нормы, симптом или заболевание), </w:t>
      </w:r>
      <w:proofErr w:type="spellStart"/>
      <w:r w:rsidRPr="00E36ADC">
        <w:rPr>
          <w:rFonts w:ascii="Times New Roman" w:eastAsia="Times New Roman" w:hAnsi="Times New Roman" w:cs="Times New Roman"/>
          <w:sz w:val="24"/>
          <w:szCs w:val="24"/>
          <w:lang w:eastAsia="ru-RU"/>
        </w:rPr>
        <w:t>развившееся</w:t>
      </w:r>
      <w:proofErr w:type="spellEnd"/>
      <w:r w:rsidRPr="00E36ADC">
        <w:rPr>
          <w:rFonts w:ascii="Times New Roman" w:eastAsia="Times New Roman" w:hAnsi="Times New Roman" w:cs="Times New Roman"/>
          <w:sz w:val="24"/>
          <w:szCs w:val="24"/>
          <w:lang w:eastAsia="ru-RU"/>
        </w:rPr>
        <w:t xml:space="preserve"> после иммунизации, вне зависимости от наличия или отсутствия взаимосвязи с применением вакцины;</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46) подозреваемое лекарственное средство, вакцина - лекарственное средство, вакцина, при назначении которого (которой) существует причинно-следственная связь между клиническими проявлениями любой нежелательной реакции и (или) отсутствием эффективности и (или) неблагоприятным событием после иммунизации и его (ее) применением;</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47) первичная медицинская документация - исходящие документы, данные и записи (например, медицинская карта стационарного больного, амбулаторные карты, лабораторные записи, служебные записки, дневники исследуемых или опросники, журналы выдачи лекарственных средств, распечатки приборов, верифицированные и заверенные копии или расшифровки фонограмм, микрофиши, фотографические негативы, микропленки или магнитные носители, рентгеновские снимки, административные документы, записи, хранящиеся в аптеке, лаборатории и в отделении инструментальной диагностики заведений здравоохранения);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      48) ошибка применения лекарственного препарата – любая непреднамеренная ошибка работника системы здравоохранения, пациента или потребителя в назначении, отпуске, дозировке, введении или приеме лекарственного препарата;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49) применение "вне инструкции" (</w:t>
      </w:r>
      <w:proofErr w:type="spellStart"/>
      <w:r w:rsidRPr="00E36ADC">
        <w:rPr>
          <w:rFonts w:ascii="Times New Roman" w:eastAsia="Times New Roman" w:hAnsi="Times New Roman" w:cs="Times New Roman"/>
          <w:sz w:val="24"/>
          <w:szCs w:val="24"/>
          <w:lang w:eastAsia="ru-RU"/>
        </w:rPr>
        <w:t>off-label</w:t>
      </w:r>
      <w:proofErr w:type="spellEnd"/>
      <w:r w:rsidRPr="00E36ADC">
        <w:rPr>
          <w:rFonts w:ascii="Times New Roman" w:eastAsia="Times New Roman" w:hAnsi="Times New Roman" w:cs="Times New Roman"/>
          <w:sz w:val="24"/>
          <w:szCs w:val="24"/>
          <w:lang w:eastAsia="ru-RU"/>
        </w:rPr>
        <w:t>) – намеренное применение лекарственного препарата с медицинской целью не в соответствии с общей характеристикой лекарственного препарата или инструкцией по медицинскому применению;</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50) серьезная непредвиденная нежелательная реакция (далее – СННР) – нежелательная реакция на лекарственный препарат в ходе клинического исследования и (или) при применении лекарственного средства, приведшая к смерти или представляющая собой угрозу для жизни и не указанная в общей характеристике лекарственного препарата, инструкции по медицинскому применению лекарственного препарата либо в брошюре исследователя для незарегистрированного лекарственного препарата.</w:t>
      </w:r>
    </w:p>
    <w:p w:rsidR="00E36ADC" w:rsidRPr="00E36ADC" w:rsidRDefault="00E36ADC" w:rsidP="00CC484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36ADC">
        <w:rPr>
          <w:rFonts w:ascii="Times New Roman" w:eastAsia="Times New Roman" w:hAnsi="Times New Roman" w:cs="Times New Roman"/>
          <w:b/>
          <w:bCs/>
          <w:sz w:val="27"/>
          <w:szCs w:val="27"/>
          <w:lang w:eastAsia="ru-RU"/>
        </w:rPr>
        <w:t xml:space="preserve">Глава 2. Порядок проведения </w:t>
      </w:r>
      <w:proofErr w:type="spellStart"/>
      <w:r w:rsidRPr="00E36ADC">
        <w:rPr>
          <w:rFonts w:ascii="Times New Roman" w:eastAsia="Times New Roman" w:hAnsi="Times New Roman" w:cs="Times New Roman"/>
          <w:b/>
          <w:bCs/>
          <w:sz w:val="27"/>
          <w:szCs w:val="27"/>
          <w:lang w:eastAsia="ru-RU"/>
        </w:rPr>
        <w:t>фармаконадзора</w:t>
      </w:r>
      <w:proofErr w:type="spellEnd"/>
    </w:p>
    <w:p w:rsidR="00E36ADC" w:rsidRPr="00E36ADC" w:rsidRDefault="00E36ADC" w:rsidP="00CC484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36ADC">
        <w:rPr>
          <w:rFonts w:ascii="Times New Roman" w:eastAsia="Times New Roman" w:hAnsi="Times New Roman" w:cs="Times New Roman"/>
          <w:b/>
          <w:bCs/>
          <w:sz w:val="27"/>
          <w:szCs w:val="27"/>
          <w:lang w:eastAsia="ru-RU"/>
        </w:rPr>
        <w:t>Параграф 1. Выявление, анализ и оценка сообщений о нежелательных последствиях применения лекарственного препарата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4. Сведения о нежелательных последствиях применения лекарственного препарата, в том числе вакцин предоставляются субъектами здравоохранения, субъектами в сфере обращения лекарственных средств и медицинских изделий, а также держателями регистрационных удостоверений лекарственных средств в виде Карты-сообщения о нежелательных реакциях лекарственного препарата (далее – карта-сообщение) по форме согласно </w:t>
      </w:r>
      <w:r w:rsidRPr="00CC4848">
        <w:rPr>
          <w:rFonts w:ascii="Times New Roman" w:eastAsia="Times New Roman" w:hAnsi="Times New Roman" w:cs="Times New Roman"/>
          <w:sz w:val="24"/>
          <w:szCs w:val="24"/>
          <w:lang w:eastAsia="ru-RU"/>
        </w:rPr>
        <w:t>приложению 1</w:t>
      </w:r>
      <w:r w:rsidRPr="00E36ADC">
        <w:rPr>
          <w:rFonts w:ascii="Times New Roman" w:eastAsia="Times New Roman" w:hAnsi="Times New Roman" w:cs="Times New Roman"/>
          <w:sz w:val="24"/>
          <w:szCs w:val="24"/>
          <w:lang w:eastAsia="ru-RU"/>
        </w:rPr>
        <w:t xml:space="preserve"> к настоящим Правилам.</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Карты-сообщения содержат обязательный минимальный объем информации, требуемый для установления оценки причинно-следственной связи между применением лекарственного препарата и развитием нежелательных реакций.</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5. Карты-сообщения передаются через </w:t>
      </w:r>
      <w:proofErr w:type="spellStart"/>
      <w:r w:rsidRPr="00E36ADC">
        <w:rPr>
          <w:rFonts w:ascii="Times New Roman" w:eastAsia="Times New Roman" w:hAnsi="Times New Roman" w:cs="Times New Roman"/>
          <w:sz w:val="24"/>
          <w:szCs w:val="24"/>
          <w:lang w:eastAsia="ru-RU"/>
        </w:rPr>
        <w:t>интернет-ресурс</w:t>
      </w:r>
      <w:proofErr w:type="spellEnd"/>
      <w:r w:rsidRPr="00E36ADC">
        <w:rPr>
          <w:rFonts w:ascii="Times New Roman" w:eastAsia="Times New Roman" w:hAnsi="Times New Roman" w:cs="Times New Roman"/>
          <w:sz w:val="24"/>
          <w:szCs w:val="24"/>
          <w:lang w:eastAsia="ru-RU"/>
        </w:rPr>
        <w:t xml:space="preserve"> экспертной организации в режиме онлайн (далее – портал), посредством факса, электронной почты или предоставляются нарочно в экспертную организацию на бумажном носителе.</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6. Для получения доступа на портал в целях передачи карт-сообщений в экспертную организацию:</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 субъекты здравоохранения представляют перечень медицинских организаций с указанием данных ответственного лица за мониторинг нежелательных реакций лекарственного препарата;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 территориальные департаменты государственного органа в сфере обращения лекарственных средств и медицинских изделий представляют перечень фармацевтических организаций с указанием данных ответственного лица за мониторинг нежелательных реакций лекарственного препарата;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3) держатели регистрационного удостоверения лекарственного средства представляют данные уполномоченного и контактного лица по </w:t>
      </w:r>
      <w:proofErr w:type="spellStart"/>
      <w:r w:rsidRPr="00E36ADC">
        <w:rPr>
          <w:rFonts w:ascii="Times New Roman" w:eastAsia="Times New Roman" w:hAnsi="Times New Roman" w:cs="Times New Roman"/>
          <w:sz w:val="24"/>
          <w:szCs w:val="24"/>
          <w:lang w:eastAsia="ru-RU"/>
        </w:rPr>
        <w:t>фармаконадзору</w:t>
      </w:r>
      <w:proofErr w:type="spellEnd"/>
      <w:r w:rsidRPr="00E36ADC">
        <w:rPr>
          <w:rFonts w:ascii="Times New Roman" w:eastAsia="Times New Roman" w:hAnsi="Times New Roman" w:cs="Times New Roman"/>
          <w:sz w:val="24"/>
          <w:szCs w:val="24"/>
          <w:lang w:eastAsia="ru-RU"/>
        </w:rPr>
        <w:t xml:space="preserve"> на территории Республики Казахстан.</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      7. Сроки предоставления карты-сообщения в случаях выявления на территории Республики Казахстан:</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 серьезной нежелательной реакции – в течение 48 часов с момента наступления случая (для медицинских учреждений и организаций здравоохранения) и в течение 15 календарных дней со дня получения информации (для держателей РУ);</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 нежелательной реакции – в течение 15 календарных дней со дня наступления случая;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3) СННР на исследуемый лекарственный препарат, выявленной в ходе клинических исследований – в течение 7 календарных дней от даты получения информации о выявлении СННР, в случае, если они привели к смерти или представляли угрозу для жизни и в срок до 15 календарных дней от даты получения информации для остальных СННР.</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В случае если сроки предоставления карты-сообщения с момента получения информации приходятся на выходной или праздничный дни, информация предоставляется в первый после него рабочий день.</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8. В случае СННР на лекарственный препарат, произошедшей за пределами Республики Казахстан и приведшей к смерти больного и (или) угрозе жизни пациента, держатель регистрационного удостоверения в течение 15 календарных дней со дня получения информации направляет в экспертную организацию Отчет о случаях серьезной непредвиденной нежелательной реакции лекарственного средства, выявленной вне территории Республики Казахстан по форме согласно </w:t>
      </w:r>
      <w:r w:rsidRPr="00CC4848">
        <w:rPr>
          <w:rFonts w:ascii="Times New Roman" w:eastAsia="Times New Roman" w:hAnsi="Times New Roman" w:cs="Times New Roman"/>
          <w:sz w:val="24"/>
          <w:szCs w:val="24"/>
          <w:lang w:eastAsia="ru-RU"/>
        </w:rPr>
        <w:t xml:space="preserve">приложению 2 </w:t>
      </w:r>
      <w:r w:rsidRPr="00E36ADC">
        <w:rPr>
          <w:rFonts w:ascii="Times New Roman" w:eastAsia="Times New Roman" w:hAnsi="Times New Roman" w:cs="Times New Roman"/>
          <w:sz w:val="24"/>
          <w:szCs w:val="24"/>
          <w:lang w:eastAsia="ru-RU"/>
        </w:rPr>
        <w:t>к настоящим Правилам.</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9. Экспертная организация проводит обработку, анализ и оценку полученных карт-сообщений.</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10. При обработке полученных карт-сообщений о нежелательных реакциях, выявленных на территории Республики Казахстан, экспертная организация осуществляет:</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1) </w:t>
      </w:r>
      <w:proofErr w:type="spellStart"/>
      <w:r w:rsidRPr="00E36ADC">
        <w:rPr>
          <w:rFonts w:ascii="Times New Roman" w:eastAsia="Times New Roman" w:hAnsi="Times New Roman" w:cs="Times New Roman"/>
          <w:sz w:val="24"/>
          <w:szCs w:val="24"/>
          <w:lang w:eastAsia="ru-RU"/>
        </w:rPr>
        <w:t>валидацию</w:t>
      </w:r>
      <w:proofErr w:type="spellEnd"/>
      <w:r w:rsidRPr="00E36ADC">
        <w:rPr>
          <w:rFonts w:ascii="Times New Roman" w:eastAsia="Times New Roman" w:hAnsi="Times New Roman" w:cs="Times New Roman"/>
          <w:sz w:val="24"/>
          <w:szCs w:val="24"/>
          <w:lang w:eastAsia="ru-RU"/>
        </w:rPr>
        <w:t xml:space="preserve"> карты-сообщения (наличие минимального объема обязательной информации);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 верификацию информации в карте-сообщении;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3) выявление дублирующих карт-сообщений;</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4) регистрацию карты-сообщения в электронной базе данных экспертной организации;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5) регистрацию нежелательной реакции лекарственного препарата в процессе проведения клинического исследования;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6) направление субъектам здравоохранения и (или) субъектам в сфере обращения лекарственных средств и медицинских изделий, а также держателям регистрационных удостоверений лекарственных средств запроса о предоставлении дополнительной информации, включающей первичную медицинскую документацию, карту эпидемиологического расследования, а также образцы подозреваемого лекарственного средства.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      11. Анализ и оценка карт-сообщений проводятся экспертной организацией и предусматривают установление причинно-следственной связи в соответствии с классификацией Всемирной организации здравоохранения (далее – ВОЗ) по времени (или месту) между применением лекарственного препарата и развитием нежелательной реакции и включает:</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 анализ данных карты-сообщения;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 анализ дополнительных данных, полученных от медицинской организации, медицинского или фармацевтического работника и представленных держателем регистрационного удостоверения (информация о причинно-следственной связи);</w:t>
      </w:r>
    </w:p>
    <w:p w:rsidR="00E36ADC" w:rsidRPr="00CC4848"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3) оценку результатов дополнительной экспертизы качества и безопасности образцов лекарственного средства, осуществляемой в соответствии с порядком, предусмотренным </w:t>
      </w:r>
      <w:r w:rsidRPr="00CC4848">
        <w:rPr>
          <w:rFonts w:ascii="Times New Roman" w:eastAsia="Times New Roman" w:hAnsi="Times New Roman" w:cs="Times New Roman"/>
          <w:sz w:val="24"/>
          <w:szCs w:val="24"/>
          <w:lang w:eastAsia="ru-RU"/>
        </w:rPr>
        <w:t xml:space="preserve">пунктом 2 статьи 259 Кодекса. </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12. В случае поступления карты-сообщения о серьезной нежелательной реакции экспертная организация направляет соответствующую информацию в государственный орган в течение 48 часов со дня окончания обработки и </w:t>
      </w:r>
      <w:proofErr w:type="spellStart"/>
      <w:r w:rsidRPr="00E36ADC">
        <w:rPr>
          <w:rFonts w:ascii="Times New Roman" w:eastAsia="Times New Roman" w:hAnsi="Times New Roman" w:cs="Times New Roman"/>
          <w:sz w:val="24"/>
          <w:szCs w:val="24"/>
          <w:lang w:eastAsia="ru-RU"/>
        </w:rPr>
        <w:t>валидации</w:t>
      </w:r>
      <w:proofErr w:type="spellEnd"/>
      <w:r w:rsidRPr="00E36ADC">
        <w:rPr>
          <w:rFonts w:ascii="Times New Roman" w:eastAsia="Times New Roman" w:hAnsi="Times New Roman" w:cs="Times New Roman"/>
          <w:sz w:val="24"/>
          <w:szCs w:val="24"/>
          <w:lang w:eastAsia="ru-RU"/>
        </w:rPr>
        <w:t xml:space="preserve"> карты-сообщения.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В случае перевода нежелательной реакции из категории серьезной нежелательной реакции в несерьезную нежелательную реакцию экспертная организация направляет соответствующую информацию в государственный орган в течение 15 календарных дней.</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В случае если сроки предоставления карты-сообщения с момента получения информации приходятся на выходной или праздничный дни, информация предоставляется в первый после него рабочий день.</w:t>
      </w:r>
    </w:p>
    <w:p w:rsidR="00E36ADC" w:rsidRPr="00CC4848"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13. Экспертная организация в течение 60 календарных дней после получения полной информации по случаю нежелательной реакции проводит оценку причинно-следственной связи и направляет в государственный орган Экспертное заключение по оценке причинно-следственной связи между нежелательной реакцией и применением лекарственного </w:t>
      </w:r>
      <w:r w:rsidRPr="00CC4848">
        <w:rPr>
          <w:rFonts w:ascii="Times New Roman" w:eastAsia="Times New Roman" w:hAnsi="Times New Roman" w:cs="Times New Roman"/>
          <w:sz w:val="24"/>
          <w:szCs w:val="24"/>
          <w:lang w:eastAsia="ru-RU"/>
        </w:rPr>
        <w:t>средства по форме согласно приложению 3 к настоящим Правилам.</w:t>
      </w:r>
    </w:p>
    <w:p w:rsidR="00E36ADC" w:rsidRPr="00CC4848"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C4848">
        <w:rPr>
          <w:rFonts w:ascii="Times New Roman" w:eastAsia="Times New Roman" w:hAnsi="Times New Roman" w:cs="Times New Roman"/>
          <w:sz w:val="24"/>
          <w:szCs w:val="24"/>
          <w:lang w:eastAsia="ru-RU"/>
        </w:rPr>
        <w:t>      14. Экспертная организация ежемесячно направляет государственному органу Отчет о поступивших картах-сообщениях по форме согласно приложению 4 к настоящим Правилам.</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Информация о картах-сообщениях, содержащих сведения об отсутствии эффективности, злоупотреблении, передозировке лекарственного препарата, а также о применении вне инструкции или с нарушениями инструкции по медицинскому применению лекарственного препарата, направляется в государственный орган в рамках годового отчета экспертной организации.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15. По официальному запросу держателя регистрационного удостоверения экспертная организация предоставляет информацию о всех поступивших картах-сообщениях на лекарственный препарат в течение 30 календарных дней за указанный в письменном запросе период.</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16. Для выявления сигнала, связанного с безопасностью лекарственного средства, экспертная организация сотрудничает с международными организациями и на постоянной </w:t>
      </w:r>
      <w:r w:rsidRPr="00E36ADC">
        <w:rPr>
          <w:rFonts w:ascii="Times New Roman" w:eastAsia="Times New Roman" w:hAnsi="Times New Roman" w:cs="Times New Roman"/>
          <w:sz w:val="24"/>
          <w:szCs w:val="24"/>
          <w:lang w:eastAsia="ru-RU"/>
        </w:rPr>
        <w:lastRenderedPageBreak/>
        <w:t>основе осуществляет систематическое изучение данных научно-медицинской литературы (зарубежных и местных изданий), сайтов регуляторных органов других стран, ВОЗ.</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17. Выявление и оценка сигнала предусматривает изучение всей имеющейся информации (фармакологической, медицинской, эпидемиологической) по соответствующему сигналу. </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Обзор информации включает доступные научные и клинические данные, включая данные регистрационного досье лекарственного препарата, статьи в медицинской литературе, спонтанные сообщения и информацию от держателей регистрационных удостоверений и регуляторных органов других стран. В случае получения информации из нескольких источников, учитывается уровень их доказательности.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18. Сигнал считается </w:t>
      </w:r>
      <w:proofErr w:type="spellStart"/>
      <w:r w:rsidRPr="00E36ADC">
        <w:rPr>
          <w:rFonts w:ascii="Times New Roman" w:eastAsia="Times New Roman" w:hAnsi="Times New Roman" w:cs="Times New Roman"/>
          <w:sz w:val="24"/>
          <w:szCs w:val="24"/>
          <w:lang w:eastAsia="ru-RU"/>
        </w:rPr>
        <w:t>валидированным</w:t>
      </w:r>
      <w:proofErr w:type="spellEnd"/>
      <w:r w:rsidRPr="00E36ADC">
        <w:rPr>
          <w:rFonts w:ascii="Times New Roman" w:eastAsia="Times New Roman" w:hAnsi="Times New Roman" w:cs="Times New Roman"/>
          <w:sz w:val="24"/>
          <w:szCs w:val="24"/>
          <w:lang w:eastAsia="ru-RU"/>
        </w:rPr>
        <w:t xml:space="preserve">, если процесс верификации всей имеющейся информации свидетельствует о предположительно новой причинно-следственной связи или новом аспекте известной взаимосвязи, следовательно, является обоснованием дальнейшей оценки. </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19. Результаты оценки сигнала, приводящие к изменению соотношения "польза-риск" лекарственного препарата, рассматриваются на заседании комиссии по вопросам оценки соотношения "польза-риск" в пострегистрационный период экспертной организации.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По результатам оценки сигнала экспертная организация направляет в государственный орган и держателю регистрационного удостоверения соответствующую информацию, содержащую предложения: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 о приостановке действия регистрационного удостоверения лекарственного препарата до завершения оценки сигнала при наличии потенциальной угрозы здоровью человека и (или) общественному здравоохранению;</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 о проведении дополнительного изучения, принятии и (или) разработке мер по минимизации рисков, если механизмы развития подозреваемой нежелательной реакции указывают на возможность предупреждения или снижение степени тяжести нежелательной реакции;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3) о проведении пострегистрационного исследования безопасности с целью изучения потенциального вопроса (проблемы) по безопасности лекарственного препарата;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4) о внесении дополнительной информации по безопасности в общую характеристику и инструкцию по медицинскому применению (листок-вкладыш) лекарственного средства.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20. В случае необходимости проведения дополнительных действий держателем регистрационного удостоверения, предусмотренных </w:t>
      </w:r>
      <w:r w:rsidRPr="00CC4848">
        <w:rPr>
          <w:rFonts w:ascii="Times New Roman" w:eastAsia="Times New Roman" w:hAnsi="Times New Roman" w:cs="Times New Roman"/>
          <w:sz w:val="24"/>
          <w:szCs w:val="24"/>
          <w:lang w:eastAsia="ru-RU"/>
        </w:rPr>
        <w:t>пунктом 19</w:t>
      </w:r>
      <w:r w:rsidRPr="00E36ADC">
        <w:rPr>
          <w:rFonts w:ascii="Times New Roman" w:eastAsia="Times New Roman" w:hAnsi="Times New Roman" w:cs="Times New Roman"/>
          <w:sz w:val="24"/>
          <w:szCs w:val="24"/>
          <w:lang w:eastAsia="ru-RU"/>
        </w:rPr>
        <w:t xml:space="preserve"> настоящих Правил, экспертная организация направляет держателю регистрационного удостоверения уведомление в произвольной форме с указанием срока выполнения дополнительных действий.</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21. В случае отсутствия риска для пациентов, экспертная организация в письменной произвольной форме информирует государственный орган об отсутствии необходимости последующей оценки или дальнейших действий.</w:t>
      </w:r>
    </w:p>
    <w:p w:rsidR="00E36ADC" w:rsidRPr="00E36ADC" w:rsidRDefault="00E36ADC" w:rsidP="00CC484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36ADC">
        <w:rPr>
          <w:rFonts w:ascii="Times New Roman" w:eastAsia="Times New Roman" w:hAnsi="Times New Roman" w:cs="Times New Roman"/>
          <w:b/>
          <w:bCs/>
          <w:sz w:val="27"/>
          <w:szCs w:val="27"/>
          <w:lang w:eastAsia="ru-RU"/>
        </w:rPr>
        <w:lastRenderedPageBreak/>
        <w:t>Параграф 2. Предотвращение нежелательных последствий применения лекарственных препаратов</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22. Для предотвращения нежелательных последствий применения лекарственных препаратов:</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 субъекты здравоохранения организуют работу путем:</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назначения в медицинских организациях ответственных лиц за мониторинг нежелательных последствий применения лекарственных препаратов;</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разработки стандартных рабочих процедур по мониторингу, регистрации в медицинской документации и своевременному предоставлению информации о нежелательных последствиях применения лекарственных препаратов;</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ведения статистической отчетности в медицинской организации по выявленным случаям нежелательных последствий применения лекарственных препаратов;</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предоставления отчета о нежелательных последствиях применения лекарственных препаратов в уполномоченный орган в области здравоохранения.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 держатели регистрационного удостоверения лекарственного препарата, находящегося в обращении на территории Республики Казахстан обеспечивают:</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наличие уполномоченного лица по </w:t>
      </w:r>
      <w:proofErr w:type="spellStart"/>
      <w:r w:rsidRPr="00E36ADC">
        <w:rPr>
          <w:rFonts w:ascii="Times New Roman" w:eastAsia="Times New Roman" w:hAnsi="Times New Roman" w:cs="Times New Roman"/>
          <w:sz w:val="24"/>
          <w:szCs w:val="24"/>
          <w:lang w:eastAsia="ru-RU"/>
        </w:rPr>
        <w:t>фармаконадзору</w:t>
      </w:r>
      <w:proofErr w:type="spellEnd"/>
      <w:r w:rsidRPr="00E36ADC">
        <w:rPr>
          <w:rFonts w:ascii="Times New Roman" w:eastAsia="Times New Roman" w:hAnsi="Times New Roman" w:cs="Times New Roman"/>
          <w:sz w:val="24"/>
          <w:szCs w:val="24"/>
          <w:lang w:eastAsia="ru-RU"/>
        </w:rPr>
        <w:t xml:space="preserve"> на территории Республики Казахстан или стран ЕАЭС и контактного лица по </w:t>
      </w:r>
      <w:proofErr w:type="spellStart"/>
      <w:r w:rsidRPr="00E36ADC">
        <w:rPr>
          <w:rFonts w:ascii="Times New Roman" w:eastAsia="Times New Roman" w:hAnsi="Times New Roman" w:cs="Times New Roman"/>
          <w:sz w:val="24"/>
          <w:szCs w:val="24"/>
          <w:lang w:eastAsia="ru-RU"/>
        </w:rPr>
        <w:t>фармаконадзору</w:t>
      </w:r>
      <w:proofErr w:type="spellEnd"/>
      <w:r w:rsidRPr="00E36ADC">
        <w:rPr>
          <w:rFonts w:ascii="Times New Roman" w:eastAsia="Times New Roman" w:hAnsi="Times New Roman" w:cs="Times New Roman"/>
          <w:sz w:val="24"/>
          <w:szCs w:val="24"/>
          <w:lang w:eastAsia="ru-RU"/>
        </w:rPr>
        <w:t xml:space="preserve"> на территории Республики Казахстан, а также уведомление экспертной организации об изменении контактной информации или смене уполномоченного лица (контактного лица) по </w:t>
      </w:r>
      <w:proofErr w:type="spellStart"/>
      <w:r w:rsidRPr="00E36ADC">
        <w:rPr>
          <w:rFonts w:ascii="Times New Roman" w:eastAsia="Times New Roman" w:hAnsi="Times New Roman" w:cs="Times New Roman"/>
          <w:sz w:val="24"/>
          <w:szCs w:val="24"/>
          <w:lang w:eastAsia="ru-RU"/>
        </w:rPr>
        <w:t>фармаконадзору</w:t>
      </w:r>
      <w:proofErr w:type="spellEnd"/>
      <w:r w:rsidRPr="00E36ADC">
        <w:rPr>
          <w:rFonts w:ascii="Times New Roman" w:eastAsia="Times New Roman" w:hAnsi="Times New Roman" w:cs="Times New Roman"/>
          <w:sz w:val="24"/>
          <w:szCs w:val="24"/>
          <w:lang w:eastAsia="ru-RU"/>
        </w:rPr>
        <w:t>;</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создание и поддержание в актуальном состоянии мастер-файла системы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ведение базы данных о выявленных нежелательных последствиях применения лекарственного препарата на территории Республики Казахстан;</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уведомление экспертной организации о любых запретах или ограничениях в применении, принятых в других странах, в отношении зарегистрированного в Республике Казахстан лекарственного средства, а также о любой новой информации, влияющей на оценку соотношения "польза-риск";</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уведомление (в письменной произвольной форме) государственного органа с указанием причин о планируемом прекращении производства или обращения лекарственного средства на рынке Республики Казахстан не менее чем за два месяца до прекращения производства или обращения лекарственного средства и (или) о том, что лекарственный препарат не производился в течение трех лет.</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23. В рамках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экспертная организация осуществляет оценку соотношения польза-риск зарегистрированных и находящихся в обращении на территории Республики Казахстан лекарственных средств. </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      24. Для лекарственных средств, имеющих бессрочную регистрацию, оценка соотношения "польза-риск" проводится на основании сведений, представляемых держателем регистрационного удостоверения в виде:</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 периодических обновляемых отчетов по безопасности (далее – ПООБ);</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 плана управления рисками (далее – ПУР);</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3) данных пострегистрационных исследований безопасности;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4) мастер-файла системы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(далее – МФ СФ).</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25. ПООБ составляется держателем регистрационного удостоверения и содержит исчерпывающий и критический анализ соотношения "польза-риск" лекарственного препарата с учетом всех новых данных по безопасности и влияния этих данных на профиль безопасности и эффективности лекарственного препарата, начиная от даты международной регистрации лекарственного препарата.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При подготовке ПООБ держатель регистрационного удостоверения обеспечивает:</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 достоверность, своевременность сбора и передачи информации в экспертную организацию;</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 представление в отчете данных о выявленных нежелательных реакциях с анализом причинно-следственной связи;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3) предоставление дополнительных данных об объеме продаж или количестве назначений соответствующего лекарственного средства, включая оценку населения, подвергавшегося действию лекарственного средства;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4) включение всех данных о безопасности лекарственного средства, полученных за отчетный период.</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26. ПООБ предоставляется в экспертную организацию в электронном виде с возможностью текстового поиска на русском языке или английском языке с переводом на русский язык следующих разделов: краткого изложения основного содержания, интегрированного анализа соотношения "польза-риск" по одобренным показаниям и заключения. Структура ПООБ составляется по форме согласно </w:t>
      </w:r>
      <w:r w:rsidRPr="00CC4848">
        <w:rPr>
          <w:rFonts w:ascii="Times New Roman" w:eastAsia="Times New Roman" w:hAnsi="Times New Roman" w:cs="Times New Roman"/>
          <w:sz w:val="24"/>
          <w:szCs w:val="24"/>
          <w:lang w:eastAsia="ru-RU"/>
        </w:rPr>
        <w:t xml:space="preserve">приложению 5 </w:t>
      </w:r>
      <w:r w:rsidRPr="00E36ADC">
        <w:rPr>
          <w:rFonts w:ascii="Times New Roman" w:eastAsia="Times New Roman" w:hAnsi="Times New Roman" w:cs="Times New Roman"/>
          <w:sz w:val="24"/>
          <w:szCs w:val="24"/>
          <w:lang w:eastAsia="ru-RU"/>
        </w:rPr>
        <w:t>к настоящим Правилам.</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По запросу экспертной организации держатель регистрационного удостоверения в течение 30 календарных дней предоставляет перевод на русский язык других разделов ПООБ.</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27. Экспертная организация определяет и размещает на своем </w:t>
      </w:r>
      <w:proofErr w:type="spellStart"/>
      <w:r w:rsidRPr="00E36ADC">
        <w:rPr>
          <w:rFonts w:ascii="Times New Roman" w:eastAsia="Times New Roman" w:hAnsi="Times New Roman" w:cs="Times New Roman"/>
          <w:sz w:val="24"/>
          <w:szCs w:val="24"/>
          <w:lang w:eastAsia="ru-RU"/>
        </w:rPr>
        <w:t>интернет-ресурсе</w:t>
      </w:r>
      <w:proofErr w:type="spellEnd"/>
      <w:r w:rsidRPr="00E36ADC">
        <w:rPr>
          <w:rFonts w:ascii="Times New Roman" w:eastAsia="Times New Roman" w:hAnsi="Times New Roman" w:cs="Times New Roman"/>
          <w:sz w:val="24"/>
          <w:szCs w:val="24"/>
          <w:lang w:eastAsia="ru-RU"/>
        </w:rPr>
        <w:t xml:space="preserve"> перечень действующих веществ лекарственных средств, в отношении которых предоставление ПООБ требует специальной периодичности.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28. Для лекарственных препаратов, международное непатентованное наименование или </w:t>
      </w:r>
      <w:proofErr w:type="spellStart"/>
      <w:r w:rsidRPr="00E36ADC">
        <w:rPr>
          <w:rFonts w:ascii="Times New Roman" w:eastAsia="Times New Roman" w:hAnsi="Times New Roman" w:cs="Times New Roman"/>
          <w:sz w:val="24"/>
          <w:szCs w:val="24"/>
          <w:lang w:eastAsia="ru-RU"/>
        </w:rPr>
        <w:t>группировочное</w:t>
      </w:r>
      <w:proofErr w:type="spellEnd"/>
      <w:r w:rsidRPr="00E36ADC">
        <w:rPr>
          <w:rFonts w:ascii="Times New Roman" w:eastAsia="Times New Roman" w:hAnsi="Times New Roman" w:cs="Times New Roman"/>
          <w:sz w:val="24"/>
          <w:szCs w:val="24"/>
          <w:lang w:eastAsia="ru-RU"/>
        </w:rPr>
        <w:t xml:space="preserve"> наименование которых не включено в указанный перечень, периодичность представления ПООБ составляет:</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      1) каждые 6 месяцев от международной даты регистрации на протяжении первых 2 лет;</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 ежегодно на протяжении последующих 2 лет;</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3) далее – каждые 3 года.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Срок подачи ПООБ составляет не более 90 календарных дней с даты окончания сбора данных.</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ПООБ подлежит подаче незамедлительно, в срок до 60 календарных дней, от даты получения письменного запроса экспертной организации.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29. Периодичность предоставления ПООБ меняется в следующих случаях:</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 появления новых показаний к назначению и новых путей введения, разработке новых лекарственных форм, которые отличаются от ранее зарегистрированных для активной субстанции;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 выдачи нового регистрационного удостоверения на лекарственное средство, которое имеет одинаковый качественный и количественный состав активного и вспомогательных веществ, а также лекарственную форму и путь введения, который ранее зарегистрирован;</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3) при внесении изменений в регистрационное досье в соответствии с порядком, предусмотренным </w:t>
      </w:r>
      <w:r w:rsidRPr="00CC4848">
        <w:rPr>
          <w:rFonts w:ascii="Times New Roman" w:eastAsia="Times New Roman" w:hAnsi="Times New Roman" w:cs="Times New Roman"/>
          <w:sz w:val="24"/>
          <w:szCs w:val="24"/>
          <w:lang w:eastAsia="ru-RU"/>
        </w:rPr>
        <w:t>пунктом 4</w:t>
      </w:r>
      <w:r w:rsidRPr="00E36ADC">
        <w:rPr>
          <w:rFonts w:ascii="Times New Roman" w:eastAsia="Times New Roman" w:hAnsi="Times New Roman" w:cs="Times New Roman"/>
          <w:sz w:val="24"/>
          <w:szCs w:val="24"/>
          <w:lang w:eastAsia="ru-RU"/>
        </w:rPr>
        <w:t xml:space="preserve"> статьи 23 Кодекса.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30. При выявлении нежелательных реакций и (или) иной информации по безопасности и эффективности, не содержащихся в общей характеристике и инструкции по медицинскому применению (листок-вкладыш) и изменяющих соотношение "польза-риск" лекарственного препарата, экспертная организация запрашивает у держателя регистрационного удостоверения лекарственного препарата внеочередной ПООБ.</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31. Экспертиза ПООБ осуществляется в срок не превышающий 90 календарных дней и включает:</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 анализ всей информации по безопасности, полученной за отчетный период, с определением возможных выявленных новых сигналов, свидетельствующих о новых потенциальных или идентифицированных рисках либо дополнении информацией этих сигналов уже имеющихся знаний по ранее идентифицированным рискам;</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 обобщение всей полученной за отчетный период информации по безопасности и эффективности лекарственного препарата (как в рамках клинических исследований, так и при применении лекарственного препарата в медицинской практике) и оценка влияния этой информации на соотношение "польза-риск" лекарственного препарата;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3) выполнение анализа соотношения "польза-риск" на основании всех кумулятивных данных, начиная с даты первой регистрации лекарственного препарата или даты первого разрешения на проведение интервенционного клинического исследования в каком-либо из государств;</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4) обобщение информации по мерам минимизации риска;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 xml:space="preserve">      5) определение плана оценки сигналов, рисков и (или) предложений по дополнительным мерам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32. ПООБ предоставляется на все лекарственные средства, находящиеся в обращении на территории РК, кроме лекарственных средств с хорошо изученным медицинским применением, традиционных растительных и гомеопатических лекарственных средств.</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При наличии проблем по безопасности традиционных растительных и гомеопатических лекарственных средств, а также лекарственных средств с хорошо изученным медицинским применением, ПООБ предоставляется держателем регистрационного удостоверения по письменному запросу экспертной организации.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Экспертиза ПООБ осуществляется для оригинальных лекарственных препаратов, </w:t>
      </w:r>
      <w:proofErr w:type="spellStart"/>
      <w:r w:rsidRPr="00E36ADC">
        <w:rPr>
          <w:rFonts w:ascii="Times New Roman" w:eastAsia="Times New Roman" w:hAnsi="Times New Roman" w:cs="Times New Roman"/>
          <w:sz w:val="24"/>
          <w:szCs w:val="24"/>
          <w:lang w:eastAsia="ru-RU"/>
        </w:rPr>
        <w:t>биосимиляров</w:t>
      </w:r>
      <w:proofErr w:type="spellEnd"/>
      <w:r w:rsidRPr="00E36ADC">
        <w:rPr>
          <w:rFonts w:ascii="Times New Roman" w:eastAsia="Times New Roman" w:hAnsi="Times New Roman" w:cs="Times New Roman"/>
          <w:sz w:val="24"/>
          <w:szCs w:val="24"/>
          <w:lang w:eastAsia="ru-RU"/>
        </w:rPr>
        <w:t>, вакцин, воспроизведенных лекарственных препаратов (в случае отсутствия зарегистрированных оригинального лекарственного препарата и его аналогов).</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Результаты экспертизы ПООБ оригинальных лекарственных средств применимы к воспроизведенным лекарственным средствам, имеющим одинаковое действующее вещество, лекарственную форму, дозу и путь введения.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33. По результатам экспертизы ПООБ экспертная организация составляет Экспертное заключение по оценке периодического обновляемого отчета по безопасности лекарственного средства по форме согласно </w:t>
      </w:r>
      <w:r w:rsidRPr="00CC4848">
        <w:rPr>
          <w:rFonts w:ascii="Times New Roman" w:eastAsia="Times New Roman" w:hAnsi="Times New Roman" w:cs="Times New Roman"/>
          <w:sz w:val="24"/>
          <w:szCs w:val="24"/>
          <w:lang w:eastAsia="ru-RU"/>
        </w:rPr>
        <w:t>приложению 6</w:t>
      </w:r>
      <w:r w:rsidRPr="00E36ADC">
        <w:rPr>
          <w:rFonts w:ascii="Times New Roman" w:eastAsia="Times New Roman" w:hAnsi="Times New Roman" w:cs="Times New Roman"/>
          <w:sz w:val="24"/>
          <w:szCs w:val="24"/>
          <w:lang w:eastAsia="ru-RU"/>
        </w:rPr>
        <w:t xml:space="preserve"> к настоящим Правилам. Заключение оформляется в двух экземплярах, один из которых направляется держателю регистрационного удостоверения, а второй – остается в экспертной организации.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34. Экспертная организация ведет электронную программу по ПООБ лекарственных средств с учетом сведений, содержащихся в Государственном реестре лекарственных средств и медицинских изделий.</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35. ПУР разрабатывается держателем регистрационного удостоверения и содержит подробное описание мероприятий по </w:t>
      </w:r>
      <w:proofErr w:type="spellStart"/>
      <w:r w:rsidRPr="00E36ADC">
        <w:rPr>
          <w:rFonts w:ascii="Times New Roman" w:eastAsia="Times New Roman" w:hAnsi="Times New Roman" w:cs="Times New Roman"/>
          <w:sz w:val="24"/>
          <w:szCs w:val="24"/>
          <w:lang w:eastAsia="ru-RU"/>
        </w:rPr>
        <w:t>фармаконадзору</w:t>
      </w:r>
      <w:proofErr w:type="spellEnd"/>
      <w:r w:rsidRPr="00E36ADC">
        <w:rPr>
          <w:rFonts w:ascii="Times New Roman" w:eastAsia="Times New Roman" w:hAnsi="Times New Roman" w:cs="Times New Roman"/>
          <w:sz w:val="24"/>
          <w:szCs w:val="24"/>
          <w:lang w:eastAsia="ru-RU"/>
        </w:rPr>
        <w:t>, направленных на выявление, оценку и предотвращение, а также минимизацию рисков, связанных с применением лекарственного препарата и оценку эффективности данных мероприятий.</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36. ПУР предоставляется держателем регистрационного удостоверения в экспертную организацию в следующих случаях:</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 для лекарственного препарата, содержащего ранее не зарегистрированное действующее вещество;</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 для лекарственного препарата, содержащего ранее не зарегистрированную комбинацию действующих веществ;</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3) для </w:t>
      </w:r>
      <w:proofErr w:type="spellStart"/>
      <w:r w:rsidRPr="00E36ADC">
        <w:rPr>
          <w:rFonts w:ascii="Times New Roman" w:eastAsia="Times New Roman" w:hAnsi="Times New Roman" w:cs="Times New Roman"/>
          <w:sz w:val="24"/>
          <w:szCs w:val="24"/>
          <w:lang w:eastAsia="ru-RU"/>
        </w:rPr>
        <w:t>биоаналогичного</w:t>
      </w:r>
      <w:proofErr w:type="spellEnd"/>
      <w:r w:rsidRPr="00E36ADC">
        <w:rPr>
          <w:rFonts w:ascii="Times New Roman" w:eastAsia="Times New Roman" w:hAnsi="Times New Roman" w:cs="Times New Roman"/>
          <w:sz w:val="24"/>
          <w:szCs w:val="24"/>
          <w:lang w:eastAsia="ru-RU"/>
        </w:rPr>
        <w:t>, биологического, биотехнологического, а также иммунологического лекарственного препарата;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4) при внесении изменений в регистрационное досье лекарственного препарата, затрагивающих область применения, аспекты производственного процесса в случаях новой лекарственной формы, нового способа введения, нового способа производства биологических лекарственных средств, введения показаний к применению в </w:t>
      </w:r>
      <w:r w:rsidRPr="00E36ADC">
        <w:rPr>
          <w:rFonts w:ascii="Times New Roman" w:eastAsia="Times New Roman" w:hAnsi="Times New Roman" w:cs="Times New Roman"/>
          <w:sz w:val="24"/>
          <w:szCs w:val="24"/>
          <w:lang w:eastAsia="ru-RU"/>
        </w:rPr>
        <w:lastRenderedPageBreak/>
        <w:t>педиатрической популяции или других изменений в показаниях к применению в соответствии с порядком, предусмотренным пунктом 4 статьи 23 Кодекса;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5) при наличии проблем по безопасности, оказывающих влияние на соотношение "польза-риск";</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6) для выполнения соответствующего плана корректирующих действий в целях минимизации и предотвращения рисков при выявлении сигналов;</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7) при перерегистрации лекарственного препарата в целях обновления существующего ПУР.</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8) при появлении или выявлении новых данных, влияющих на соотношение "польза-риск" лекарственного средства, текущую спецификацию, план по </w:t>
      </w:r>
      <w:proofErr w:type="spellStart"/>
      <w:r w:rsidRPr="00E36ADC">
        <w:rPr>
          <w:rFonts w:ascii="Times New Roman" w:eastAsia="Times New Roman" w:hAnsi="Times New Roman" w:cs="Times New Roman"/>
          <w:sz w:val="24"/>
          <w:szCs w:val="24"/>
          <w:lang w:eastAsia="ru-RU"/>
        </w:rPr>
        <w:t>фармаконадзору</w:t>
      </w:r>
      <w:proofErr w:type="spellEnd"/>
      <w:r w:rsidRPr="00E36ADC">
        <w:rPr>
          <w:rFonts w:ascii="Times New Roman" w:eastAsia="Times New Roman" w:hAnsi="Times New Roman" w:cs="Times New Roman"/>
          <w:sz w:val="24"/>
          <w:szCs w:val="24"/>
          <w:lang w:eastAsia="ru-RU"/>
        </w:rPr>
        <w:t>, меры по минимизации рисков или их эффективность;</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37. ПУР предоставляется в экспертную организацию в электронном виде на русском языке. Структура разделов ПУР соответствует </w:t>
      </w:r>
      <w:r w:rsidRPr="00CC4848">
        <w:rPr>
          <w:rFonts w:ascii="Times New Roman" w:eastAsia="Times New Roman" w:hAnsi="Times New Roman" w:cs="Times New Roman"/>
          <w:sz w:val="24"/>
          <w:szCs w:val="24"/>
          <w:lang w:eastAsia="ru-RU"/>
        </w:rPr>
        <w:t>приложению 7</w:t>
      </w:r>
      <w:r w:rsidRPr="00E36ADC">
        <w:rPr>
          <w:rFonts w:ascii="Times New Roman" w:eastAsia="Times New Roman" w:hAnsi="Times New Roman" w:cs="Times New Roman"/>
          <w:sz w:val="24"/>
          <w:szCs w:val="24"/>
          <w:lang w:eastAsia="ru-RU"/>
        </w:rPr>
        <w:t xml:space="preserve"> к настоящим Правилам.</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38. Экспертиза ПУР включает:</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 оценку важных идентифицированных и (или) важных потенциальных рисков, рассматриваемых в спецификации по безопасности лекарственного препарата;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 оценку предлагаемых мер по снижению важных идентифицированных и (или) важных потенциальных рисков, предлагаемых держателем регистрационного удостоверения;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3) оценку образовательных материалов для медицинских работников и (или) пациентов (потребителей), включенных в планы управления рисками на предмет наличия в нем основных элементов в надлежащем дизайне и формате, не носящих рекламный характер;</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4) оценку эффективности мер по минимизации рисков.</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39. Срок проведения экспертизы ПУР составляет 60 календарных дней со дня его получения. В период проведения экспертизы ПУР экспертная организация запрашивает у держателя регистрационного удостоверения разъяснения или уточнения по конкретным положениям ПУР и (или) рекомендует внести изменения в предлагаемый ПУР.</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40. Держатель регистрационного удостоверения в срок не более 60 календарных дней предоставляет разъяснения или уточнения на запрос экспертной организации и (или) предоставляет доработанную версию ПУР. При несогласии с рекомендациями экспертной организации о внесении изменений в предлагаемый ПУР держатель регистрационного удостоверения предоставляет обоснование с указанием причин. Сроки подготовки ответа на запрос уполномоченной организации не входят в сроки проведения экспертизы.</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41. Результаты экспертизы ПУР рассматриваются на заседании комиссии по вопросам оценки соотношения "польза-риск" в пострегистрационный период для принятия соответствующего решения об одобрении (отказа в одобрении) ПУР. </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По результатам экспертизы ПУР экспертная организация формирует Экспертное заключение по экспертизе Плана управления рисками при применении лекарственного </w:t>
      </w:r>
      <w:r w:rsidRPr="00E36ADC">
        <w:rPr>
          <w:rFonts w:ascii="Times New Roman" w:eastAsia="Times New Roman" w:hAnsi="Times New Roman" w:cs="Times New Roman"/>
          <w:sz w:val="24"/>
          <w:szCs w:val="24"/>
          <w:lang w:eastAsia="ru-RU"/>
        </w:rPr>
        <w:lastRenderedPageBreak/>
        <w:t xml:space="preserve">средства по форме согласно </w:t>
      </w:r>
      <w:r w:rsidRPr="00CC4848">
        <w:rPr>
          <w:rFonts w:ascii="Times New Roman" w:eastAsia="Times New Roman" w:hAnsi="Times New Roman" w:cs="Times New Roman"/>
          <w:sz w:val="24"/>
          <w:szCs w:val="24"/>
          <w:lang w:eastAsia="ru-RU"/>
        </w:rPr>
        <w:t>приложению 8</w:t>
      </w:r>
      <w:r w:rsidRPr="00E36ADC">
        <w:rPr>
          <w:rFonts w:ascii="Times New Roman" w:eastAsia="Times New Roman" w:hAnsi="Times New Roman" w:cs="Times New Roman"/>
          <w:sz w:val="24"/>
          <w:szCs w:val="24"/>
          <w:lang w:eastAsia="ru-RU"/>
        </w:rPr>
        <w:t xml:space="preserve"> к настоящим Правилам. Заключение оформляется в двух экземплярах, один из которых направляется держателю регистрационного удостоверения, а второй – остается в экспертной организации.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42. Экспертная организация ведет электронную программу по ПУР с учетом сведений, содержащихся в Государственном реестре лекарственных средств и медицинских изделий.</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43. Пострегистрационные исследования безопасности лекарственных средств включают исследования, в процессе которых собираются дополнительные научные данные о безопасности лекарственного препарата, имеющие потенциальную клиническую значимость или важность для здоровья населения.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44. Пострегистрационные исследования безопасности лекарственных средств осуществляются держателем регистрационного удостоверения на территории Республики Казахстан добровольно или в соответствии с решением государственного органа в случае предположения о наличии рисков, связанных с зарегистрированным лекарственным препаратом, требующих дополнительного изучения путем проведения исследования.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45. Пострегистрационные исследования безопасности лекарственных средств осуществляются держателем регистрационного удостоверения на территории Республики Казахстан в порядке, предусмотренном </w:t>
      </w:r>
      <w:r w:rsidRPr="00CC4848">
        <w:rPr>
          <w:rFonts w:ascii="Times New Roman" w:eastAsia="Times New Roman" w:hAnsi="Times New Roman" w:cs="Times New Roman"/>
          <w:sz w:val="24"/>
          <w:szCs w:val="24"/>
          <w:lang w:eastAsia="ru-RU"/>
        </w:rPr>
        <w:t>пунктом 6</w:t>
      </w:r>
      <w:r w:rsidRPr="00E36ADC">
        <w:rPr>
          <w:rFonts w:ascii="Times New Roman" w:eastAsia="Times New Roman" w:hAnsi="Times New Roman" w:cs="Times New Roman"/>
          <w:sz w:val="24"/>
          <w:szCs w:val="24"/>
          <w:lang w:eastAsia="ru-RU"/>
        </w:rPr>
        <w:t xml:space="preserve"> статьи 238 Кодекса.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46. Протокол пострегистрационного исследования безопасности лекарственного средства разрабатывается держателем регистрационного удостоверения в соответствии с требованиями законодательства Республики Казахстан и согласовывается с экспертной организацией.</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Держатель регистрационного удостоверения подает итоговый отчет пострегистрационного исследования безопасности лекарственного средства в экспертную организацию не позднее 12 месяцев с даты окончания сбора данных.</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47. МФ СФ, описывающий систему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держателя регистрационного удостоверения, предоставляется по запросу экспертной организации, в срок не более чем через 30 календарных дней после получения запроса.</w:t>
      </w:r>
    </w:p>
    <w:p w:rsidR="00E36ADC" w:rsidRPr="00CC4848"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По результатам экспертизы МФ СФ экспертная организация формирует Экспертное заключение по экспертизе по оценке Мастер-файла системы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(МФСФ) </w:t>
      </w:r>
      <w:r w:rsidRPr="00CC4848">
        <w:rPr>
          <w:rFonts w:ascii="Times New Roman" w:eastAsia="Times New Roman" w:hAnsi="Times New Roman" w:cs="Times New Roman"/>
          <w:sz w:val="24"/>
          <w:szCs w:val="24"/>
          <w:lang w:eastAsia="ru-RU"/>
        </w:rPr>
        <w:t>держателя регистрационного удостоверения по форме согласно приложению 9 к настоящим Правилам. Заключение оформляется в двух экземплярах, один из которых направляется держателю регистрационного удостоверения, а второй – остается в экспертной организации.</w:t>
      </w:r>
    </w:p>
    <w:p w:rsidR="00E36ADC" w:rsidRPr="00CC4848"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C4848">
        <w:rPr>
          <w:rFonts w:ascii="Times New Roman" w:eastAsia="Times New Roman" w:hAnsi="Times New Roman" w:cs="Times New Roman"/>
          <w:sz w:val="24"/>
          <w:szCs w:val="24"/>
          <w:lang w:eastAsia="ru-RU"/>
        </w:rPr>
        <w:t>      48. Оценка соотношения "польза-риск" лекарственных средств, имеющих бессрочное регистрационное удостоверение и находящихся в обращении на территории Республики Казахстан, проводится экспертной организацией ежегодно на основании договора с держателем регистрационного удостоверения.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C4848">
        <w:rPr>
          <w:rFonts w:ascii="Times New Roman" w:eastAsia="Times New Roman" w:hAnsi="Times New Roman" w:cs="Times New Roman"/>
          <w:sz w:val="24"/>
          <w:szCs w:val="24"/>
          <w:lang w:eastAsia="ru-RU"/>
        </w:rPr>
        <w:t xml:space="preserve">      Оплата стоимости проведения оценки соотношения "польза-риск" лекарственных средств осуществляется в соответствии с ценами, устанавливаемыми уполномоченным органом по согласованию с антимонопольным органом согласно пункту 2 статьи 239 </w:t>
      </w:r>
      <w:r w:rsidRPr="00E36ADC">
        <w:rPr>
          <w:rFonts w:ascii="Times New Roman" w:eastAsia="Times New Roman" w:hAnsi="Times New Roman" w:cs="Times New Roman"/>
          <w:sz w:val="24"/>
          <w:szCs w:val="24"/>
          <w:lang w:eastAsia="ru-RU"/>
        </w:rPr>
        <w:t>Кодекса.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      49. Экспертная организация после согласования с государственным органом размещает на своем портале перечень лекарственных средств, имеющих бессрочную регистрацию, для проведения оценки соотношения "польза-риск".</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50. Отчетным периодом для проведения ежегодной оценки соотношения "польза-риск" лекарственных средств, имеющих бессрочную регистрацию, считается дата выдачи регистрационного удостоверения.</w:t>
      </w:r>
    </w:p>
    <w:p w:rsidR="00E36ADC" w:rsidRPr="00CC4848"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51. Держатели регистрационного удостоверения ежегодно направляют в экспертную организацию Сведения о профиле безопасности лекарственных средств, имеющих </w:t>
      </w:r>
      <w:r w:rsidRPr="00CC4848">
        <w:rPr>
          <w:rFonts w:ascii="Times New Roman" w:eastAsia="Times New Roman" w:hAnsi="Times New Roman" w:cs="Times New Roman"/>
          <w:sz w:val="24"/>
          <w:szCs w:val="24"/>
          <w:lang w:eastAsia="ru-RU"/>
        </w:rPr>
        <w:t>бессрочную регистрацию по форме согласно приложению 10 к настоящим Правилам.</w:t>
      </w:r>
    </w:p>
    <w:p w:rsidR="00E36ADC" w:rsidRPr="00CC4848"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C4848">
        <w:rPr>
          <w:rFonts w:ascii="Times New Roman" w:eastAsia="Times New Roman" w:hAnsi="Times New Roman" w:cs="Times New Roman"/>
          <w:sz w:val="24"/>
          <w:szCs w:val="24"/>
          <w:lang w:eastAsia="ru-RU"/>
        </w:rPr>
        <w:t>      52. Экспертная организация на основании представленных держателем регистрационного удостоверения сведений и материалов формирует Экспертное заключение о соотношении польза-риск лекарственного препарата по форме согласно приложению 11 к настоящим Правилам.</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53. Сведения о результатах проведенной оценки соотношения "польза-риск" лекарственных средств, имеющих бессрочную регистрацию не позднее 1 февраля календарного года направляются в государственный орган и размещаются на </w:t>
      </w:r>
      <w:proofErr w:type="spellStart"/>
      <w:r w:rsidRPr="00E36ADC">
        <w:rPr>
          <w:rFonts w:ascii="Times New Roman" w:eastAsia="Times New Roman" w:hAnsi="Times New Roman" w:cs="Times New Roman"/>
          <w:sz w:val="24"/>
          <w:szCs w:val="24"/>
          <w:lang w:eastAsia="ru-RU"/>
        </w:rPr>
        <w:t>интернет-ресурсе</w:t>
      </w:r>
      <w:proofErr w:type="spellEnd"/>
      <w:r w:rsidRPr="00E36ADC">
        <w:rPr>
          <w:rFonts w:ascii="Times New Roman" w:eastAsia="Times New Roman" w:hAnsi="Times New Roman" w:cs="Times New Roman"/>
          <w:sz w:val="24"/>
          <w:szCs w:val="24"/>
          <w:lang w:eastAsia="ru-RU"/>
        </w:rPr>
        <w:t xml:space="preserve"> экспертной организации.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54. Экспертная организация обеспечивает </w:t>
      </w:r>
      <w:proofErr w:type="spellStart"/>
      <w:r w:rsidRPr="00E36ADC">
        <w:rPr>
          <w:rFonts w:ascii="Times New Roman" w:eastAsia="Times New Roman" w:hAnsi="Times New Roman" w:cs="Times New Roman"/>
          <w:sz w:val="24"/>
          <w:szCs w:val="24"/>
          <w:lang w:eastAsia="ru-RU"/>
        </w:rPr>
        <w:t>свовременное</w:t>
      </w:r>
      <w:proofErr w:type="spellEnd"/>
      <w:r w:rsidRPr="00E36ADC">
        <w:rPr>
          <w:rFonts w:ascii="Times New Roman" w:eastAsia="Times New Roman" w:hAnsi="Times New Roman" w:cs="Times New Roman"/>
          <w:sz w:val="24"/>
          <w:szCs w:val="24"/>
          <w:lang w:eastAsia="ru-RU"/>
        </w:rPr>
        <w:t xml:space="preserve"> размещение информации по безопасности лекарственных средств на </w:t>
      </w:r>
      <w:proofErr w:type="spellStart"/>
      <w:r w:rsidRPr="00E36ADC">
        <w:rPr>
          <w:rFonts w:ascii="Times New Roman" w:eastAsia="Times New Roman" w:hAnsi="Times New Roman" w:cs="Times New Roman"/>
          <w:sz w:val="24"/>
          <w:szCs w:val="24"/>
          <w:lang w:eastAsia="ru-RU"/>
        </w:rPr>
        <w:t>интернет-ресурсе</w:t>
      </w:r>
      <w:proofErr w:type="spellEnd"/>
      <w:r w:rsidRPr="00E36ADC">
        <w:rPr>
          <w:rFonts w:ascii="Times New Roman" w:eastAsia="Times New Roman" w:hAnsi="Times New Roman" w:cs="Times New Roman"/>
          <w:sz w:val="24"/>
          <w:szCs w:val="24"/>
          <w:lang w:eastAsia="ru-RU"/>
        </w:rPr>
        <w:t xml:space="preserve"> www.ndda.kz (информационные письма об изменениях профиля безопасности лекарственных средств, оценке соотношения польза-риск и изменениях в рекомендациях по применению, обусловленных аспектами профиля безопасности лекарственного препарата) и сотрудничает с медицинскими учебными заведениями, государственными организациями и институтами в области здравоохранения.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55. В рамках оценки соотношения "польза-риск" экспертная организация осуществляет инспекцию системы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держателя регистрационного удостоверения лекарственного средства или иных организаций, привлеченных держателем регистрационных удостоверений для выполнения обязательств по </w:t>
      </w:r>
      <w:proofErr w:type="spellStart"/>
      <w:r w:rsidRPr="00E36ADC">
        <w:rPr>
          <w:rFonts w:ascii="Times New Roman" w:eastAsia="Times New Roman" w:hAnsi="Times New Roman" w:cs="Times New Roman"/>
          <w:sz w:val="24"/>
          <w:szCs w:val="24"/>
          <w:lang w:eastAsia="ru-RU"/>
        </w:rPr>
        <w:t>фармаконадзору</w:t>
      </w:r>
      <w:proofErr w:type="spellEnd"/>
      <w:r w:rsidRPr="00E36ADC">
        <w:rPr>
          <w:rFonts w:ascii="Times New Roman" w:eastAsia="Times New Roman" w:hAnsi="Times New Roman" w:cs="Times New Roman"/>
          <w:sz w:val="24"/>
          <w:szCs w:val="24"/>
          <w:lang w:eastAsia="ru-RU"/>
        </w:rPr>
        <w:t>.</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56. Инспекция системы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проводится в отношении целой системы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и (или) по отдельному лекарственному средству и осуществляется в случаях:</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 не предоставления в установленные сроки держателем регистрационного удостоверения документов, необходимых для проведения оценки профиля безопасности лекарственных средств (ПУР, ПООБ), а также отказа держателя регистрационного удостоверения от предоставления запрашиваемой информации;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 изменения соотношения "польза-риск" лекарственного препарата, а также несвоевременного информирования об изменении соотношения "польза-риск" лекарственного препарата или отказа от представления запрашиваемой информации или данных в сроки, предусмотренные настоящими Правилами или сроки, указанные в запросе экспертной организации;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      3) невыполнения держателем регистрационного удостоверения обязательств в рамках плана по управлению рисками, а также несвоевременного или ненадлежащего выполнения процедуры выявления риска или мер по минимизации риска;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4) несоответствия между представляемой держателем регистрационного удостоверения информацией и информацией, полученной экспертной организацией от регуляторных органов стран ближнего и дальнего зарубежья;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5) наличия сомнительной информации в представленных держателем регистрационного удостоверения документах, необходимых для оценки профиля безопасности лекарственного препарата;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6) выявления проблем при рассмотрении мастер-файла системы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держателя регистрационного удостоверения, а также в случаях делегирования или передачи управления мастер-файлом системы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7) наличия изменений в организационной структуре держателя регистрационного удостоверения (такие как слияния и поглощения), а также изменения в договорных отношениях с поставщиками услуг по </w:t>
      </w:r>
      <w:proofErr w:type="spellStart"/>
      <w:r w:rsidRPr="00E36ADC">
        <w:rPr>
          <w:rFonts w:ascii="Times New Roman" w:eastAsia="Times New Roman" w:hAnsi="Times New Roman" w:cs="Times New Roman"/>
          <w:sz w:val="24"/>
          <w:szCs w:val="24"/>
          <w:lang w:eastAsia="ru-RU"/>
        </w:rPr>
        <w:t>фармаконадзору</w:t>
      </w:r>
      <w:proofErr w:type="spellEnd"/>
      <w:r w:rsidRPr="00E36ADC">
        <w:rPr>
          <w:rFonts w:ascii="Times New Roman" w:eastAsia="Times New Roman" w:hAnsi="Times New Roman" w:cs="Times New Roman"/>
          <w:sz w:val="24"/>
          <w:szCs w:val="24"/>
          <w:lang w:eastAsia="ru-RU"/>
        </w:rPr>
        <w:t xml:space="preserve"> или мест выполнения функций по </w:t>
      </w:r>
      <w:proofErr w:type="spellStart"/>
      <w:r w:rsidRPr="00E36ADC">
        <w:rPr>
          <w:rFonts w:ascii="Times New Roman" w:eastAsia="Times New Roman" w:hAnsi="Times New Roman" w:cs="Times New Roman"/>
          <w:sz w:val="24"/>
          <w:szCs w:val="24"/>
          <w:lang w:eastAsia="ru-RU"/>
        </w:rPr>
        <w:t>фармаконадзору</w:t>
      </w:r>
      <w:proofErr w:type="spellEnd"/>
      <w:r w:rsidRPr="00E36ADC">
        <w:rPr>
          <w:rFonts w:ascii="Times New Roman" w:eastAsia="Times New Roman" w:hAnsi="Times New Roman" w:cs="Times New Roman"/>
          <w:sz w:val="24"/>
          <w:szCs w:val="24"/>
          <w:lang w:eastAsia="ru-RU"/>
        </w:rPr>
        <w:t>;</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8) осуществления деятельности по </w:t>
      </w:r>
      <w:proofErr w:type="spellStart"/>
      <w:r w:rsidRPr="00E36ADC">
        <w:rPr>
          <w:rFonts w:ascii="Times New Roman" w:eastAsia="Times New Roman" w:hAnsi="Times New Roman" w:cs="Times New Roman"/>
          <w:sz w:val="24"/>
          <w:szCs w:val="24"/>
          <w:lang w:eastAsia="ru-RU"/>
        </w:rPr>
        <w:t>фармаконадзору</w:t>
      </w:r>
      <w:proofErr w:type="spellEnd"/>
      <w:r w:rsidRPr="00E36ADC">
        <w:rPr>
          <w:rFonts w:ascii="Times New Roman" w:eastAsia="Times New Roman" w:hAnsi="Times New Roman" w:cs="Times New Roman"/>
          <w:sz w:val="24"/>
          <w:szCs w:val="24"/>
          <w:lang w:eastAsia="ru-RU"/>
        </w:rPr>
        <w:t xml:space="preserve"> одной или несколькими субподрядными организациями, а также при наличии у держателя регистрационного удостоверения более 5 лекарственных средств, обращающихся на территории Республики Казахстан;</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9) если держатель регистрационного удостоверения, никогда не подвергался оценке системы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а также несоблюдения сроков во внедрении или ненадлежащее выполнение корректирующих и предупредительных действий по результатам оценки системы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Экспертная организация направляет держателю регистрационного удостоверения лекарственного средства уведомление (в произвольной форме) о предстоящей инспекции системы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не менее чем за 30 календарных дней до предполагаемой даты проведения инспекции.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Расходы, связанные с организацией и проведением инспекции системы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несет держатель регистрационного удостоверения.</w:t>
      </w:r>
    </w:p>
    <w:p w:rsidR="00E36ADC" w:rsidRPr="00CC4848"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57. Результаты инспекции системы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держателя регистрационного удостоверения оформляются в виде Отчета о результатах инспекции системы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держателей регистрационного удостоверения лекарственных средств по </w:t>
      </w:r>
      <w:r w:rsidRPr="00CC4848">
        <w:rPr>
          <w:rFonts w:ascii="Times New Roman" w:eastAsia="Times New Roman" w:hAnsi="Times New Roman" w:cs="Times New Roman"/>
          <w:sz w:val="24"/>
          <w:szCs w:val="24"/>
          <w:lang w:eastAsia="ru-RU"/>
        </w:rPr>
        <w:t>форме согласно приложению 12 к настоящим Правилам.</w:t>
      </w:r>
    </w:p>
    <w:p w:rsidR="00E36ADC" w:rsidRPr="00CC4848"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C4848">
        <w:rPr>
          <w:rFonts w:ascii="Times New Roman" w:eastAsia="Times New Roman" w:hAnsi="Times New Roman" w:cs="Times New Roman"/>
          <w:sz w:val="24"/>
          <w:szCs w:val="24"/>
          <w:lang w:eastAsia="ru-RU"/>
        </w:rPr>
        <w:t>      58. Государственный орган в целях предотвращения нежелательных последствий применения лекарственных средств осуществляет:</w:t>
      </w:r>
    </w:p>
    <w:p w:rsidR="00E36ADC" w:rsidRPr="00CC4848"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C4848">
        <w:rPr>
          <w:rFonts w:ascii="Times New Roman" w:eastAsia="Times New Roman" w:hAnsi="Times New Roman" w:cs="Times New Roman"/>
          <w:sz w:val="24"/>
          <w:szCs w:val="24"/>
          <w:lang w:eastAsia="ru-RU"/>
        </w:rPr>
        <w:t xml:space="preserve">      1) информирование медицинских и фармацевтических работников, населения о </w:t>
      </w:r>
      <w:proofErr w:type="spellStart"/>
      <w:r w:rsidRPr="00CC4848">
        <w:rPr>
          <w:rFonts w:ascii="Times New Roman" w:eastAsia="Times New Roman" w:hAnsi="Times New Roman" w:cs="Times New Roman"/>
          <w:sz w:val="24"/>
          <w:szCs w:val="24"/>
          <w:lang w:eastAsia="ru-RU"/>
        </w:rPr>
        <w:t>фармаконадзоре</w:t>
      </w:r>
      <w:proofErr w:type="spellEnd"/>
      <w:r w:rsidRPr="00CC4848">
        <w:rPr>
          <w:rFonts w:ascii="Times New Roman" w:eastAsia="Times New Roman" w:hAnsi="Times New Roman" w:cs="Times New Roman"/>
          <w:sz w:val="24"/>
          <w:szCs w:val="24"/>
          <w:lang w:eastAsia="ru-RU"/>
        </w:rPr>
        <w:t xml:space="preserve"> путем регулярного опубликования на официальном ресурсе государственного органа или в средствах массовой информации сведений по безопасности лекарственных средств;</w:t>
      </w:r>
    </w:p>
    <w:p w:rsidR="00E36ADC" w:rsidRPr="00CC4848"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C4848">
        <w:rPr>
          <w:rFonts w:ascii="Times New Roman" w:eastAsia="Times New Roman" w:hAnsi="Times New Roman" w:cs="Times New Roman"/>
          <w:sz w:val="24"/>
          <w:szCs w:val="24"/>
          <w:lang w:eastAsia="ru-RU"/>
        </w:rPr>
        <w:lastRenderedPageBreak/>
        <w:t>      2) внедрение мер по минимизации риска, связанных с безопасностью лекарственных средств, предусмотренных пунктом 59 настоящих Правил.</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59. Государственный орган на основании информации экспертной организации (заключения, отчета) об изменениях в оценке соотношения польза-риск лекарственного средства, а также результатов инспекции системы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осуществляет следующие регуляторные меры:</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 утверждает соответствующие изменения и дополнения в общей характеристике лекарственного препарата;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 изменяет категорию отпуска лекарственного средства из аптек, или иных мерах ограничения и контроля отпуска лекарственного средства;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3) останавливает проведение клинических исследований лекарственного средства, или их отдельных этапов, а также назначает проведение дополнительных доклинических и (или) клинических исследований (при необходимости);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4) изымает образцы лекарственного средства у субъектов в сфере обращения лекарственных средств и медицинских изделий для проведения дополнительной экспертизы на безопасность и качество;</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5) приостанавливает действие регистрационного удостоверения в порядке, предусмотренном </w:t>
      </w:r>
      <w:r w:rsidRPr="00CC4848">
        <w:rPr>
          <w:rFonts w:ascii="Times New Roman" w:eastAsia="Times New Roman" w:hAnsi="Times New Roman" w:cs="Times New Roman"/>
          <w:sz w:val="24"/>
          <w:szCs w:val="24"/>
          <w:lang w:eastAsia="ru-RU"/>
        </w:rPr>
        <w:t>пунктом 2</w:t>
      </w:r>
      <w:r w:rsidRPr="00E36ADC">
        <w:rPr>
          <w:rFonts w:ascii="Times New Roman" w:eastAsia="Times New Roman" w:hAnsi="Times New Roman" w:cs="Times New Roman"/>
          <w:sz w:val="24"/>
          <w:szCs w:val="24"/>
          <w:lang w:eastAsia="ru-RU"/>
        </w:rPr>
        <w:t xml:space="preserve"> статьи 259 Кодекса.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60. Государственный орган в течение пяти рабочих дней, со дня получения информации (заключения, отчета) об изменениях в оценке соотношения польза-риск лекарственного средства извещает экспертную организацию, местные органы государственного управления здравоохранения и держателя регистрационного удостоверения о предпринятой мере.</w:t>
      </w:r>
    </w:p>
    <w:p w:rsidR="00E36ADC" w:rsidRPr="00E36ADC" w:rsidRDefault="00E36ADC" w:rsidP="00CC484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36ADC">
        <w:rPr>
          <w:rFonts w:ascii="Times New Roman" w:eastAsia="Times New Roman" w:hAnsi="Times New Roman" w:cs="Times New Roman"/>
          <w:b/>
          <w:bCs/>
          <w:sz w:val="27"/>
          <w:szCs w:val="27"/>
          <w:lang w:eastAsia="ru-RU"/>
        </w:rPr>
        <w:t>Глава 3. Порядок проведения мониторинга безопасности, качества и эффективности медицинских изделий</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61. Мониторинг безопасности, качества и эффективности медицинских изделий (далее – Мониторинг) направлен на выявление и предотвращение, неблагоприятных событий (инцидентов), связанных с применением медицинского изделия.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62. Мониторинг безопасности, качества и эффективности медицинских изделий проводится субъектами здравоохранения (далее – медицинские организации), субъектами в сфере обращения лекарственных средств и медицинских изделий, производителями медицинского изделия, организациями по сервисному обслуживанию медицинских изделий.</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63. Мониторинг включает в себя сбор, регистрацию, анализ информации о неблагоприятных событиях (инцидентах), связанных с применением медицинского изделия на всех этапах его обращения и основывается на: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 анализе сообщений, полученных от пользователей и (или) производителей медицинских изделий;</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      2) данных пострегистрационного клинического мониторинга безопасности и эффективности медицинских изделий.</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64. Информация о неблагоприятных событиях (инцидентах) при применении медицинского изделия направляется в государственную экспертную организацию в форме извещения о неблагоприятном событии (инциденте), связанном с применением медицинского изделия по форме согласно </w:t>
      </w:r>
      <w:r w:rsidRPr="00CC4848">
        <w:rPr>
          <w:rFonts w:ascii="Times New Roman" w:eastAsia="Times New Roman" w:hAnsi="Times New Roman" w:cs="Times New Roman"/>
          <w:sz w:val="24"/>
          <w:szCs w:val="24"/>
          <w:lang w:eastAsia="ru-RU"/>
        </w:rPr>
        <w:t xml:space="preserve">приложению 13 </w:t>
      </w:r>
      <w:r w:rsidRPr="00E36ADC">
        <w:rPr>
          <w:rFonts w:ascii="Times New Roman" w:eastAsia="Times New Roman" w:hAnsi="Times New Roman" w:cs="Times New Roman"/>
          <w:sz w:val="24"/>
          <w:szCs w:val="24"/>
          <w:lang w:eastAsia="ru-RU"/>
        </w:rPr>
        <w:t>к настоящим Правилам.</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65. Извещения передаются через </w:t>
      </w:r>
      <w:proofErr w:type="spellStart"/>
      <w:r w:rsidRPr="00E36ADC">
        <w:rPr>
          <w:rFonts w:ascii="Times New Roman" w:eastAsia="Times New Roman" w:hAnsi="Times New Roman" w:cs="Times New Roman"/>
          <w:sz w:val="24"/>
          <w:szCs w:val="24"/>
          <w:lang w:eastAsia="ru-RU"/>
        </w:rPr>
        <w:t>интернет-ресурс</w:t>
      </w:r>
      <w:proofErr w:type="spellEnd"/>
      <w:r w:rsidRPr="00E36ADC">
        <w:rPr>
          <w:rFonts w:ascii="Times New Roman" w:eastAsia="Times New Roman" w:hAnsi="Times New Roman" w:cs="Times New Roman"/>
          <w:sz w:val="24"/>
          <w:szCs w:val="24"/>
          <w:lang w:eastAsia="ru-RU"/>
        </w:rPr>
        <w:t xml:space="preserve"> экспертной организации в режиме онлайн (далее – портал), посредством факса, электронной почты или предоставляются нарочно в экспертную организацию на бумажном носителе.</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В извещении указывается достоверная информация, подтверждаемая копиями соответствующих документов.</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66. Медицинские организации информируют производителя медицинских изделий или его уполномоченного представителя о неблагоприятных событиях (инцидентах) и предоставляют доступ к медицинским изделиям, с которыми связаны указанные события.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В случае отказа со стороны медицинской организации предоставить доступ к медицинскому изделию, с которым связано неблагоприятное событие (инцидент), производитель медицинских изделий или его уполномоченный представитель обращается в государственный орган за содействием в осуществлении доступа к медицинскому изделию для определения связи медицинского изделия с нежелательным событием и соответствия нежелательного события критериям неблагоприятного события (инцидента) в максимально короткие сроки.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67. Производитель медицинских изделий или его уполномоченный представитель направляет в государственный орган и экспертную организацию, Отчет о неблагоприятном событии (инциденте) при применении медицинского изделия (далее – отчет об инциденте) и Отчет о корректирующих действиях по безопасности медицинского изделия (далее – </w:t>
      </w:r>
      <w:r w:rsidRPr="00CC4848">
        <w:rPr>
          <w:rFonts w:ascii="Times New Roman" w:eastAsia="Times New Roman" w:hAnsi="Times New Roman" w:cs="Times New Roman"/>
          <w:sz w:val="24"/>
          <w:szCs w:val="24"/>
          <w:lang w:eastAsia="ru-RU"/>
        </w:rPr>
        <w:t xml:space="preserve">отчет о корректирующих действиях) по формам согласно приложениям 14 и 15 к </w:t>
      </w:r>
      <w:r w:rsidRPr="00E36ADC">
        <w:rPr>
          <w:rFonts w:ascii="Times New Roman" w:eastAsia="Times New Roman" w:hAnsi="Times New Roman" w:cs="Times New Roman"/>
          <w:sz w:val="24"/>
          <w:szCs w:val="24"/>
          <w:lang w:eastAsia="ru-RU"/>
        </w:rPr>
        <w:t>настоящим Правилам.</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В случае если по оценке производителя медицинских изделий или его уполномоченного представителя нежелательное событие не удовлетворяет критериям неблагоприятного события (инцидента), производитель медицинских изделий или его уполномоченный представитель представляет государственному органу и экспертную организацию, обоснование того, что указанное событие не является неблагоприятным событием (инцидентом).</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68. Экспертная организация регистрирует поступивший первоначальный отчет об инциденте, информирует производителя медицинских изделий или его уполномоченного представителя о получении указанного отчета и согласовывает с ним сроки представления последующего или заключительного отчета об инциденте, а также сроки представления первоначального, последующего (при необходимости) и заключительного отчетов о корректирующих действиях.</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69. Первоначальный отчет об инциденте направляется в следующие сроки: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      1) в случае возникновения серьезной угрозы общественному здоровью незамедлительно (без неоправданных задержек), но не позднее чем через 2 календарных дня после того, как производителю медицинских изделий стало известно о наличии угрозы;</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 в случае смерти или непредвиденного серьезного ухудшения состояния здоровья пользователя – незамедлительно (без неоправданных задержек) после того, как производитель медицинских изделий установил связь между применением медицинского изделия и произошедшим событием, но не позднее чем через 10 календарных дней после того, как производителю медицинских изделий стало известно о событии;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3) в прочих случаях – незамедлительно (без неоправданных задержек) после того, как производитель медицинских изделий установил связь между применением медицинского изделия и произошедшим событием, но не позднее чем через 30 календарных дней после того, как производителю медицинских изделий стало известно о событии.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70. В экстренных случаях защиты пользователей или третьих лиц от угрозы смерти или серьезного ухудшения состояния здоровья производитель медицинских изделий или его уполномоченный представитель выполняет корректирующие действия до направления экспертной организации, первоначального отчета о корректирующих действиях. В этом случае первоначальный отчет о корректирующих действиях направляется в экспертную организацию не позднее чем через 2 календарных дня после выполнения производителем медицинских изделий или его уполномоченным представителем корректирующих действий.</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71. В случае отсутствия у производителя медицинских изделий или его уполномоченного представителя возможности проведения расследования произошедшего неблагоприятного события (инцидента), производитель без промедления уведомляет об этом экспертную организацию.</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72. В случае если в процессе расследования неблагоприятного события (инцидента) задействованы несколько производителей медицинских изделий, государственный орган осуществляет координацию их действий.</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73. Производитель медицинских изделий или его уполномоченный представитель сообщает в государственный орган и экспертную организацию об ошибках, допущенных при использовании медицинских изделий, которые привели к смерти или серьезному ухудшению состояния здоровья пользователя.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74. Экспертная организация не позднее 30 рабочих дней со дня получения от производителя медицинских изделий или его уполномоченного представителя заключительного отчета об инциденте, заключительного отчета о корректирующих действиях уведомляет государственный орган и производителя медицинских изделий или его уполномоченного представителя об итогах рассмотрения указанных отчетов.</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75. Отчеты об инциденте, отчеты о корректирующих действиях и уведомление по безопасности медицинского изделия размещаются экспертной организацией в единой информационной базе данных мониторинга безопасности, качества и эффективности медицинских изделий.</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76. Отчеты об инцидентах не представляются в экспертную организацию в следующих случаях:</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      1) по каждому отдельному неблагоприятному событию (инциденту) из тех, что описаны в уведомлениях по безопасности медицинского изделия и произошли после расследования неблагоприятных событий (инцидентов) и рассылки производителем медицинских изделий или его уполномоченным представителем таких уведомлений и проведения корректирующих действий;</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 по каждому отдельному неблагоприятному событию (инциденту) из числа задокументированных неблагоприятных событий (инцидентов) и обозначенных в качестве таковых в анализе рисков, связанных с медицинским изделием;</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3) о неблагоприятных событиях (инцидентах), связанных с очевидными дефектами медицинских изделий, которые пользователь выявляет непосредственно перед использованием медицинского изделия;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4) о неблагоприятных событиях (инцидентах), не приведших к серьезному ухудшению состояния здоровья или смерти из-за особенностей конструкции, защищающей от возникновения угрозы вследствие неисправности медицинского изделия;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5) об ожидаемых и предвидимых неблагоприятных событиях (инцидентах), удовлетворяющих одновременно всем перечисленным ниже критериям:</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неблагоприятные события (инциденты) предусмотрены в сопроводительной информации (документации) на медицинское изделие;</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неблагоприятные события (инциденты) хорошо известны в клинической практике;</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неблагоприятные события (инциденты) предусмотрены в технической документации на медицинское изделие с соответствующей оценкой рисков, проведенной до наступления неблагоприятного события (инцидента);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неблагоприятные события (инциденты) клинически допустимы с точки зрения пользы медицинского изделия для каждого отдельного пациента;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6) если риск смерти или серьезного ухудшения состояния здоровья был охарактеризован как допустимый в отчете об анализе рисков, представляемом в составе регистрационного досье при регистрации медицинского изделия.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77. По результатам корректирующих действий по безопасности медицинского изделия производитель медицинских изделий или его уполномоченный представитель выпускают Уведомление по безопасности медицинского изделия по форме согласно </w:t>
      </w:r>
      <w:r w:rsidRPr="00CC4848">
        <w:rPr>
          <w:rFonts w:ascii="Times New Roman" w:eastAsia="Times New Roman" w:hAnsi="Times New Roman" w:cs="Times New Roman"/>
          <w:sz w:val="24"/>
          <w:szCs w:val="24"/>
          <w:lang w:eastAsia="ru-RU"/>
        </w:rPr>
        <w:t xml:space="preserve">приложению 16 </w:t>
      </w:r>
      <w:r w:rsidRPr="00E36ADC">
        <w:rPr>
          <w:rFonts w:ascii="Times New Roman" w:eastAsia="Times New Roman" w:hAnsi="Times New Roman" w:cs="Times New Roman"/>
          <w:sz w:val="24"/>
          <w:szCs w:val="24"/>
          <w:lang w:eastAsia="ru-RU"/>
        </w:rPr>
        <w:t>к настоящим Правилам и обеспечивают информирование пользователей.</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78. Для медицинских изделий класса 3, а также имплантируемых в организм человека медицинских изделий класса 2б, производитель медицинских изделий или его уполномоченный представитель проводит пострегистрационный клинический мониторинг безопасности и эффективности медицинских изделий (далее - пострегистрационный клинический мониторинг) и ежегодно представляет в экспертную организацию отчеты по пострегистрационному клиническому мониторингу для проведения оценки соотношения "польза-риск".</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Первоначальный, последующий и заключительный отчеты о пострегистрационном клиническом мониторинге представляются производителем медицинских изделий или его </w:t>
      </w:r>
      <w:r w:rsidRPr="00E36ADC">
        <w:rPr>
          <w:rFonts w:ascii="Times New Roman" w:eastAsia="Times New Roman" w:hAnsi="Times New Roman" w:cs="Times New Roman"/>
          <w:sz w:val="24"/>
          <w:szCs w:val="24"/>
          <w:lang w:eastAsia="ru-RU"/>
        </w:rPr>
        <w:lastRenderedPageBreak/>
        <w:t>уполномоченным представителем в экспертную организацию не позднее 1 февраля календарного года, следующего за годом получения регистрационного удостоверения.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79. Пострегистрационный клинический мониторинг проводится в соответствии с планом сбора и анализа данных по безопасности и эффективности медицинского изделия в пострегистрационном периоде, представляемого в составе регистрационного досье при регистрации медицинского изделия.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80. План пострегистрационного клинического мониторинга содержит:</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 цели и задачи пострегистрационного клинического мониторинга с учетом имеющихся клинических данных, специфических особенностей и факторов риска, связанных с медицинским изделием;</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 схему пострегистрационного клинического мониторинга, в том числе обоснование методов (способов) получения и статистического анализа клинических данных, выбора исследуемой популяции, критериев включения (исключения) и минимального количества субъектов в группе исследования и, где применимо, необходимость включения в исследование групп сравнения.</w:t>
      </w:r>
    </w:p>
    <w:p w:rsidR="00E36ADC" w:rsidRPr="00CC4848"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81. Отчет о пострегистрационном клиническом мониторинге безопасности и эффективности медицинского изделия предоставляется производителем медицинских изделий или его уполномоченным представителем в экспертную организацию по форме </w:t>
      </w:r>
      <w:r w:rsidRPr="00CC4848">
        <w:rPr>
          <w:rFonts w:ascii="Times New Roman" w:eastAsia="Times New Roman" w:hAnsi="Times New Roman" w:cs="Times New Roman"/>
          <w:sz w:val="24"/>
          <w:szCs w:val="24"/>
          <w:lang w:eastAsia="ru-RU"/>
        </w:rPr>
        <w:t>согласно приложению 17 к настоящим Правилам.</w:t>
      </w:r>
    </w:p>
    <w:p w:rsidR="00E36ADC" w:rsidRPr="00CC4848"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C4848">
        <w:rPr>
          <w:rFonts w:ascii="Times New Roman" w:eastAsia="Times New Roman" w:hAnsi="Times New Roman" w:cs="Times New Roman"/>
          <w:sz w:val="24"/>
          <w:szCs w:val="24"/>
          <w:lang w:eastAsia="ru-RU"/>
        </w:rPr>
        <w:t>      82. Экспертная организация не позднее 20 рабочих дней со дня получения отчета о пострегистрационном клиническом мониторинге направляет в государственный орган заключение о возможности (невозможности) завершения пострегистрационного клинического мониторинга.</w:t>
      </w:r>
    </w:p>
    <w:p w:rsidR="00E36ADC" w:rsidRPr="00CC4848"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C4848">
        <w:rPr>
          <w:rFonts w:ascii="Times New Roman" w:eastAsia="Times New Roman" w:hAnsi="Times New Roman" w:cs="Times New Roman"/>
          <w:sz w:val="24"/>
          <w:szCs w:val="24"/>
          <w:lang w:eastAsia="ru-RU"/>
        </w:rPr>
        <w:t>      83. Экспертная организация на основании сведений, полученных из международных источников и результатов мониторинга безопасности медицинского изделия извещает через информационные ресурсы производителей и (или) их уполномоченных представителей о необходимости в течение девяноста календарных дней внесения соответствующих изменений в инструкцию по медицинскому применению или эксплуатационный документ медицинского изделия посредством внесения изменений в регистрационное досье медицинского изделия в соответствии с порядком, предусмотренным пунктом 4 статьи 23 Кодекса.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C4848">
        <w:rPr>
          <w:rFonts w:ascii="Times New Roman" w:eastAsia="Times New Roman" w:hAnsi="Times New Roman" w:cs="Times New Roman"/>
          <w:sz w:val="24"/>
          <w:szCs w:val="24"/>
          <w:lang w:eastAsia="ru-RU"/>
        </w:rPr>
        <w:t xml:space="preserve">      84. При невыполнении условия, указанного в пункте 84 настоящих Правил экспертная </w:t>
      </w:r>
      <w:r w:rsidRPr="00E36ADC">
        <w:rPr>
          <w:rFonts w:ascii="Times New Roman" w:eastAsia="Times New Roman" w:hAnsi="Times New Roman" w:cs="Times New Roman"/>
          <w:sz w:val="24"/>
          <w:szCs w:val="24"/>
          <w:lang w:eastAsia="ru-RU"/>
        </w:rPr>
        <w:t>организация уведомляет (в произвольной форме) государственный орган о необходимости приостановления действия регистрационного удостоверения.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85. На основании заключения экспертной организации по результатам оценки соотношения "польза-риск" медицинского изделия государственный орган принимает одно из следующих решений:</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 о завершении пострегистрационного клинического мониторинга;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2) о продлении пострегистрационного клинического мониторинга с указанием дополнительного срока, если полученных данных недостаточно для подтверждения безопасности и эффективности медицинского изделия или производитель медицинских </w:t>
      </w:r>
      <w:r w:rsidRPr="00E36ADC">
        <w:rPr>
          <w:rFonts w:ascii="Times New Roman" w:eastAsia="Times New Roman" w:hAnsi="Times New Roman" w:cs="Times New Roman"/>
          <w:sz w:val="24"/>
          <w:szCs w:val="24"/>
          <w:lang w:eastAsia="ru-RU"/>
        </w:rPr>
        <w:lastRenderedPageBreak/>
        <w:t>изделий не предпринял необходимых корректирующих действий на основании полученных данных;</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3) внесение изменений в инструкцию по применению;</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4) о продлении пострегистрационного клинического мониторинга с указанием дополнительного срока;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5) о приостановлении, запрещении или изъятии из обращения либо ограничении применения медицинских изделий.</w:t>
      </w:r>
    </w:p>
    <w:p w:rsidR="00E36ADC" w:rsidRPr="00CC4848"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86. Государственный орган не позднее 10 рабочих дней со дня принятия им в </w:t>
      </w:r>
      <w:r w:rsidRPr="00CC4848">
        <w:rPr>
          <w:rFonts w:ascii="Times New Roman" w:eastAsia="Times New Roman" w:hAnsi="Times New Roman" w:cs="Times New Roman"/>
          <w:sz w:val="24"/>
          <w:szCs w:val="24"/>
          <w:lang w:eastAsia="ru-RU"/>
        </w:rPr>
        <w:t>соответствии с пунктом 85 настоящих Правил решения уведомляет (в произвольной форме) экспертную организацию и производителя медицинских изделий.</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C4848">
        <w:rPr>
          <w:rFonts w:ascii="Times New Roman" w:eastAsia="Times New Roman" w:hAnsi="Times New Roman" w:cs="Times New Roman"/>
          <w:sz w:val="24"/>
          <w:szCs w:val="24"/>
          <w:lang w:eastAsia="ru-RU"/>
        </w:rPr>
        <w:t xml:space="preserve">      87. Государственный орган принимает решение, предусмотренное подпунктом 5 пункта </w:t>
      </w:r>
      <w:r w:rsidRPr="00E36ADC">
        <w:rPr>
          <w:rFonts w:ascii="Times New Roman" w:eastAsia="Times New Roman" w:hAnsi="Times New Roman" w:cs="Times New Roman"/>
          <w:sz w:val="24"/>
          <w:szCs w:val="24"/>
          <w:lang w:eastAsia="ru-RU"/>
        </w:rPr>
        <w:t>85 настоящих Правил в следующих случаях:</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 не предоставления производителем медицинских изделий или его уполномоченным представителем информации о неблагоприятном событии (инциденте) или нарушение сроков предоставления информации о неблагоприятном событии (инциденте), произошедшем на территории Республики Казахстан и (или) других стран;</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 не предоставления производителем медицинских изделий или его уполномоченным представителем отчета об инциденте и (или) отчета о корректирующих действиях;</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3) не предоставления производителем медицинских изделий или его уполномоченным представителем отчетов о пострегистрационном клиническом мониторинге медицинского изделия.</w:t>
      </w:r>
    </w:p>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36ADC" w:rsidRPr="00E36ADC" w:rsidTr="00E36ADC">
        <w:trPr>
          <w:tblCellSpacing w:w="15" w:type="dxa"/>
        </w:trPr>
        <w:tc>
          <w:tcPr>
            <w:tcW w:w="5805"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c>
          <w:tcPr>
            <w:tcW w:w="3420" w:type="dxa"/>
            <w:vAlign w:val="center"/>
            <w:hideMark/>
          </w:tcPr>
          <w:p w:rsidR="00E36ADC" w:rsidRPr="00E36ADC" w:rsidRDefault="00E36ADC" w:rsidP="00CC4848">
            <w:pPr>
              <w:spacing w:after="0" w:line="240" w:lineRule="auto"/>
              <w:jc w:val="center"/>
              <w:rPr>
                <w:rFonts w:ascii="Times New Roman" w:eastAsia="Times New Roman" w:hAnsi="Times New Roman" w:cs="Times New Roman"/>
                <w:sz w:val="24"/>
                <w:szCs w:val="24"/>
                <w:lang w:eastAsia="ru-RU"/>
              </w:rPr>
            </w:pPr>
            <w:bookmarkStart w:id="3" w:name="z286"/>
            <w:bookmarkEnd w:id="3"/>
            <w:r w:rsidRPr="00E36ADC">
              <w:rPr>
                <w:rFonts w:ascii="Times New Roman" w:eastAsia="Times New Roman" w:hAnsi="Times New Roman" w:cs="Times New Roman"/>
                <w:sz w:val="24"/>
                <w:szCs w:val="24"/>
                <w:lang w:eastAsia="ru-RU"/>
              </w:rPr>
              <w:t>Приложение 1 к Правилам</w:t>
            </w:r>
            <w:r w:rsidRPr="00E36ADC">
              <w:rPr>
                <w:rFonts w:ascii="Times New Roman" w:eastAsia="Times New Roman" w:hAnsi="Times New Roman" w:cs="Times New Roman"/>
                <w:sz w:val="24"/>
                <w:szCs w:val="24"/>
                <w:lang w:eastAsia="ru-RU"/>
              </w:rPr>
              <w:br/>
              <w:t xml:space="preserve">проведения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и</w:t>
            </w:r>
            <w:r w:rsidRPr="00E36ADC">
              <w:rPr>
                <w:rFonts w:ascii="Times New Roman" w:eastAsia="Times New Roman" w:hAnsi="Times New Roman" w:cs="Times New Roman"/>
                <w:sz w:val="24"/>
                <w:szCs w:val="24"/>
                <w:lang w:eastAsia="ru-RU"/>
              </w:rPr>
              <w:br/>
              <w:t>мониторинга безопасности,</w:t>
            </w:r>
            <w:r w:rsidRPr="00E36ADC">
              <w:rPr>
                <w:rFonts w:ascii="Times New Roman" w:eastAsia="Times New Roman" w:hAnsi="Times New Roman" w:cs="Times New Roman"/>
                <w:sz w:val="24"/>
                <w:szCs w:val="24"/>
                <w:lang w:eastAsia="ru-RU"/>
              </w:rPr>
              <w:br/>
              <w:t>качества и эффективности</w:t>
            </w:r>
            <w:r w:rsidRPr="00E36ADC">
              <w:rPr>
                <w:rFonts w:ascii="Times New Roman" w:eastAsia="Times New Roman" w:hAnsi="Times New Roman" w:cs="Times New Roman"/>
                <w:sz w:val="24"/>
                <w:szCs w:val="24"/>
                <w:lang w:eastAsia="ru-RU"/>
              </w:rPr>
              <w:br/>
              <w:t>медицинских изделий</w:t>
            </w:r>
          </w:p>
        </w:tc>
      </w:tr>
      <w:tr w:rsidR="00E36ADC" w:rsidRPr="00E36ADC" w:rsidTr="00E36ADC">
        <w:trPr>
          <w:tblCellSpacing w:w="15" w:type="dxa"/>
        </w:trPr>
        <w:tc>
          <w:tcPr>
            <w:tcW w:w="5805"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c>
          <w:tcPr>
            <w:tcW w:w="3420" w:type="dxa"/>
            <w:vAlign w:val="center"/>
            <w:hideMark/>
          </w:tcPr>
          <w:p w:rsidR="00E36ADC" w:rsidRPr="00E36ADC" w:rsidRDefault="00E36ADC" w:rsidP="00CC4848">
            <w:pPr>
              <w:spacing w:after="0" w:line="240" w:lineRule="auto"/>
              <w:jc w:val="right"/>
              <w:rPr>
                <w:rFonts w:ascii="Times New Roman" w:eastAsia="Times New Roman" w:hAnsi="Times New Roman" w:cs="Times New Roman"/>
                <w:sz w:val="24"/>
                <w:szCs w:val="24"/>
                <w:lang w:eastAsia="ru-RU"/>
              </w:rPr>
            </w:pPr>
            <w:bookmarkStart w:id="4" w:name="z287"/>
            <w:bookmarkEnd w:id="4"/>
            <w:r w:rsidRPr="00E36ADC">
              <w:rPr>
                <w:rFonts w:ascii="Times New Roman" w:eastAsia="Times New Roman" w:hAnsi="Times New Roman" w:cs="Times New Roman"/>
                <w:sz w:val="24"/>
                <w:szCs w:val="24"/>
                <w:lang w:eastAsia="ru-RU"/>
              </w:rPr>
              <w:t>Форма</w:t>
            </w:r>
          </w:p>
        </w:tc>
      </w:tr>
    </w:tbl>
    <w:p w:rsidR="00E36ADC" w:rsidRPr="00E36ADC" w:rsidRDefault="00E36ADC" w:rsidP="00CC4848">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36ADC">
        <w:rPr>
          <w:rFonts w:ascii="Times New Roman" w:eastAsia="Times New Roman" w:hAnsi="Times New Roman" w:cs="Times New Roman"/>
          <w:b/>
          <w:bCs/>
          <w:sz w:val="27"/>
          <w:szCs w:val="27"/>
          <w:lang w:eastAsia="ru-RU"/>
        </w:rPr>
        <w:t>Карта-сообщение о нежелательных реакциях лекарственного препарата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При подозрении на нежелательную реакцию, в том числе со смертельным исходом или угрозой для жизни, передозировку, злоупотребление или отсутствие эффективности, применение у беременных и кормящих, передачу инфекционного агента посредством лекарственного средства, а также особенностях взаимодействия с одним или более лекарственным препаратом (вакциной) просьба заполнить данную карту-сообщение.</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Пожалуйста, заполните максимально полно все разделы (синей (черной) шариковой ручкой или на компьютере, кликните по серому полю для заполнения). Сведения о пациенте и лице, предоставившем отчет, останутся конфиденциальными.</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207"/>
        <w:gridCol w:w="894"/>
        <w:gridCol w:w="1312"/>
        <w:gridCol w:w="1079"/>
        <w:gridCol w:w="1479"/>
        <w:gridCol w:w="1254"/>
      </w:tblGrid>
      <w:tr w:rsidR="00E36ADC" w:rsidRPr="00E36ADC" w:rsidTr="00CC4848">
        <w:trPr>
          <w:tblCellSpacing w:w="15" w:type="dxa"/>
        </w:trPr>
        <w:tc>
          <w:tcPr>
            <w:tcW w:w="0" w:type="auto"/>
            <w:gridSpan w:val="6"/>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Наименование организации:</w:t>
            </w:r>
            <w:r w:rsidRPr="00E36ADC">
              <w:rPr>
                <w:rFonts w:ascii="Times New Roman" w:eastAsia="Times New Roman" w:hAnsi="Times New Roman" w:cs="Times New Roman"/>
                <w:sz w:val="24"/>
                <w:szCs w:val="24"/>
                <w:lang w:eastAsia="ru-RU"/>
              </w:rPr>
              <w:br/>
            </w:r>
            <w:bookmarkStart w:id="5" w:name="z292"/>
            <w:bookmarkEnd w:id="5"/>
            <w:r w:rsidRPr="00E36ADC">
              <w:rPr>
                <w:rFonts w:ascii="Times New Roman" w:eastAsia="Times New Roman" w:hAnsi="Times New Roman" w:cs="Times New Roman"/>
                <w:sz w:val="24"/>
                <w:szCs w:val="24"/>
                <w:lang w:eastAsia="ru-RU"/>
              </w:rPr>
              <w:t>Адрес:</w:t>
            </w:r>
            <w:r w:rsidRPr="00E36ADC">
              <w:rPr>
                <w:rFonts w:ascii="Times New Roman" w:eastAsia="Times New Roman" w:hAnsi="Times New Roman" w:cs="Times New Roman"/>
                <w:sz w:val="24"/>
                <w:szCs w:val="24"/>
                <w:lang w:eastAsia="ru-RU"/>
              </w:rPr>
              <w:br/>
            </w:r>
            <w:bookmarkStart w:id="6" w:name="z293"/>
            <w:bookmarkEnd w:id="6"/>
            <w:r w:rsidRPr="00E36ADC">
              <w:rPr>
                <w:rFonts w:ascii="Times New Roman" w:eastAsia="Times New Roman" w:hAnsi="Times New Roman" w:cs="Times New Roman"/>
                <w:sz w:val="24"/>
                <w:szCs w:val="24"/>
                <w:lang w:eastAsia="ru-RU"/>
              </w:rPr>
              <w:t>Телефон (факс):</w:t>
            </w:r>
            <w:r w:rsidRPr="00E36ADC">
              <w:rPr>
                <w:rFonts w:ascii="Times New Roman" w:eastAsia="Times New Roman" w:hAnsi="Times New Roman" w:cs="Times New Roman"/>
                <w:sz w:val="24"/>
                <w:szCs w:val="24"/>
                <w:lang w:eastAsia="ru-RU"/>
              </w:rPr>
              <w:br/>
            </w:r>
            <w:proofErr w:type="spellStart"/>
            <w:r w:rsidRPr="00E36ADC">
              <w:rPr>
                <w:rFonts w:ascii="Times New Roman" w:eastAsia="Times New Roman" w:hAnsi="Times New Roman" w:cs="Times New Roman"/>
                <w:sz w:val="24"/>
                <w:szCs w:val="24"/>
                <w:lang w:eastAsia="ru-RU"/>
              </w:rPr>
              <w:t>Email</w:t>
            </w:r>
            <w:proofErr w:type="spellEnd"/>
            <w:r w:rsidRPr="00E36ADC">
              <w:rPr>
                <w:rFonts w:ascii="Times New Roman" w:eastAsia="Times New Roman" w:hAnsi="Times New Roman" w:cs="Times New Roman"/>
                <w:sz w:val="24"/>
                <w:szCs w:val="24"/>
                <w:lang w:eastAsia="ru-RU"/>
              </w:rPr>
              <w:t>:</w:t>
            </w:r>
          </w:p>
        </w:tc>
      </w:tr>
      <w:tr w:rsidR="00E36ADC" w:rsidRPr="00E36ADC" w:rsidTr="00CC4848">
        <w:trPr>
          <w:tblCellSpacing w:w="15" w:type="dxa"/>
        </w:trPr>
        <w:tc>
          <w:tcPr>
            <w:tcW w:w="0" w:type="auto"/>
            <w:gridSpan w:val="6"/>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Внутренний номер карты-сообщения:</w:t>
            </w:r>
            <w:r w:rsidRPr="00E36ADC">
              <w:rPr>
                <w:rFonts w:ascii="Times New Roman" w:eastAsia="Times New Roman" w:hAnsi="Times New Roman" w:cs="Times New Roman"/>
                <w:sz w:val="24"/>
                <w:szCs w:val="24"/>
                <w:lang w:eastAsia="ru-RU"/>
              </w:rPr>
              <w:br/>
            </w:r>
            <w:bookmarkStart w:id="7" w:name="z295"/>
            <w:bookmarkEnd w:id="7"/>
            <w:r w:rsidRPr="00E36ADC">
              <w:rPr>
                <w:rFonts w:ascii="Times New Roman" w:eastAsia="Times New Roman" w:hAnsi="Times New Roman" w:cs="Times New Roman"/>
                <w:sz w:val="24"/>
                <w:szCs w:val="24"/>
                <w:lang w:eastAsia="ru-RU"/>
              </w:rPr>
              <w:t>Номер (медицинской карты амбулаторного или стационарного пациента):</w:t>
            </w:r>
            <w:r w:rsidRPr="00E36ADC">
              <w:rPr>
                <w:rFonts w:ascii="Times New Roman" w:eastAsia="Times New Roman" w:hAnsi="Times New Roman" w:cs="Times New Roman"/>
                <w:sz w:val="24"/>
                <w:szCs w:val="24"/>
                <w:lang w:eastAsia="ru-RU"/>
              </w:rPr>
              <w:br/>
            </w:r>
            <w:bookmarkStart w:id="8" w:name="z296"/>
            <w:bookmarkEnd w:id="8"/>
            <w:r w:rsidRPr="00E36ADC">
              <w:rPr>
                <w:rFonts w:ascii="Times New Roman" w:eastAsia="Times New Roman" w:hAnsi="Times New Roman" w:cs="Times New Roman"/>
                <w:sz w:val="24"/>
                <w:szCs w:val="24"/>
                <w:lang w:eastAsia="ru-RU"/>
              </w:rPr>
              <w:t xml:space="preserve">Тип сообщения: </w:t>
            </w:r>
            <w:r w:rsidRPr="00E36ADC">
              <w:rPr>
                <w:rFonts w:ascii="Times New Roman" w:eastAsia="Times New Roman" w:hAnsi="Times New Roman" w:cs="Times New Roman"/>
                <w:sz w:val="24"/>
                <w:szCs w:val="24"/>
                <w:lang w:eastAsia="ru-RU"/>
              </w:rPr>
              <w:br/>
            </w:r>
            <w:bookmarkStart w:id="9" w:name="z297"/>
            <w:bookmarkEnd w:id="9"/>
            <w:r w:rsidRPr="00E36ADC">
              <w:rPr>
                <w:rFonts w:ascii="Times New Roman" w:eastAsia="Times New Roman" w:hAnsi="Times New Roman" w:cs="Times New Roman"/>
                <w:sz w:val="24"/>
                <w:szCs w:val="24"/>
                <w:lang w:eastAsia="ru-RU"/>
              </w:rPr>
              <w:t xml:space="preserve">спонтанный </w:t>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br/>
            </w:r>
            <w:bookmarkStart w:id="10" w:name="z298"/>
            <w:bookmarkEnd w:id="10"/>
            <w:r w:rsidRPr="00E36ADC">
              <w:rPr>
                <w:rFonts w:ascii="Times New Roman" w:eastAsia="Times New Roman" w:hAnsi="Times New Roman" w:cs="Times New Roman"/>
                <w:sz w:val="24"/>
                <w:szCs w:val="24"/>
                <w:lang w:eastAsia="ru-RU"/>
              </w:rPr>
              <w:t xml:space="preserve">литературное </w:t>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br/>
            </w:r>
            <w:bookmarkStart w:id="11" w:name="z299"/>
            <w:bookmarkEnd w:id="11"/>
            <w:r w:rsidRPr="00E36ADC">
              <w:rPr>
                <w:rFonts w:ascii="Times New Roman" w:eastAsia="Times New Roman" w:hAnsi="Times New Roman" w:cs="Times New Roman"/>
                <w:sz w:val="24"/>
                <w:szCs w:val="24"/>
                <w:lang w:eastAsia="ru-RU"/>
              </w:rPr>
              <w:t xml:space="preserve">клиническое исследование </w:t>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br/>
            </w:r>
            <w:bookmarkStart w:id="12" w:name="z300"/>
            <w:bookmarkEnd w:id="12"/>
            <w:proofErr w:type="spellStart"/>
            <w:r w:rsidRPr="00E36ADC">
              <w:rPr>
                <w:rFonts w:ascii="Times New Roman" w:eastAsia="Times New Roman" w:hAnsi="Times New Roman" w:cs="Times New Roman"/>
                <w:sz w:val="24"/>
                <w:szCs w:val="24"/>
                <w:lang w:eastAsia="ru-RU"/>
              </w:rPr>
              <w:t>постмаркетинговое</w:t>
            </w:r>
            <w:proofErr w:type="spellEnd"/>
            <w:r w:rsidRPr="00E36ADC">
              <w:rPr>
                <w:rFonts w:ascii="Times New Roman" w:eastAsia="Times New Roman" w:hAnsi="Times New Roman" w:cs="Times New Roman"/>
                <w:sz w:val="24"/>
                <w:szCs w:val="24"/>
                <w:lang w:eastAsia="ru-RU"/>
              </w:rPr>
              <w:t xml:space="preserve"> исследование </w:t>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br/>
            </w:r>
            <w:bookmarkStart w:id="13" w:name="z301"/>
            <w:bookmarkEnd w:id="13"/>
            <w:r w:rsidRPr="00E36ADC">
              <w:rPr>
                <w:rFonts w:ascii="Times New Roman" w:eastAsia="Times New Roman" w:hAnsi="Times New Roman" w:cs="Times New Roman"/>
                <w:sz w:val="24"/>
                <w:szCs w:val="24"/>
                <w:lang w:eastAsia="ru-RU"/>
              </w:rPr>
              <w:t xml:space="preserve">Начальное сообщение: </w:t>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br/>
            </w:r>
            <w:bookmarkStart w:id="14" w:name="z302"/>
            <w:bookmarkEnd w:id="14"/>
            <w:r w:rsidRPr="00E36ADC">
              <w:rPr>
                <w:rFonts w:ascii="Times New Roman" w:eastAsia="Times New Roman" w:hAnsi="Times New Roman" w:cs="Times New Roman"/>
                <w:sz w:val="24"/>
                <w:szCs w:val="24"/>
                <w:lang w:eastAsia="ru-RU"/>
              </w:rPr>
              <w:t>Дата получения: "____" ___________ ____ г.</w:t>
            </w:r>
            <w:r w:rsidRPr="00E36ADC">
              <w:rPr>
                <w:rFonts w:ascii="Times New Roman" w:eastAsia="Times New Roman" w:hAnsi="Times New Roman" w:cs="Times New Roman"/>
                <w:sz w:val="24"/>
                <w:szCs w:val="24"/>
                <w:lang w:eastAsia="ru-RU"/>
              </w:rPr>
              <w:br/>
            </w:r>
            <w:bookmarkStart w:id="15" w:name="z303"/>
            <w:bookmarkEnd w:id="15"/>
            <w:r w:rsidRPr="00E36ADC">
              <w:rPr>
                <w:rFonts w:ascii="Times New Roman" w:eastAsia="Times New Roman" w:hAnsi="Times New Roman" w:cs="Times New Roman"/>
                <w:sz w:val="24"/>
                <w:szCs w:val="24"/>
                <w:lang w:eastAsia="ru-RU"/>
              </w:rPr>
              <w:t xml:space="preserve">Последующее сообщение: </w:t>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br/>
              <w:t>Дата последующего наблюдения: "____" ___________ ____ г.</w:t>
            </w:r>
          </w:p>
        </w:tc>
      </w:tr>
      <w:tr w:rsidR="00E36ADC" w:rsidRPr="00E36ADC" w:rsidTr="00CC4848">
        <w:trPr>
          <w:tblCellSpacing w:w="15" w:type="dxa"/>
        </w:trPr>
        <w:tc>
          <w:tcPr>
            <w:tcW w:w="0" w:type="auto"/>
            <w:gridSpan w:val="6"/>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Информация о пациенте:</w:t>
            </w:r>
            <w:r w:rsidRPr="00E36ADC">
              <w:rPr>
                <w:rFonts w:ascii="Times New Roman" w:eastAsia="Times New Roman" w:hAnsi="Times New Roman" w:cs="Times New Roman"/>
                <w:sz w:val="24"/>
                <w:szCs w:val="24"/>
                <w:lang w:eastAsia="ru-RU"/>
              </w:rPr>
              <w:br/>
            </w:r>
            <w:bookmarkStart w:id="16" w:name="z305"/>
            <w:bookmarkEnd w:id="16"/>
            <w:r w:rsidRPr="00E36ADC">
              <w:rPr>
                <w:rFonts w:ascii="Times New Roman" w:eastAsia="Times New Roman" w:hAnsi="Times New Roman" w:cs="Times New Roman"/>
                <w:sz w:val="24"/>
                <w:szCs w:val="24"/>
                <w:lang w:eastAsia="ru-RU"/>
              </w:rPr>
              <w:t xml:space="preserve">Инициалы*:________ Дата рождения*: "____" _________ _______ г. </w:t>
            </w:r>
            <w:r w:rsidRPr="00E36ADC">
              <w:rPr>
                <w:rFonts w:ascii="Times New Roman" w:eastAsia="Times New Roman" w:hAnsi="Times New Roman" w:cs="Times New Roman"/>
                <w:sz w:val="24"/>
                <w:szCs w:val="24"/>
                <w:lang w:eastAsia="ru-RU"/>
              </w:rPr>
              <w:br/>
            </w:r>
            <w:bookmarkStart w:id="17" w:name="z306"/>
            <w:bookmarkEnd w:id="17"/>
            <w:r w:rsidRPr="00E36ADC">
              <w:rPr>
                <w:rFonts w:ascii="Times New Roman" w:eastAsia="Times New Roman" w:hAnsi="Times New Roman" w:cs="Times New Roman"/>
                <w:sz w:val="24"/>
                <w:szCs w:val="24"/>
                <w:lang w:eastAsia="ru-RU"/>
              </w:rPr>
              <w:t xml:space="preserve">Возраст*: ______ (лет, мес., </w:t>
            </w:r>
            <w:proofErr w:type="spellStart"/>
            <w:r w:rsidRPr="00E36ADC">
              <w:rPr>
                <w:rFonts w:ascii="Times New Roman" w:eastAsia="Times New Roman" w:hAnsi="Times New Roman" w:cs="Times New Roman"/>
                <w:sz w:val="24"/>
                <w:szCs w:val="24"/>
                <w:lang w:eastAsia="ru-RU"/>
              </w:rPr>
              <w:t>нед</w:t>
            </w:r>
            <w:proofErr w:type="spellEnd"/>
            <w:r w:rsidRPr="00E36ADC">
              <w:rPr>
                <w:rFonts w:ascii="Times New Roman" w:eastAsia="Times New Roman" w:hAnsi="Times New Roman" w:cs="Times New Roman"/>
                <w:sz w:val="24"/>
                <w:szCs w:val="24"/>
                <w:lang w:eastAsia="ru-RU"/>
              </w:rPr>
              <w:t>., дней, часов)</w:t>
            </w:r>
            <w:r w:rsidRPr="00E36ADC">
              <w:rPr>
                <w:rFonts w:ascii="Times New Roman" w:eastAsia="Times New Roman" w:hAnsi="Times New Roman" w:cs="Times New Roman"/>
                <w:sz w:val="24"/>
                <w:szCs w:val="24"/>
                <w:lang w:eastAsia="ru-RU"/>
              </w:rPr>
              <w:br/>
            </w:r>
            <w:bookmarkStart w:id="18" w:name="z307"/>
            <w:bookmarkEnd w:id="18"/>
            <w:r w:rsidRPr="00E36ADC">
              <w:rPr>
                <w:rFonts w:ascii="Times New Roman" w:eastAsia="Times New Roman" w:hAnsi="Times New Roman" w:cs="Times New Roman"/>
                <w:sz w:val="24"/>
                <w:szCs w:val="24"/>
                <w:lang w:eastAsia="ru-RU"/>
              </w:rPr>
              <w:t xml:space="preserve">Пол*: Мужской </w:t>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br/>
            </w:r>
            <w:bookmarkStart w:id="19" w:name="z308"/>
            <w:bookmarkEnd w:id="19"/>
            <w:r w:rsidRPr="00E36ADC">
              <w:rPr>
                <w:rFonts w:ascii="Times New Roman" w:eastAsia="Times New Roman" w:hAnsi="Times New Roman" w:cs="Times New Roman"/>
                <w:sz w:val="24"/>
                <w:szCs w:val="24"/>
                <w:lang w:eastAsia="ru-RU"/>
              </w:rPr>
              <w:t xml:space="preserve">Женский </w:t>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br/>
            </w:r>
            <w:bookmarkStart w:id="20" w:name="z309"/>
            <w:bookmarkEnd w:id="20"/>
            <w:r w:rsidRPr="00E36ADC">
              <w:rPr>
                <w:rFonts w:ascii="Times New Roman" w:eastAsia="Times New Roman" w:hAnsi="Times New Roman" w:cs="Times New Roman"/>
                <w:sz w:val="24"/>
                <w:szCs w:val="24"/>
                <w:lang w:eastAsia="ru-RU"/>
              </w:rPr>
              <w:t xml:space="preserve">Неизвестно </w:t>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br/>
            </w:r>
            <w:bookmarkStart w:id="21" w:name="z310"/>
            <w:bookmarkEnd w:id="21"/>
            <w:r w:rsidRPr="00E36ADC">
              <w:rPr>
                <w:rFonts w:ascii="Times New Roman" w:eastAsia="Times New Roman" w:hAnsi="Times New Roman" w:cs="Times New Roman"/>
                <w:sz w:val="24"/>
                <w:szCs w:val="24"/>
                <w:lang w:eastAsia="ru-RU"/>
              </w:rPr>
              <w:t>Рост:_____ см Вес: _____кг</w:t>
            </w:r>
            <w:r w:rsidRPr="00E36ADC">
              <w:rPr>
                <w:rFonts w:ascii="Times New Roman" w:eastAsia="Times New Roman" w:hAnsi="Times New Roman" w:cs="Times New Roman"/>
                <w:sz w:val="24"/>
                <w:szCs w:val="24"/>
                <w:lang w:eastAsia="ru-RU"/>
              </w:rPr>
              <w:br/>
            </w:r>
            <w:bookmarkStart w:id="22" w:name="z311"/>
            <w:bookmarkEnd w:id="22"/>
            <w:r w:rsidRPr="00E36ADC">
              <w:rPr>
                <w:rFonts w:ascii="Times New Roman" w:eastAsia="Times New Roman" w:hAnsi="Times New Roman" w:cs="Times New Roman"/>
                <w:sz w:val="24"/>
                <w:szCs w:val="24"/>
                <w:lang w:eastAsia="ru-RU"/>
              </w:rPr>
              <w:t xml:space="preserve">Национальность: </w:t>
            </w:r>
            <w:r w:rsidRPr="00E36ADC">
              <w:rPr>
                <w:rFonts w:ascii="Times New Roman" w:eastAsia="Times New Roman" w:hAnsi="Times New Roman" w:cs="Times New Roman"/>
                <w:sz w:val="24"/>
                <w:szCs w:val="24"/>
                <w:lang w:eastAsia="ru-RU"/>
              </w:rPr>
              <w:br/>
            </w:r>
            <w:bookmarkStart w:id="23" w:name="z312"/>
            <w:bookmarkEnd w:id="23"/>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азиат</w:t>
            </w:r>
            <w:r w:rsidRPr="00E36ADC">
              <w:rPr>
                <w:rFonts w:ascii="Times New Roman" w:eastAsia="Times New Roman" w:hAnsi="Times New Roman" w:cs="Times New Roman"/>
                <w:sz w:val="24"/>
                <w:szCs w:val="24"/>
                <w:lang w:eastAsia="ru-RU"/>
              </w:rPr>
              <w:br/>
            </w:r>
            <w:bookmarkStart w:id="24" w:name="z313"/>
            <w:bookmarkEnd w:id="24"/>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азиат (восточная </w:t>
            </w:r>
            <w:proofErr w:type="spellStart"/>
            <w:r w:rsidRPr="00E36ADC">
              <w:rPr>
                <w:rFonts w:ascii="Times New Roman" w:eastAsia="Times New Roman" w:hAnsi="Times New Roman" w:cs="Times New Roman"/>
                <w:sz w:val="24"/>
                <w:szCs w:val="24"/>
                <w:lang w:eastAsia="ru-RU"/>
              </w:rPr>
              <w:t>азия</w:t>
            </w:r>
            <w:proofErr w:type="spellEnd"/>
            <w:r w:rsidRPr="00E36ADC">
              <w:rPr>
                <w:rFonts w:ascii="Times New Roman" w:eastAsia="Times New Roman" w:hAnsi="Times New Roman" w:cs="Times New Roman"/>
                <w:sz w:val="24"/>
                <w:szCs w:val="24"/>
                <w:lang w:eastAsia="ru-RU"/>
              </w:rPr>
              <w:t>)</w:t>
            </w:r>
            <w:r w:rsidRPr="00E36ADC">
              <w:rPr>
                <w:rFonts w:ascii="Times New Roman" w:eastAsia="Times New Roman" w:hAnsi="Times New Roman" w:cs="Times New Roman"/>
                <w:sz w:val="24"/>
                <w:szCs w:val="24"/>
                <w:lang w:eastAsia="ru-RU"/>
              </w:rPr>
              <w:br/>
            </w:r>
            <w:bookmarkStart w:id="25" w:name="z314"/>
            <w:bookmarkEnd w:id="25"/>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европеец</w:t>
            </w:r>
            <w:r w:rsidRPr="00E36ADC">
              <w:rPr>
                <w:rFonts w:ascii="Times New Roman" w:eastAsia="Times New Roman" w:hAnsi="Times New Roman" w:cs="Times New Roman"/>
                <w:sz w:val="24"/>
                <w:szCs w:val="24"/>
                <w:lang w:eastAsia="ru-RU"/>
              </w:rPr>
              <w:br/>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другая (указать)_____________</w:t>
            </w:r>
          </w:p>
        </w:tc>
      </w:tr>
      <w:tr w:rsidR="00E36ADC" w:rsidRPr="00E36ADC" w:rsidTr="00CC4848">
        <w:trPr>
          <w:tblCellSpacing w:w="15" w:type="dxa"/>
        </w:trPr>
        <w:tc>
          <w:tcPr>
            <w:tcW w:w="0" w:type="auto"/>
            <w:gridSpan w:val="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Клинический диагноз* (Заполняется только сотрудниками здравоохранения)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код МКБ-10):</w:t>
            </w:r>
          </w:p>
        </w:tc>
      </w:tr>
      <w:tr w:rsidR="00E36ADC" w:rsidRPr="00E36ADC" w:rsidTr="00CC4848">
        <w:trPr>
          <w:tblCellSpacing w:w="15" w:type="dxa"/>
        </w:trPr>
        <w:tc>
          <w:tcPr>
            <w:tcW w:w="0" w:type="auto"/>
            <w:gridSpan w:val="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Основной:</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rPr>
                <w:rFonts w:ascii="Times New Roman" w:eastAsia="Times New Roman" w:hAnsi="Times New Roman" w:cs="Times New Roman"/>
                <w:sz w:val="24"/>
                <w:szCs w:val="24"/>
                <w:lang w:eastAsia="ru-RU"/>
              </w:rPr>
            </w:pPr>
          </w:p>
        </w:tc>
      </w:tr>
      <w:tr w:rsidR="00E36ADC" w:rsidRPr="00E36ADC" w:rsidTr="00CC4848">
        <w:trPr>
          <w:tblCellSpacing w:w="15" w:type="dxa"/>
        </w:trPr>
        <w:tc>
          <w:tcPr>
            <w:tcW w:w="0" w:type="auto"/>
            <w:gridSpan w:val="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Сопутствующий: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rPr>
                <w:rFonts w:ascii="Times New Roman" w:eastAsia="Times New Roman" w:hAnsi="Times New Roman" w:cs="Times New Roman"/>
                <w:sz w:val="24"/>
                <w:szCs w:val="24"/>
                <w:lang w:eastAsia="ru-RU"/>
              </w:rPr>
            </w:pPr>
          </w:p>
        </w:tc>
      </w:tr>
      <w:tr w:rsidR="00E36ADC" w:rsidRPr="00E36ADC" w:rsidTr="00CC4848">
        <w:trPr>
          <w:tblCellSpacing w:w="15" w:type="dxa"/>
        </w:trPr>
        <w:tc>
          <w:tcPr>
            <w:tcW w:w="0" w:type="auto"/>
            <w:gridSpan w:val="6"/>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Информация о беременности</w:t>
            </w:r>
            <w:r w:rsidRPr="00E36ADC">
              <w:rPr>
                <w:rFonts w:ascii="Times New Roman" w:eastAsia="Times New Roman" w:hAnsi="Times New Roman" w:cs="Times New Roman"/>
                <w:sz w:val="24"/>
                <w:szCs w:val="24"/>
                <w:lang w:eastAsia="ru-RU"/>
              </w:rPr>
              <w:br/>
            </w:r>
            <w:bookmarkStart w:id="26" w:name="z316"/>
            <w:bookmarkEnd w:id="26"/>
            <w:r w:rsidRPr="00E36ADC">
              <w:rPr>
                <w:rFonts w:ascii="Times New Roman" w:eastAsia="Times New Roman" w:hAnsi="Times New Roman" w:cs="Times New Roman"/>
                <w:sz w:val="24"/>
                <w:szCs w:val="24"/>
                <w:lang w:eastAsia="ru-RU"/>
              </w:rPr>
              <w:t xml:space="preserve">Беременность: Да </w:t>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Нет </w:t>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Неизвестно </w:t>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br/>
            </w:r>
            <w:bookmarkStart w:id="27" w:name="z317"/>
            <w:bookmarkEnd w:id="27"/>
            <w:r w:rsidRPr="00E36ADC">
              <w:rPr>
                <w:rFonts w:ascii="Times New Roman" w:eastAsia="Times New Roman" w:hAnsi="Times New Roman" w:cs="Times New Roman"/>
                <w:sz w:val="24"/>
                <w:szCs w:val="24"/>
                <w:lang w:eastAsia="ru-RU"/>
              </w:rPr>
              <w:t>Если Да: Дата последней менструации:____ ________ ____</w:t>
            </w:r>
            <w:r w:rsidRPr="00E36ADC">
              <w:rPr>
                <w:rFonts w:ascii="Times New Roman" w:eastAsia="Times New Roman" w:hAnsi="Times New Roman" w:cs="Times New Roman"/>
                <w:sz w:val="24"/>
                <w:szCs w:val="24"/>
                <w:lang w:eastAsia="ru-RU"/>
              </w:rPr>
              <w:br/>
            </w:r>
            <w:bookmarkStart w:id="28" w:name="z318"/>
            <w:bookmarkEnd w:id="28"/>
            <w:r w:rsidRPr="00E36ADC">
              <w:rPr>
                <w:rFonts w:ascii="Times New Roman" w:eastAsia="Times New Roman" w:hAnsi="Times New Roman" w:cs="Times New Roman"/>
                <w:sz w:val="24"/>
                <w:szCs w:val="24"/>
                <w:lang w:eastAsia="ru-RU"/>
              </w:rPr>
              <w:t xml:space="preserve">Предполагаемая дата родов: ________.________.________ </w:t>
            </w:r>
            <w:r w:rsidRPr="00E36ADC">
              <w:rPr>
                <w:rFonts w:ascii="Times New Roman" w:eastAsia="Times New Roman" w:hAnsi="Times New Roman" w:cs="Times New Roman"/>
                <w:sz w:val="24"/>
                <w:szCs w:val="24"/>
                <w:lang w:eastAsia="ru-RU"/>
              </w:rPr>
              <w:br/>
            </w:r>
            <w:bookmarkStart w:id="29" w:name="z319"/>
            <w:bookmarkEnd w:id="29"/>
            <w:r w:rsidRPr="00E36ADC">
              <w:rPr>
                <w:rFonts w:ascii="Times New Roman" w:eastAsia="Times New Roman" w:hAnsi="Times New Roman" w:cs="Times New Roman"/>
                <w:sz w:val="24"/>
                <w:szCs w:val="24"/>
                <w:lang w:eastAsia="ru-RU"/>
              </w:rPr>
              <w:t xml:space="preserve">Количество плодов ________ </w:t>
            </w:r>
            <w:r w:rsidRPr="00E36ADC">
              <w:rPr>
                <w:rFonts w:ascii="Times New Roman" w:eastAsia="Times New Roman" w:hAnsi="Times New Roman" w:cs="Times New Roman"/>
                <w:sz w:val="24"/>
                <w:szCs w:val="24"/>
                <w:lang w:eastAsia="ru-RU"/>
              </w:rPr>
              <w:br/>
            </w:r>
            <w:bookmarkStart w:id="30" w:name="z320"/>
            <w:bookmarkEnd w:id="30"/>
            <w:r w:rsidRPr="00E36ADC">
              <w:rPr>
                <w:rFonts w:ascii="Times New Roman" w:eastAsia="Times New Roman" w:hAnsi="Times New Roman" w:cs="Times New Roman"/>
                <w:sz w:val="24"/>
                <w:szCs w:val="24"/>
                <w:lang w:eastAsia="ru-RU"/>
              </w:rPr>
              <w:t xml:space="preserve">Зачатие нормальное (включая прием лекарств) </w:t>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w:t>
            </w:r>
            <w:proofErr w:type="spellStart"/>
            <w:r w:rsidRPr="00E36ADC">
              <w:rPr>
                <w:rFonts w:ascii="Times New Roman" w:eastAsia="Times New Roman" w:hAnsi="Times New Roman" w:cs="Times New Roman"/>
                <w:sz w:val="24"/>
                <w:szCs w:val="24"/>
                <w:lang w:eastAsia="ru-RU"/>
              </w:rPr>
              <w:t>Invitro</w:t>
            </w:r>
            <w:proofErr w:type="spellEnd"/>
            <w:r w:rsidRPr="00E36ADC">
              <w:rPr>
                <w:rFonts w:ascii="Times New Roman" w:eastAsia="Times New Roman" w:hAnsi="Times New Roman" w:cs="Times New Roman"/>
                <w:sz w:val="24"/>
                <w:szCs w:val="24"/>
                <w:lang w:eastAsia="ru-RU"/>
              </w:rPr>
              <w:t xml:space="preserve"> </w:t>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br/>
            </w:r>
            <w:bookmarkStart w:id="31" w:name="z321"/>
            <w:bookmarkEnd w:id="31"/>
            <w:r w:rsidRPr="00E36ADC">
              <w:rPr>
                <w:rFonts w:ascii="Times New Roman" w:eastAsia="Times New Roman" w:hAnsi="Times New Roman" w:cs="Times New Roman"/>
                <w:sz w:val="24"/>
                <w:szCs w:val="24"/>
                <w:lang w:eastAsia="ru-RU"/>
              </w:rPr>
              <w:t>Исход беременности:</w:t>
            </w:r>
            <w:r w:rsidRPr="00E36ADC">
              <w:rPr>
                <w:rFonts w:ascii="Times New Roman" w:eastAsia="Times New Roman" w:hAnsi="Times New Roman" w:cs="Times New Roman"/>
                <w:sz w:val="24"/>
                <w:szCs w:val="24"/>
                <w:lang w:eastAsia="ru-RU"/>
              </w:rPr>
              <w:br/>
            </w:r>
            <w:bookmarkStart w:id="32" w:name="z322"/>
            <w:bookmarkEnd w:id="32"/>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беременность продолжается</w:t>
            </w:r>
            <w:r w:rsidRPr="00E36ADC">
              <w:rPr>
                <w:rFonts w:ascii="Times New Roman" w:eastAsia="Times New Roman" w:hAnsi="Times New Roman" w:cs="Times New Roman"/>
                <w:sz w:val="24"/>
                <w:szCs w:val="24"/>
                <w:lang w:eastAsia="ru-RU"/>
              </w:rPr>
              <w:br/>
            </w:r>
            <w:bookmarkStart w:id="33" w:name="z323"/>
            <w:bookmarkEnd w:id="33"/>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живой плод без врожденной патологии</w:t>
            </w:r>
            <w:r w:rsidRPr="00E36ADC">
              <w:rPr>
                <w:rFonts w:ascii="Times New Roman" w:eastAsia="Times New Roman" w:hAnsi="Times New Roman" w:cs="Times New Roman"/>
                <w:sz w:val="24"/>
                <w:szCs w:val="24"/>
                <w:lang w:eastAsia="ru-RU"/>
              </w:rPr>
              <w:br/>
            </w:r>
            <w:bookmarkStart w:id="34" w:name="z324"/>
            <w:bookmarkEnd w:id="34"/>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живой плод с врожденной патологией</w:t>
            </w:r>
            <w:r w:rsidRPr="00E36ADC">
              <w:rPr>
                <w:rFonts w:ascii="Times New Roman" w:eastAsia="Times New Roman" w:hAnsi="Times New Roman" w:cs="Times New Roman"/>
                <w:sz w:val="24"/>
                <w:szCs w:val="24"/>
                <w:lang w:eastAsia="ru-RU"/>
              </w:rPr>
              <w:br/>
            </w:r>
            <w:bookmarkStart w:id="35" w:name="z325"/>
            <w:bookmarkEnd w:id="35"/>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прерывание без видимой врожденной патологии</w:t>
            </w:r>
            <w:r w:rsidRPr="00E36ADC">
              <w:rPr>
                <w:rFonts w:ascii="Times New Roman" w:eastAsia="Times New Roman" w:hAnsi="Times New Roman" w:cs="Times New Roman"/>
                <w:sz w:val="24"/>
                <w:szCs w:val="24"/>
                <w:lang w:eastAsia="ru-RU"/>
              </w:rPr>
              <w:br/>
            </w:r>
            <w:bookmarkStart w:id="36" w:name="z326"/>
            <w:bookmarkEnd w:id="36"/>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прерывание с врожденной патологией</w:t>
            </w:r>
            <w:r w:rsidRPr="00E36ADC">
              <w:rPr>
                <w:rFonts w:ascii="Times New Roman" w:eastAsia="Times New Roman" w:hAnsi="Times New Roman" w:cs="Times New Roman"/>
                <w:sz w:val="24"/>
                <w:szCs w:val="24"/>
                <w:lang w:eastAsia="ru-RU"/>
              </w:rPr>
              <w:br/>
            </w:r>
            <w:bookmarkStart w:id="37" w:name="z327"/>
            <w:bookmarkEnd w:id="37"/>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спонтанный аборт без видимой врожденной патологии (&lt;22 недель)</w:t>
            </w:r>
            <w:r w:rsidRPr="00E36ADC">
              <w:rPr>
                <w:rFonts w:ascii="Times New Roman" w:eastAsia="Times New Roman" w:hAnsi="Times New Roman" w:cs="Times New Roman"/>
                <w:sz w:val="24"/>
                <w:szCs w:val="24"/>
                <w:lang w:eastAsia="ru-RU"/>
              </w:rPr>
              <w:br/>
            </w:r>
            <w:bookmarkStart w:id="38" w:name="z328"/>
            <w:bookmarkEnd w:id="38"/>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спонтанный аборт с врожденной патологией(&lt;22 недель)</w:t>
            </w:r>
            <w:r w:rsidRPr="00E36ADC">
              <w:rPr>
                <w:rFonts w:ascii="Times New Roman" w:eastAsia="Times New Roman" w:hAnsi="Times New Roman" w:cs="Times New Roman"/>
                <w:sz w:val="24"/>
                <w:szCs w:val="24"/>
                <w:lang w:eastAsia="ru-RU"/>
              </w:rPr>
              <w:br/>
            </w:r>
            <w:bookmarkStart w:id="39" w:name="z329"/>
            <w:bookmarkEnd w:id="39"/>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мертвый плод без видимой врожденной патологии (&gt;22 недель)</w:t>
            </w:r>
            <w:r w:rsidRPr="00E36ADC">
              <w:rPr>
                <w:rFonts w:ascii="Times New Roman" w:eastAsia="Times New Roman" w:hAnsi="Times New Roman" w:cs="Times New Roman"/>
                <w:sz w:val="24"/>
                <w:szCs w:val="24"/>
                <w:lang w:eastAsia="ru-RU"/>
              </w:rPr>
              <w:br/>
            </w:r>
            <w:bookmarkStart w:id="40" w:name="z330"/>
            <w:bookmarkEnd w:id="40"/>
            <w:r w:rsidRPr="00E36ADC">
              <w:rPr>
                <w:rFonts w:ascii="Segoe UI Symbol" w:eastAsia="Times New Roman" w:hAnsi="Segoe UI Symbol" w:cs="Segoe UI Symbol"/>
                <w:sz w:val="24"/>
                <w:szCs w:val="24"/>
                <w:lang w:eastAsia="ru-RU"/>
              </w:rPr>
              <w:lastRenderedPageBreak/>
              <w:t>☐</w:t>
            </w:r>
            <w:r w:rsidRPr="00E36ADC">
              <w:rPr>
                <w:rFonts w:ascii="Times New Roman" w:eastAsia="Times New Roman" w:hAnsi="Times New Roman" w:cs="Times New Roman"/>
                <w:sz w:val="24"/>
                <w:szCs w:val="24"/>
                <w:lang w:eastAsia="ru-RU"/>
              </w:rPr>
              <w:t xml:space="preserve"> мертвый плод с врожденной патологией (&gt;22 недель)</w:t>
            </w:r>
            <w:r w:rsidRPr="00E36ADC">
              <w:rPr>
                <w:rFonts w:ascii="Times New Roman" w:eastAsia="Times New Roman" w:hAnsi="Times New Roman" w:cs="Times New Roman"/>
                <w:sz w:val="24"/>
                <w:szCs w:val="24"/>
                <w:lang w:eastAsia="ru-RU"/>
              </w:rPr>
              <w:br/>
            </w:r>
            <w:bookmarkStart w:id="41" w:name="z331"/>
            <w:bookmarkEnd w:id="41"/>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внематочная беременность</w:t>
            </w:r>
            <w:r w:rsidRPr="00E36ADC">
              <w:rPr>
                <w:rFonts w:ascii="Times New Roman" w:eastAsia="Times New Roman" w:hAnsi="Times New Roman" w:cs="Times New Roman"/>
                <w:sz w:val="24"/>
                <w:szCs w:val="24"/>
                <w:lang w:eastAsia="ru-RU"/>
              </w:rPr>
              <w:br/>
            </w:r>
            <w:bookmarkStart w:id="42" w:name="z332"/>
            <w:bookmarkEnd w:id="42"/>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пузырный занос</w:t>
            </w:r>
            <w:r w:rsidRPr="00E36ADC">
              <w:rPr>
                <w:rFonts w:ascii="Times New Roman" w:eastAsia="Times New Roman" w:hAnsi="Times New Roman" w:cs="Times New Roman"/>
                <w:sz w:val="24"/>
                <w:szCs w:val="24"/>
                <w:lang w:eastAsia="ru-RU"/>
              </w:rPr>
              <w:br/>
            </w:r>
            <w:bookmarkStart w:id="43" w:name="z333"/>
            <w:bookmarkEnd w:id="43"/>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дальнейшее наблюдение невозможно</w:t>
            </w:r>
            <w:r w:rsidRPr="00E36ADC">
              <w:rPr>
                <w:rFonts w:ascii="Times New Roman" w:eastAsia="Times New Roman" w:hAnsi="Times New Roman" w:cs="Times New Roman"/>
                <w:sz w:val="24"/>
                <w:szCs w:val="24"/>
                <w:lang w:eastAsia="ru-RU"/>
              </w:rPr>
              <w:br/>
            </w:r>
            <w:bookmarkStart w:id="44" w:name="z334"/>
            <w:bookmarkEnd w:id="44"/>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неизвестно</w:t>
            </w:r>
            <w:r w:rsidRPr="00E36ADC">
              <w:rPr>
                <w:rFonts w:ascii="Times New Roman" w:eastAsia="Times New Roman" w:hAnsi="Times New Roman" w:cs="Times New Roman"/>
                <w:sz w:val="24"/>
                <w:szCs w:val="24"/>
                <w:lang w:eastAsia="ru-RU"/>
              </w:rPr>
              <w:br/>
            </w:r>
            <w:bookmarkStart w:id="45" w:name="z335"/>
            <w:bookmarkEnd w:id="45"/>
            <w:r w:rsidRPr="00E36ADC">
              <w:rPr>
                <w:rFonts w:ascii="Times New Roman" w:eastAsia="Times New Roman" w:hAnsi="Times New Roman" w:cs="Times New Roman"/>
                <w:sz w:val="24"/>
                <w:szCs w:val="24"/>
                <w:lang w:eastAsia="ru-RU"/>
              </w:rPr>
              <w:t>Если беременность уже завершилась: Дата родов: ____.______._______</w:t>
            </w:r>
            <w:r w:rsidRPr="00E36ADC">
              <w:rPr>
                <w:rFonts w:ascii="Times New Roman" w:eastAsia="Times New Roman" w:hAnsi="Times New Roman" w:cs="Times New Roman"/>
                <w:sz w:val="24"/>
                <w:szCs w:val="24"/>
                <w:lang w:eastAsia="ru-RU"/>
              </w:rPr>
              <w:br/>
            </w:r>
            <w:bookmarkStart w:id="46" w:name="z336"/>
            <w:bookmarkEnd w:id="46"/>
            <w:proofErr w:type="spellStart"/>
            <w:r w:rsidRPr="00E36ADC">
              <w:rPr>
                <w:rFonts w:ascii="Times New Roman" w:eastAsia="Times New Roman" w:hAnsi="Times New Roman" w:cs="Times New Roman"/>
                <w:sz w:val="24"/>
                <w:szCs w:val="24"/>
                <w:lang w:eastAsia="ru-RU"/>
              </w:rPr>
              <w:t>Гестационный</w:t>
            </w:r>
            <w:proofErr w:type="spellEnd"/>
            <w:r w:rsidRPr="00E36ADC">
              <w:rPr>
                <w:rFonts w:ascii="Times New Roman" w:eastAsia="Times New Roman" w:hAnsi="Times New Roman" w:cs="Times New Roman"/>
                <w:sz w:val="24"/>
                <w:szCs w:val="24"/>
                <w:lang w:eastAsia="ru-RU"/>
              </w:rPr>
              <w:t xml:space="preserve"> срок при рождении (</w:t>
            </w:r>
            <w:proofErr w:type="spellStart"/>
            <w:r w:rsidRPr="00E36ADC">
              <w:rPr>
                <w:rFonts w:ascii="Times New Roman" w:eastAsia="Times New Roman" w:hAnsi="Times New Roman" w:cs="Times New Roman"/>
                <w:sz w:val="24"/>
                <w:szCs w:val="24"/>
                <w:lang w:eastAsia="ru-RU"/>
              </w:rPr>
              <w:t>невынашивании</w:t>
            </w:r>
            <w:proofErr w:type="spellEnd"/>
            <w:r w:rsidRPr="00E36ADC">
              <w:rPr>
                <w:rFonts w:ascii="Times New Roman" w:eastAsia="Times New Roman" w:hAnsi="Times New Roman" w:cs="Times New Roman"/>
                <w:sz w:val="24"/>
                <w:szCs w:val="24"/>
                <w:lang w:eastAsia="ru-RU"/>
              </w:rPr>
              <w:t>, прерывании):_________</w:t>
            </w:r>
            <w:r w:rsidRPr="00E36ADC">
              <w:rPr>
                <w:rFonts w:ascii="Times New Roman" w:eastAsia="Times New Roman" w:hAnsi="Times New Roman" w:cs="Times New Roman"/>
                <w:sz w:val="24"/>
                <w:szCs w:val="24"/>
                <w:lang w:eastAsia="ru-RU"/>
              </w:rPr>
              <w:br/>
            </w:r>
            <w:bookmarkStart w:id="47" w:name="z337"/>
            <w:bookmarkEnd w:id="47"/>
            <w:r w:rsidRPr="00E36ADC">
              <w:rPr>
                <w:rFonts w:ascii="Times New Roman" w:eastAsia="Times New Roman" w:hAnsi="Times New Roman" w:cs="Times New Roman"/>
                <w:sz w:val="24"/>
                <w:szCs w:val="24"/>
                <w:lang w:eastAsia="ru-RU"/>
              </w:rPr>
              <w:t>Тип родов:</w:t>
            </w:r>
            <w:r w:rsidRPr="00E36ADC">
              <w:rPr>
                <w:rFonts w:ascii="Times New Roman" w:eastAsia="Times New Roman" w:hAnsi="Times New Roman" w:cs="Times New Roman"/>
                <w:sz w:val="24"/>
                <w:szCs w:val="24"/>
                <w:lang w:eastAsia="ru-RU"/>
              </w:rPr>
              <w:br/>
            </w:r>
            <w:bookmarkStart w:id="48" w:name="z338"/>
            <w:bookmarkEnd w:id="48"/>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нормальный вагинальный</w:t>
            </w:r>
            <w:r w:rsidRPr="00E36ADC">
              <w:rPr>
                <w:rFonts w:ascii="Times New Roman" w:eastAsia="Times New Roman" w:hAnsi="Times New Roman" w:cs="Times New Roman"/>
                <w:sz w:val="24"/>
                <w:szCs w:val="24"/>
                <w:lang w:eastAsia="ru-RU"/>
              </w:rPr>
              <w:br/>
            </w:r>
            <w:bookmarkStart w:id="49" w:name="z339"/>
            <w:bookmarkEnd w:id="49"/>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кесарево сечение</w:t>
            </w:r>
            <w:r w:rsidRPr="00E36ADC">
              <w:rPr>
                <w:rFonts w:ascii="Times New Roman" w:eastAsia="Times New Roman" w:hAnsi="Times New Roman" w:cs="Times New Roman"/>
                <w:sz w:val="24"/>
                <w:szCs w:val="24"/>
                <w:lang w:eastAsia="ru-RU"/>
              </w:rPr>
              <w:br/>
            </w:r>
            <w:bookmarkStart w:id="50" w:name="z340"/>
            <w:bookmarkEnd w:id="50"/>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патологические вагинальные (щипцы, вакуум экстракция)</w:t>
            </w:r>
            <w:r w:rsidRPr="00E36ADC">
              <w:rPr>
                <w:rFonts w:ascii="Times New Roman" w:eastAsia="Times New Roman" w:hAnsi="Times New Roman" w:cs="Times New Roman"/>
                <w:sz w:val="24"/>
                <w:szCs w:val="24"/>
                <w:lang w:eastAsia="ru-RU"/>
              </w:rPr>
              <w:br/>
            </w:r>
            <w:bookmarkStart w:id="51" w:name="z341"/>
            <w:bookmarkEnd w:id="51"/>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Вес ребенка: ______ гр. Рост______ см Пол: Мужской </w:t>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Женский </w:t>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br/>
            </w:r>
            <w:bookmarkStart w:id="52" w:name="z342"/>
            <w:bookmarkEnd w:id="52"/>
            <w:r w:rsidRPr="00E36ADC">
              <w:rPr>
                <w:rFonts w:ascii="Times New Roman" w:eastAsia="Times New Roman" w:hAnsi="Times New Roman" w:cs="Times New Roman"/>
                <w:sz w:val="24"/>
                <w:szCs w:val="24"/>
                <w:lang w:eastAsia="ru-RU"/>
              </w:rPr>
              <w:t xml:space="preserve">Шкала </w:t>
            </w:r>
            <w:proofErr w:type="spellStart"/>
            <w:r w:rsidRPr="00E36ADC">
              <w:rPr>
                <w:rFonts w:ascii="Times New Roman" w:eastAsia="Times New Roman" w:hAnsi="Times New Roman" w:cs="Times New Roman"/>
                <w:sz w:val="24"/>
                <w:szCs w:val="24"/>
                <w:lang w:eastAsia="ru-RU"/>
              </w:rPr>
              <w:t>Апар</w:t>
            </w:r>
            <w:proofErr w:type="spellEnd"/>
            <w:r w:rsidRPr="00E36ADC">
              <w:rPr>
                <w:rFonts w:ascii="Times New Roman" w:eastAsia="Times New Roman" w:hAnsi="Times New Roman" w:cs="Times New Roman"/>
                <w:sz w:val="24"/>
                <w:szCs w:val="24"/>
                <w:lang w:eastAsia="ru-RU"/>
              </w:rPr>
              <w:t>: 1 минута ________, 5 минута, ______ 10 минута</w:t>
            </w:r>
            <w:r w:rsidRPr="00E36ADC">
              <w:rPr>
                <w:rFonts w:ascii="Times New Roman" w:eastAsia="Times New Roman" w:hAnsi="Times New Roman" w:cs="Times New Roman"/>
                <w:sz w:val="24"/>
                <w:szCs w:val="24"/>
                <w:lang w:eastAsia="ru-RU"/>
              </w:rPr>
              <w:br/>
              <w:t>Дополнительная информация:</w:t>
            </w:r>
          </w:p>
        </w:tc>
      </w:tr>
      <w:tr w:rsidR="00E36ADC" w:rsidRPr="00E36ADC" w:rsidTr="00CC484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Подозреваемый препарат (1вакцина)*(Непатентованное и торговое название)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Дата начала приема</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Дата Завершения приема</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Путь введения, частота приема</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Серия/партия №, срок годности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Показания</w:t>
            </w:r>
          </w:p>
        </w:tc>
      </w:tr>
      <w:tr w:rsidR="00E36ADC" w:rsidRPr="00E36ADC" w:rsidTr="00CC484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rPr>
                <w:rFonts w:ascii="Times New Roman" w:eastAsia="Times New Roman" w:hAnsi="Times New Roman" w:cs="Times New Roman"/>
                <w:sz w:val="24"/>
                <w:szCs w:val="24"/>
                <w:lang w:eastAsia="ru-RU"/>
              </w:rPr>
            </w:pPr>
          </w:p>
        </w:tc>
      </w:tr>
      <w:tr w:rsidR="00E36ADC" w:rsidRPr="00E36ADC" w:rsidTr="00CC4848">
        <w:trPr>
          <w:tblCellSpacing w:w="15" w:type="dxa"/>
        </w:trPr>
        <w:tc>
          <w:tcPr>
            <w:tcW w:w="0" w:type="auto"/>
            <w:gridSpan w:val="6"/>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Предпринятые меры</w:t>
            </w:r>
            <w:r w:rsidRPr="00E36ADC">
              <w:rPr>
                <w:rFonts w:ascii="Times New Roman" w:eastAsia="Times New Roman" w:hAnsi="Times New Roman" w:cs="Times New Roman"/>
                <w:sz w:val="24"/>
                <w:szCs w:val="24"/>
                <w:lang w:eastAsia="ru-RU"/>
              </w:rPr>
              <w:br/>
            </w:r>
            <w:bookmarkStart w:id="53" w:name="z344"/>
            <w:bookmarkEnd w:id="53"/>
            <w:r w:rsidRPr="00E36ADC">
              <w:rPr>
                <w:rFonts w:ascii="Times New Roman" w:eastAsia="Times New Roman" w:hAnsi="Times New Roman" w:cs="Times New Roman"/>
                <w:sz w:val="24"/>
                <w:szCs w:val="24"/>
                <w:lang w:eastAsia="ru-RU"/>
              </w:rPr>
              <w:t xml:space="preserve">Препарат отменен </w:t>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br/>
            </w:r>
            <w:bookmarkStart w:id="54" w:name="z345"/>
            <w:bookmarkEnd w:id="54"/>
            <w:r w:rsidRPr="00E36ADC">
              <w:rPr>
                <w:rFonts w:ascii="Times New Roman" w:eastAsia="Times New Roman" w:hAnsi="Times New Roman" w:cs="Times New Roman"/>
                <w:sz w:val="24"/>
                <w:szCs w:val="24"/>
                <w:lang w:eastAsia="ru-RU"/>
              </w:rPr>
              <w:t xml:space="preserve">Курс остановлен </w:t>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br/>
            </w:r>
            <w:bookmarkStart w:id="55" w:name="z346"/>
            <w:bookmarkEnd w:id="55"/>
            <w:r w:rsidRPr="00E36ADC">
              <w:rPr>
                <w:rFonts w:ascii="Times New Roman" w:eastAsia="Times New Roman" w:hAnsi="Times New Roman" w:cs="Times New Roman"/>
                <w:sz w:val="24"/>
                <w:szCs w:val="24"/>
                <w:lang w:eastAsia="ru-RU"/>
              </w:rPr>
              <w:t xml:space="preserve">Доза снижена </w:t>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br/>
            </w:r>
            <w:bookmarkStart w:id="56" w:name="z347"/>
            <w:bookmarkEnd w:id="56"/>
            <w:r w:rsidRPr="00E36ADC">
              <w:rPr>
                <w:rFonts w:ascii="Times New Roman" w:eastAsia="Times New Roman" w:hAnsi="Times New Roman" w:cs="Times New Roman"/>
                <w:sz w:val="24"/>
                <w:szCs w:val="24"/>
                <w:lang w:eastAsia="ru-RU"/>
              </w:rPr>
              <w:t xml:space="preserve">Без изменений </w:t>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br/>
            </w:r>
            <w:bookmarkStart w:id="57" w:name="z348"/>
            <w:bookmarkEnd w:id="57"/>
            <w:r w:rsidRPr="00E36ADC">
              <w:rPr>
                <w:rFonts w:ascii="Times New Roman" w:eastAsia="Times New Roman" w:hAnsi="Times New Roman" w:cs="Times New Roman"/>
                <w:sz w:val="24"/>
                <w:szCs w:val="24"/>
                <w:lang w:eastAsia="ru-RU"/>
              </w:rPr>
              <w:t xml:space="preserve">Доза увеличена </w:t>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br/>
            </w:r>
            <w:bookmarkStart w:id="58" w:name="z349"/>
            <w:bookmarkEnd w:id="58"/>
            <w:r w:rsidRPr="00E36ADC">
              <w:rPr>
                <w:rFonts w:ascii="Times New Roman" w:eastAsia="Times New Roman" w:hAnsi="Times New Roman" w:cs="Times New Roman"/>
                <w:sz w:val="24"/>
                <w:szCs w:val="24"/>
                <w:lang w:eastAsia="ru-RU"/>
              </w:rPr>
              <w:t xml:space="preserve">Неизвестно </w:t>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br/>
              <w:t>Другое_______________________________________________________________</w:t>
            </w:r>
          </w:p>
        </w:tc>
      </w:tr>
      <w:tr w:rsidR="00E36ADC" w:rsidRPr="00E36ADC" w:rsidTr="00CC484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Подозреваемый препарат (1вакцина) (Непатентованное и торговое название)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Дата начала приема</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Дата завершения приема</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Путь введения, частота приема</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Серия/партия №, срок годности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Показания</w:t>
            </w:r>
          </w:p>
        </w:tc>
      </w:tr>
      <w:tr w:rsidR="00E36ADC" w:rsidRPr="00E36ADC" w:rsidTr="00CC484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rPr>
                <w:rFonts w:ascii="Times New Roman" w:eastAsia="Times New Roman" w:hAnsi="Times New Roman" w:cs="Times New Roman"/>
                <w:sz w:val="24"/>
                <w:szCs w:val="24"/>
                <w:lang w:eastAsia="ru-RU"/>
              </w:rPr>
            </w:pPr>
          </w:p>
        </w:tc>
      </w:tr>
      <w:tr w:rsidR="00E36ADC" w:rsidRPr="00E36ADC" w:rsidTr="00CC4848">
        <w:trPr>
          <w:tblCellSpacing w:w="15" w:type="dxa"/>
        </w:trPr>
        <w:tc>
          <w:tcPr>
            <w:tcW w:w="0" w:type="auto"/>
            <w:gridSpan w:val="6"/>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Предпринятые меры</w:t>
            </w:r>
            <w:r w:rsidRPr="00E36ADC">
              <w:rPr>
                <w:rFonts w:ascii="Times New Roman" w:eastAsia="Times New Roman" w:hAnsi="Times New Roman" w:cs="Times New Roman"/>
                <w:sz w:val="24"/>
                <w:szCs w:val="24"/>
                <w:lang w:eastAsia="ru-RU"/>
              </w:rPr>
              <w:br/>
            </w:r>
            <w:bookmarkStart w:id="59" w:name="z351"/>
            <w:bookmarkEnd w:id="59"/>
            <w:r w:rsidRPr="00E36ADC">
              <w:rPr>
                <w:rFonts w:ascii="Times New Roman" w:eastAsia="Times New Roman" w:hAnsi="Times New Roman" w:cs="Times New Roman"/>
                <w:sz w:val="24"/>
                <w:szCs w:val="24"/>
                <w:lang w:eastAsia="ru-RU"/>
              </w:rPr>
              <w:t xml:space="preserve">Препарат отменен </w:t>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br/>
            </w:r>
            <w:bookmarkStart w:id="60" w:name="z352"/>
            <w:bookmarkEnd w:id="60"/>
            <w:r w:rsidRPr="00E36ADC">
              <w:rPr>
                <w:rFonts w:ascii="Times New Roman" w:eastAsia="Times New Roman" w:hAnsi="Times New Roman" w:cs="Times New Roman"/>
                <w:sz w:val="24"/>
                <w:szCs w:val="24"/>
                <w:lang w:eastAsia="ru-RU"/>
              </w:rPr>
              <w:t xml:space="preserve">Курс остановлен </w:t>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br/>
            </w:r>
            <w:bookmarkStart w:id="61" w:name="z353"/>
            <w:bookmarkEnd w:id="61"/>
            <w:r w:rsidRPr="00E36ADC">
              <w:rPr>
                <w:rFonts w:ascii="Times New Roman" w:eastAsia="Times New Roman" w:hAnsi="Times New Roman" w:cs="Times New Roman"/>
                <w:sz w:val="24"/>
                <w:szCs w:val="24"/>
                <w:lang w:eastAsia="ru-RU"/>
              </w:rPr>
              <w:t xml:space="preserve">Доза снижена </w:t>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br/>
            </w:r>
            <w:bookmarkStart w:id="62" w:name="z354"/>
            <w:bookmarkEnd w:id="62"/>
            <w:r w:rsidRPr="00E36ADC">
              <w:rPr>
                <w:rFonts w:ascii="Times New Roman" w:eastAsia="Times New Roman" w:hAnsi="Times New Roman" w:cs="Times New Roman"/>
                <w:sz w:val="24"/>
                <w:szCs w:val="24"/>
                <w:lang w:eastAsia="ru-RU"/>
              </w:rPr>
              <w:t xml:space="preserve">Без изменений </w:t>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br/>
            </w:r>
            <w:bookmarkStart w:id="63" w:name="z355"/>
            <w:bookmarkEnd w:id="63"/>
            <w:r w:rsidRPr="00E36ADC">
              <w:rPr>
                <w:rFonts w:ascii="Times New Roman" w:eastAsia="Times New Roman" w:hAnsi="Times New Roman" w:cs="Times New Roman"/>
                <w:sz w:val="24"/>
                <w:szCs w:val="24"/>
                <w:lang w:eastAsia="ru-RU"/>
              </w:rPr>
              <w:t xml:space="preserve">Доза увеличена </w:t>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br/>
            </w:r>
            <w:bookmarkStart w:id="64" w:name="z356"/>
            <w:bookmarkEnd w:id="64"/>
            <w:r w:rsidRPr="00E36ADC">
              <w:rPr>
                <w:rFonts w:ascii="Times New Roman" w:eastAsia="Times New Roman" w:hAnsi="Times New Roman" w:cs="Times New Roman"/>
                <w:sz w:val="24"/>
                <w:szCs w:val="24"/>
                <w:lang w:eastAsia="ru-RU"/>
              </w:rPr>
              <w:t xml:space="preserve">Неизвестно </w:t>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br/>
              <w:t>Другое_______________________________________________________________</w:t>
            </w:r>
          </w:p>
        </w:tc>
      </w:tr>
      <w:tr w:rsidR="00E36ADC" w:rsidRPr="00E36ADC" w:rsidTr="00CC484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Нежелательная реакция*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Дата начала*</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Дата окончания</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Исход</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Связь с ЛС</w:t>
            </w:r>
          </w:p>
        </w:tc>
      </w:tr>
      <w:tr w:rsidR="00E36ADC" w:rsidRPr="00E36ADC" w:rsidTr="00CC484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Выздоровление</w:t>
            </w:r>
            <w:r w:rsidRPr="00E36ADC">
              <w:rPr>
                <w:rFonts w:ascii="Times New Roman" w:eastAsia="Times New Roman" w:hAnsi="Times New Roman" w:cs="Times New Roman"/>
                <w:sz w:val="24"/>
                <w:szCs w:val="24"/>
                <w:lang w:eastAsia="ru-RU"/>
              </w:rPr>
              <w:br/>
            </w:r>
            <w:bookmarkStart w:id="65" w:name="z358"/>
            <w:bookmarkEnd w:id="65"/>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Продолжается</w:t>
            </w:r>
            <w:r w:rsidRPr="00E36ADC">
              <w:rPr>
                <w:rFonts w:ascii="Times New Roman" w:eastAsia="Times New Roman" w:hAnsi="Times New Roman" w:cs="Times New Roman"/>
                <w:sz w:val="24"/>
                <w:szCs w:val="24"/>
                <w:lang w:eastAsia="ru-RU"/>
              </w:rPr>
              <w:br/>
            </w:r>
            <w:bookmarkStart w:id="66" w:name="z359"/>
            <w:bookmarkEnd w:id="66"/>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Госпитализация</w:t>
            </w:r>
            <w:r w:rsidRPr="00E36ADC">
              <w:rPr>
                <w:rFonts w:ascii="Times New Roman" w:eastAsia="Times New Roman" w:hAnsi="Times New Roman" w:cs="Times New Roman"/>
                <w:sz w:val="24"/>
                <w:szCs w:val="24"/>
                <w:lang w:eastAsia="ru-RU"/>
              </w:rPr>
              <w:br/>
            </w:r>
            <w:bookmarkStart w:id="67" w:name="z360"/>
            <w:bookmarkEnd w:id="67"/>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w:t>
            </w:r>
            <w:proofErr w:type="spellStart"/>
            <w:r w:rsidRPr="00E36ADC">
              <w:rPr>
                <w:rFonts w:ascii="Times New Roman" w:eastAsia="Times New Roman" w:hAnsi="Times New Roman" w:cs="Times New Roman"/>
                <w:sz w:val="24"/>
                <w:szCs w:val="24"/>
                <w:lang w:eastAsia="ru-RU"/>
              </w:rPr>
              <w:t>Вр.аномалии</w:t>
            </w:r>
            <w:proofErr w:type="spellEnd"/>
            <w:r w:rsidRPr="00E36ADC">
              <w:rPr>
                <w:rFonts w:ascii="Times New Roman" w:eastAsia="Times New Roman" w:hAnsi="Times New Roman" w:cs="Times New Roman"/>
                <w:sz w:val="24"/>
                <w:szCs w:val="24"/>
                <w:lang w:eastAsia="ru-RU"/>
              </w:rPr>
              <w:br/>
            </w:r>
            <w:bookmarkStart w:id="68" w:name="z361"/>
            <w:bookmarkEnd w:id="68"/>
            <w:r w:rsidRPr="00E36ADC">
              <w:rPr>
                <w:rFonts w:ascii="Segoe UI Symbol" w:eastAsia="Times New Roman" w:hAnsi="Segoe UI Symbol" w:cs="Segoe UI Symbol"/>
                <w:sz w:val="24"/>
                <w:szCs w:val="24"/>
                <w:lang w:eastAsia="ru-RU"/>
              </w:rPr>
              <w:lastRenderedPageBreak/>
              <w:t>☐</w:t>
            </w:r>
            <w:r w:rsidRPr="00E36ADC">
              <w:rPr>
                <w:rFonts w:ascii="Times New Roman" w:eastAsia="Times New Roman" w:hAnsi="Times New Roman" w:cs="Times New Roman"/>
                <w:sz w:val="24"/>
                <w:szCs w:val="24"/>
                <w:lang w:eastAsia="ru-RU"/>
              </w:rPr>
              <w:t xml:space="preserve"> Нетрудоспособность</w:t>
            </w:r>
            <w:r w:rsidRPr="00E36ADC">
              <w:rPr>
                <w:rFonts w:ascii="Times New Roman" w:eastAsia="Times New Roman" w:hAnsi="Times New Roman" w:cs="Times New Roman"/>
                <w:sz w:val="24"/>
                <w:szCs w:val="24"/>
                <w:lang w:eastAsia="ru-RU"/>
              </w:rPr>
              <w:br/>
            </w:r>
            <w:bookmarkStart w:id="69" w:name="z362"/>
            <w:bookmarkEnd w:id="69"/>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Смерть</w:t>
            </w:r>
            <w:r w:rsidRPr="00E36ADC">
              <w:rPr>
                <w:rFonts w:ascii="Times New Roman" w:eastAsia="Times New Roman" w:hAnsi="Times New Roman" w:cs="Times New Roman"/>
                <w:sz w:val="24"/>
                <w:szCs w:val="24"/>
                <w:lang w:eastAsia="ru-RU"/>
              </w:rPr>
              <w:br/>
            </w:r>
            <w:bookmarkStart w:id="70" w:name="z363"/>
            <w:bookmarkEnd w:id="70"/>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Улучшение</w:t>
            </w:r>
            <w:r w:rsidRPr="00E36ADC">
              <w:rPr>
                <w:rFonts w:ascii="Times New Roman" w:eastAsia="Times New Roman" w:hAnsi="Times New Roman" w:cs="Times New Roman"/>
                <w:sz w:val="24"/>
                <w:szCs w:val="24"/>
                <w:lang w:eastAsia="ru-RU"/>
              </w:rPr>
              <w:br/>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Ухудшение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noProof/>
                <w:sz w:val="24"/>
                <w:szCs w:val="24"/>
                <w:lang w:eastAsia="ru-RU"/>
              </w:rPr>
              <w:lastRenderedPageBreak/>
              <w:drawing>
                <wp:inline distT="0" distB="0" distL="0" distR="0">
                  <wp:extent cx="142875" cy="133350"/>
                  <wp:effectExtent l="0" t="0" r="9525" b="0"/>
                  <wp:docPr id="19" name="Рисунок 19" descr="http://adilet.zan.kz/files/1353/5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1353/59/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p>
          <w:p w:rsidR="00E36ADC" w:rsidRPr="00E36ADC" w:rsidRDefault="00E36ADC" w:rsidP="00CC4848">
            <w:pPr>
              <w:spacing w:after="0" w:line="240" w:lineRule="auto"/>
              <w:rPr>
                <w:rFonts w:ascii="Times New Roman" w:eastAsia="Times New Roman" w:hAnsi="Times New Roman" w:cs="Times New Roman"/>
                <w:sz w:val="24"/>
                <w:szCs w:val="24"/>
                <w:lang w:eastAsia="ru-RU"/>
              </w:rPr>
            </w:pPr>
            <w:bookmarkStart w:id="71" w:name="z365"/>
            <w:bookmarkEnd w:id="71"/>
            <w:r w:rsidRPr="00E36ADC">
              <w:rPr>
                <w:rFonts w:ascii="Times New Roman" w:eastAsia="Times New Roman" w:hAnsi="Times New Roman" w:cs="Times New Roman"/>
                <w:sz w:val="24"/>
                <w:szCs w:val="24"/>
                <w:lang w:eastAsia="ru-RU"/>
              </w:rPr>
              <w:t>Вероятная</w:t>
            </w:r>
            <w:bookmarkStart w:id="72" w:name="z366"/>
            <w:bookmarkEnd w:id="72"/>
          </w:p>
          <w:p w:rsidR="00E36ADC" w:rsidRPr="00E36ADC" w:rsidRDefault="00E36ADC" w:rsidP="00CC4848">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noProof/>
                <w:sz w:val="24"/>
                <w:szCs w:val="24"/>
                <w:lang w:eastAsia="ru-RU"/>
              </w:rPr>
              <w:lastRenderedPageBreak/>
              <w:drawing>
                <wp:inline distT="0" distB="0" distL="0" distR="0">
                  <wp:extent cx="142875" cy="133350"/>
                  <wp:effectExtent l="0" t="0" r="9525" b="0"/>
                  <wp:docPr id="18" name="Рисунок 18" descr="http://adilet.zan.kz/files/1353/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ilet.zan.kz/files/1353/59/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p>
          <w:p w:rsidR="00E36ADC" w:rsidRPr="00E36ADC" w:rsidRDefault="00E36ADC" w:rsidP="00CC4848">
            <w:pPr>
              <w:spacing w:after="0" w:line="240" w:lineRule="auto"/>
              <w:rPr>
                <w:rFonts w:ascii="Times New Roman" w:eastAsia="Times New Roman" w:hAnsi="Times New Roman" w:cs="Times New Roman"/>
                <w:sz w:val="24"/>
                <w:szCs w:val="24"/>
                <w:lang w:eastAsia="ru-RU"/>
              </w:rPr>
            </w:pPr>
            <w:bookmarkStart w:id="73" w:name="z367"/>
            <w:bookmarkEnd w:id="73"/>
            <w:r w:rsidRPr="00E36ADC">
              <w:rPr>
                <w:rFonts w:ascii="Times New Roman" w:eastAsia="Times New Roman" w:hAnsi="Times New Roman" w:cs="Times New Roman"/>
                <w:sz w:val="24"/>
                <w:szCs w:val="24"/>
                <w:lang w:eastAsia="ru-RU"/>
              </w:rPr>
              <w:t>Не связано</w:t>
            </w:r>
            <w:bookmarkStart w:id="74" w:name="z368"/>
            <w:bookmarkEnd w:id="74"/>
          </w:p>
          <w:p w:rsidR="00E36ADC" w:rsidRPr="00E36ADC" w:rsidRDefault="00E36ADC" w:rsidP="00CC4848">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noProof/>
                <w:sz w:val="24"/>
                <w:szCs w:val="24"/>
                <w:lang w:eastAsia="ru-RU"/>
              </w:rPr>
              <w:drawing>
                <wp:inline distT="0" distB="0" distL="0" distR="0">
                  <wp:extent cx="142875" cy="133350"/>
                  <wp:effectExtent l="0" t="0" r="9525" b="0"/>
                  <wp:docPr id="17" name="Рисунок 17" descr="http://adilet.zan.kz/files/1353/5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ilet.zan.kz/files/1353/59/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p>
          <w:p w:rsidR="00E36ADC" w:rsidRPr="00E36ADC" w:rsidRDefault="00E36ADC" w:rsidP="00CC4848">
            <w:pPr>
              <w:spacing w:after="0"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Возможная</w:t>
            </w:r>
          </w:p>
        </w:tc>
      </w:tr>
      <w:tr w:rsidR="00E36ADC" w:rsidRPr="00E36ADC" w:rsidTr="00CC484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Выздоровление</w:t>
            </w:r>
            <w:r w:rsidRPr="00E36ADC">
              <w:rPr>
                <w:rFonts w:ascii="Times New Roman" w:eastAsia="Times New Roman" w:hAnsi="Times New Roman" w:cs="Times New Roman"/>
                <w:sz w:val="24"/>
                <w:szCs w:val="24"/>
                <w:lang w:eastAsia="ru-RU"/>
              </w:rPr>
              <w:br/>
            </w:r>
            <w:bookmarkStart w:id="75" w:name="z370"/>
            <w:bookmarkEnd w:id="75"/>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Продолжается</w:t>
            </w:r>
            <w:r w:rsidRPr="00E36ADC">
              <w:rPr>
                <w:rFonts w:ascii="Times New Roman" w:eastAsia="Times New Roman" w:hAnsi="Times New Roman" w:cs="Times New Roman"/>
                <w:sz w:val="24"/>
                <w:szCs w:val="24"/>
                <w:lang w:eastAsia="ru-RU"/>
              </w:rPr>
              <w:br/>
            </w:r>
            <w:bookmarkStart w:id="76" w:name="z371"/>
            <w:bookmarkEnd w:id="76"/>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Госпитализация</w:t>
            </w:r>
            <w:r w:rsidRPr="00E36ADC">
              <w:rPr>
                <w:rFonts w:ascii="Times New Roman" w:eastAsia="Times New Roman" w:hAnsi="Times New Roman" w:cs="Times New Roman"/>
                <w:sz w:val="24"/>
                <w:szCs w:val="24"/>
                <w:lang w:eastAsia="ru-RU"/>
              </w:rPr>
              <w:br/>
            </w:r>
            <w:bookmarkStart w:id="77" w:name="z372"/>
            <w:bookmarkEnd w:id="77"/>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w:t>
            </w:r>
            <w:proofErr w:type="spellStart"/>
            <w:r w:rsidRPr="00E36ADC">
              <w:rPr>
                <w:rFonts w:ascii="Times New Roman" w:eastAsia="Times New Roman" w:hAnsi="Times New Roman" w:cs="Times New Roman"/>
                <w:sz w:val="24"/>
                <w:szCs w:val="24"/>
                <w:lang w:eastAsia="ru-RU"/>
              </w:rPr>
              <w:t>Вр.аномалии</w:t>
            </w:r>
            <w:proofErr w:type="spellEnd"/>
            <w:r w:rsidRPr="00E36ADC">
              <w:rPr>
                <w:rFonts w:ascii="Times New Roman" w:eastAsia="Times New Roman" w:hAnsi="Times New Roman" w:cs="Times New Roman"/>
                <w:sz w:val="24"/>
                <w:szCs w:val="24"/>
                <w:lang w:eastAsia="ru-RU"/>
              </w:rPr>
              <w:br/>
            </w:r>
            <w:bookmarkStart w:id="78" w:name="z373"/>
            <w:bookmarkEnd w:id="78"/>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Нетрудоспособность</w:t>
            </w:r>
            <w:r w:rsidRPr="00E36ADC">
              <w:rPr>
                <w:rFonts w:ascii="Times New Roman" w:eastAsia="Times New Roman" w:hAnsi="Times New Roman" w:cs="Times New Roman"/>
                <w:sz w:val="24"/>
                <w:szCs w:val="24"/>
                <w:lang w:eastAsia="ru-RU"/>
              </w:rPr>
              <w:br/>
            </w:r>
            <w:bookmarkStart w:id="79" w:name="z374"/>
            <w:bookmarkEnd w:id="79"/>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Смерть</w:t>
            </w:r>
            <w:r w:rsidRPr="00E36ADC">
              <w:rPr>
                <w:rFonts w:ascii="Times New Roman" w:eastAsia="Times New Roman" w:hAnsi="Times New Roman" w:cs="Times New Roman"/>
                <w:sz w:val="24"/>
                <w:szCs w:val="24"/>
                <w:lang w:eastAsia="ru-RU"/>
              </w:rPr>
              <w:br/>
            </w:r>
            <w:bookmarkStart w:id="80" w:name="z375"/>
            <w:bookmarkEnd w:id="80"/>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Улучшение</w:t>
            </w:r>
            <w:r w:rsidRPr="00E36ADC">
              <w:rPr>
                <w:rFonts w:ascii="Times New Roman" w:eastAsia="Times New Roman" w:hAnsi="Times New Roman" w:cs="Times New Roman"/>
                <w:sz w:val="24"/>
                <w:szCs w:val="24"/>
                <w:lang w:eastAsia="ru-RU"/>
              </w:rPr>
              <w:br/>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Ухудшение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noProof/>
                <w:sz w:val="24"/>
                <w:szCs w:val="24"/>
                <w:lang w:eastAsia="ru-RU"/>
              </w:rPr>
              <w:drawing>
                <wp:inline distT="0" distB="0" distL="0" distR="0">
                  <wp:extent cx="142875" cy="133350"/>
                  <wp:effectExtent l="0" t="0" r="9525" b="0"/>
                  <wp:docPr id="16" name="Рисунок 16" descr="http://adilet.zan.kz/files/1353/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dilet.zan.kz/files/1353/59/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p>
          <w:p w:rsidR="00E36ADC" w:rsidRPr="00E36ADC" w:rsidRDefault="00E36ADC" w:rsidP="00CC4848">
            <w:pPr>
              <w:spacing w:after="0" w:line="240" w:lineRule="auto"/>
              <w:rPr>
                <w:rFonts w:ascii="Times New Roman" w:eastAsia="Times New Roman" w:hAnsi="Times New Roman" w:cs="Times New Roman"/>
                <w:sz w:val="24"/>
                <w:szCs w:val="24"/>
                <w:lang w:eastAsia="ru-RU"/>
              </w:rPr>
            </w:pPr>
            <w:bookmarkStart w:id="81" w:name="z377"/>
            <w:bookmarkEnd w:id="81"/>
            <w:r w:rsidRPr="00E36ADC">
              <w:rPr>
                <w:rFonts w:ascii="Times New Roman" w:eastAsia="Times New Roman" w:hAnsi="Times New Roman" w:cs="Times New Roman"/>
                <w:sz w:val="24"/>
                <w:szCs w:val="24"/>
                <w:lang w:eastAsia="ru-RU"/>
              </w:rPr>
              <w:t>Вероятная</w:t>
            </w:r>
            <w:bookmarkStart w:id="82" w:name="z378"/>
            <w:bookmarkEnd w:id="82"/>
          </w:p>
          <w:p w:rsidR="00E36ADC" w:rsidRPr="00E36ADC" w:rsidRDefault="00E36ADC" w:rsidP="00CC4848">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noProof/>
                <w:sz w:val="24"/>
                <w:szCs w:val="24"/>
                <w:lang w:eastAsia="ru-RU"/>
              </w:rPr>
              <w:drawing>
                <wp:inline distT="0" distB="0" distL="0" distR="0">
                  <wp:extent cx="142875" cy="133350"/>
                  <wp:effectExtent l="0" t="0" r="9525" b="0"/>
                  <wp:docPr id="15" name="Рисунок 15" descr="http://adilet.zan.kz/files/1353/5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dilet.zan.kz/files/1353/59/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p>
          <w:p w:rsidR="00E36ADC" w:rsidRPr="00E36ADC" w:rsidRDefault="00E36ADC" w:rsidP="00CC4848">
            <w:pPr>
              <w:spacing w:after="0" w:line="240" w:lineRule="auto"/>
              <w:rPr>
                <w:rFonts w:ascii="Times New Roman" w:eastAsia="Times New Roman" w:hAnsi="Times New Roman" w:cs="Times New Roman"/>
                <w:sz w:val="24"/>
                <w:szCs w:val="24"/>
                <w:lang w:eastAsia="ru-RU"/>
              </w:rPr>
            </w:pPr>
            <w:bookmarkStart w:id="83" w:name="z379"/>
            <w:bookmarkEnd w:id="83"/>
            <w:r w:rsidRPr="00E36ADC">
              <w:rPr>
                <w:rFonts w:ascii="Times New Roman" w:eastAsia="Times New Roman" w:hAnsi="Times New Roman" w:cs="Times New Roman"/>
                <w:sz w:val="24"/>
                <w:szCs w:val="24"/>
                <w:lang w:eastAsia="ru-RU"/>
              </w:rPr>
              <w:t>Не связано</w:t>
            </w:r>
            <w:bookmarkStart w:id="84" w:name="z380"/>
            <w:bookmarkEnd w:id="84"/>
          </w:p>
          <w:p w:rsidR="00E36ADC" w:rsidRPr="00E36ADC" w:rsidRDefault="00E36ADC" w:rsidP="00CC4848">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noProof/>
                <w:sz w:val="24"/>
                <w:szCs w:val="24"/>
                <w:lang w:eastAsia="ru-RU"/>
              </w:rPr>
              <w:drawing>
                <wp:inline distT="0" distB="0" distL="0" distR="0">
                  <wp:extent cx="142875" cy="133350"/>
                  <wp:effectExtent l="0" t="0" r="9525" b="0"/>
                  <wp:docPr id="14" name="Рисунок 14" descr="http://adilet.zan.kz/files/1353/5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dilet.zan.kz/files/1353/59/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p>
          <w:p w:rsidR="00E36ADC" w:rsidRPr="00E36ADC" w:rsidRDefault="00E36ADC" w:rsidP="00CC4848">
            <w:pPr>
              <w:spacing w:after="0"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Возможная</w:t>
            </w:r>
          </w:p>
        </w:tc>
      </w:tr>
      <w:tr w:rsidR="00E36ADC" w:rsidRPr="00E36ADC" w:rsidTr="00CC4848">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Выздоровление</w:t>
            </w:r>
            <w:r w:rsidRPr="00E36ADC">
              <w:rPr>
                <w:rFonts w:ascii="Times New Roman" w:eastAsia="Times New Roman" w:hAnsi="Times New Roman" w:cs="Times New Roman"/>
                <w:sz w:val="24"/>
                <w:szCs w:val="24"/>
                <w:lang w:eastAsia="ru-RU"/>
              </w:rPr>
              <w:br/>
            </w:r>
            <w:bookmarkStart w:id="85" w:name="z382"/>
            <w:bookmarkEnd w:id="85"/>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Продолжается</w:t>
            </w:r>
            <w:r w:rsidRPr="00E36ADC">
              <w:rPr>
                <w:rFonts w:ascii="Times New Roman" w:eastAsia="Times New Roman" w:hAnsi="Times New Roman" w:cs="Times New Roman"/>
                <w:sz w:val="24"/>
                <w:szCs w:val="24"/>
                <w:lang w:eastAsia="ru-RU"/>
              </w:rPr>
              <w:br/>
            </w:r>
            <w:bookmarkStart w:id="86" w:name="z383"/>
            <w:bookmarkEnd w:id="86"/>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Госпитализация</w:t>
            </w:r>
            <w:r w:rsidRPr="00E36ADC">
              <w:rPr>
                <w:rFonts w:ascii="Times New Roman" w:eastAsia="Times New Roman" w:hAnsi="Times New Roman" w:cs="Times New Roman"/>
                <w:sz w:val="24"/>
                <w:szCs w:val="24"/>
                <w:lang w:eastAsia="ru-RU"/>
              </w:rPr>
              <w:br/>
            </w:r>
            <w:bookmarkStart w:id="87" w:name="z384"/>
            <w:bookmarkEnd w:id="87"/>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w:t>
            </w:r>
            <w:proofErr w:type="spellStart"/>
            <w:r w:rsidRPr="00E36ADC">
              <w:rPr>
                <w:rFonts w:ascii="Times New Roman" w:eastAsia="Times New Roman" w:hAnsi="Times New Roman" w:cs="Times New Roman"/>
                <w:sz w:val="24"/>
                <w:szCs w:val="24"/>
                <w:lang w:eastAsia="ru-RU"/>
              </w:rPr>
              <w:t>Вр.аномалии</w:t>
            </w:r>
            <w:proofErr w:type="spellEnd"/>
            <w:r w:rsidRPr="00E36ADC">
              <w:rPr>
                <w:rFonts w:ascii="Times New Roman" w:eastAsia="Times New Roman" w:hAnsi="Times New Roman" w:cs="Times New Roman"/>
                <w:sz w:val="24"/>
                <w:szCs w:val="24"/>
                <w:lang w:eastAsia="ru-RU"/>
              </w:rPr>
              <w:br/>
            </w:r>
            <w:bookmarkStart w:id="88" w:name="z385"/>
            <w:bookmarkEnd w:id="88"/>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Нетрудоспособность</w:t>
            </w:r>
            <w:r w:rsidRPr="00E36ADC">
              <w:rPr>
                <w:rFonts w:ascii="Times New Roman" w:eastAsia="Times New Roman" w:hAnsi="Times New Roman" w:cs="Times New Roman"/>
                <w:sz w:val="24"/>
                <w:szCs w:val="24"/>
                <w:lang w:eastAsia="ru-RU"/>
              </w:rPr>
              <w:br/>
            </w:r>
            <w:bookmarkStart w:id="89" w:name="z386"/>
            <w:bookmarkEnd w:id="89"/>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Смерть</w:t>
            </w:r>
            <w:r w:rsidRPr="00E36ADC">
              <w:rPr>
                <w:rFonts w:ascii="Times New Roman" w:eastAsia="Times New Roman" w:hAnsi="Times New Roman" w:cs="Times New Roman"/>
                <w:sz w:val="24"/>
                <w:szCs w:val="24"/>
                <w:lang w:eastAsia="ru-RU"/>
              </w:rPr>
              <w:br/>
            </w:r>
            <w:bookmarkStart w:id="90" w:name="z387"/>
            <w:bookmarkEnd w:id="90"/>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Улучшение</w:t>
            </w:r>
            <w:r w:rsidRPr="00E36ADC">
              <w:rPr>
                <w:rFonts w:ascii="Times New Roman" w:eastAsia="Times New Roman" w:hAnsi="Times New Roman" w:cs="Times New Roman"/>
                <w:sz w:val="24"/>
                <w:szCs w:val="24"/>
                <w:lang w:eastAsia="ru-RU"/>
              </w:rPr>
              <w:br/>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Ухудшение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noProof/>
                <w:sz w:val="24"/>
                <w:szCs w:val="24"/>
                <w:lang w:eastAsia="ru-RU"/>
              </w:rPr>
              <w:drawing>
                <wp:inline distT="0" distB="0" distL="0" distR="0">
                  <wp:extent cx="142875" cy="133350"/>
                  <wp:effectExtent l="0" t="0" r="9525" b="0"/>
                  <wp:docPr id="13" name="Рисунок 13" descr="http://adilet.zan.kz/files/1353/5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dilet.zan.kz/files/1353/59/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p>
          <w:p w:rsidR="00E36ADC" w:rsidRPr="00E36ADC" w:rsidRDefault="00E36ADC" w:rsidP="00CC4848">
            <w:pPr>
              <w:spacing w:after="0" w:line="240" w:lineRule="auto"/>
              <w:rPr>
                <w:rFonts w:ascii="Times New Roman" w:eastAsia="Times New Roman" w:hAnsi="Times New Roman" w:cs="Times New Roman"/>
                <w:sz w:val="24"/>
                <w:szCs w:val="24"/>
                <w:lang w:eastAsia="ru-RU"/>
              </w:rPr>
            </w:pPr>
            <w:bookmarkStart w:id="91" w:name="z389"/>
            <w:bookmarkEnd w:id="91"/>
            <w:r w:rsidRPr="00E36ADC">
              <w:rPr>
                <w:rFonts w:ascii="Times New Roman" w:eastAsia="Times New Roman" w:hAnsi="Times New Roman" w:cs="Times New Roman"/>
                <w:sz w:val="24"/>
                <w:szCs w:val="24"/>
                <w:lang w:eastAsia="ru-RU"/>
              </w:rPr>
              <w:t>Вероятная</w:t>
            </w:r>
            <w:bookmarkStart w:id="92" w:name="z390"/>
            <w:bookmarkEnd w:id="92"/>
          </w:p>
          <w:p w:rsidR="00E36ADC" w:rsidRPr="00E36ADC" w:rsidRDefault="00E36ADC" w:rsidP="00CC4848">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noProof/>
                <w:sz w:val="24"/>
                <w:szCs w:val="24"/>
                <w:lang w:eastAsia="ru-RU"/>
              </w:rPr>
              <w:drawing>
                <wp:inline distT="0" distB="0" distL="0" distR="0">
                  <wp:extent cx="142875" cy="133350"/>
                  <wp:effectExtent l="0" t="0" r="9525" b="0"/>
                  <wp:docPr id="12" name="Рисунок 12" descr="http://adilet.zan.kz/files/1353/5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dilet.zan.kz/files/1353/59/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p>
          <w:p w:rsidR="00E36ADC" w:rsidRPr="00E36ADC" w:rsidRDefault="00E36ADC" w:rsidP="00CC4848">
            <w:pPr>
              <w:spacing w:after="0" w:line="240" w:lineRule="auto"/>
              <w:rPr>
                <w:rFonts w:ascii="Times New Roman" w:eastAsia="Times New Roman" w:hAnsi="Times New Roman" w:cs="Times New Roman"/>
                <w:sz w:val="24"/>
                <w:szCs w:val="24"/>
                <w:lang w:eastAsia="ru-RU"/>
              </w:rPr>
            </w:pPr>
            <w:bookmarkStart w:id="93" w:name="z391"/>
            <w:bookmarkEnd w:id="93"/>
            <w:r w:rsidRPr="00E36ADC">
              <w:rPr>
                <w:rFonts w:ascii="Times New Roman" w:eastAsia="Times New Roman" w:hAnsi="Times New Roman" w:cs="Times New Roman"/>
                <w:sz w:val="24"/>
                <w:szCs w:val="24"/>
                <w:lang w:eastAsia="ru-RU"/>
              </w:rPr>
              <w:t>Не связано</w:t>
            </w:r>
            <w:bookmarkStart w:id="94" w:name="z392"/>
            <w:bookmarkEnd w:id="94"/>
          </w:p>
          <w:p w:rsidR="00E36ADC" w:rsidRPr="00E36ADC" w:rsidRDefault="00E36ADC" w:rsidP="00CC4848">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noProof/>
                <w:sz w:val="24"/>
                <w:szCs w:val="24"/>
                <w:lang w:eastAsia="ru-RU"/>
              </w:rPr>
              <w:drawing>
                <wp:inline distT="0" distB="0" distL="0" distR="0">
                  <wp:extent cx="142875" cy="133350"/>
                  <wp:effectExtent l="0" t="0" r="9525" b="0"/>
                  <wp:docPr id="11" name="Рисунок 11" descr="http://adilet.zan.kz/files/1353/5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adilet.zan.kz/files/1353/59/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p>
          <w:p w:rsidR="00E36ADC" w:rsidRPr="00E36ADC" w:rsidRDefault="00E36ADC" w:rsidP="00CC4848">
            <w:pPr>
              <w:spacing w:after="0"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Возможная</w:t>
            </w:r>
          </w:p>
        </w:tc>
      </w:tr>
    </w:tbl>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 Если подозреваемый препарат - вакцина, введите номер дозы. Если номер дозы неизвестен, напишите П для первичной вакцинации и Б – для </w:t>
      </w:r>
      <w:proofErr w:type="spellStart"/>
      <w:r w:rsidRPr="00E36ADC">
        <w:rPr>
          <w:rFonts w:ascii="Times New Roman" w:eastAsia="Times New Roman" w:hAnsi="Times New Roman" w:cs="Times New Roman"/>
          <w:sz w:val="24"/>
          <w:szCs w:val="24"/>
          <w:lang w:eastAsia="ru-RU"/>
        </w:rPr>
        <w:t>бустерной</w:t>
      </w:r>
      <w:proofErr w:type="spellEnd"/>
      <w:r w:rsidRPr="00E36ADC">
        <w:rPr>
          <w:rFonts w:ascii="Times New Roman" w:eastAsia="Times New Roman" w:hAnsi="Times New Roman" w:cs="Times New Roman"/>
          <w:sz w:val="24"/>
          <w:szCs w:val="24"/>
          <w:lang w:eastAsia="ru-RU"/>
        </w:rPr>
        <w:t xml:space="preserve"> дозы.</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Пожалуйста, укажите, если какие-либо вакцины были введены в одном шприце.</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1876"/>
        <w:gridCol w:w="1531"/>
        <w:gridCol w:w="767"/>
        <w:gridCol w:w="768"/>
        <w:gridCol w:w="1247"/>
        <w:gridCol w:w="790"/>
        <w:gridCol w:w="616"/>
        <w:gridCol w:w="616"/>
        <w:gridCol w:w="1134"/>
      </w:tblGrid>
      <w:tr w:rsidR="00E36ADC" w:rsidRPr="00E36ADC" w:rsidTr="00F24240">
        <w:trPr>
          <w:tblCellSpacing w:w="15" w:type="dxa"/>
        </w:trPr>
        <w:tc>
          <w:tcPr>
            <w:tcW w:w="0" w:type="auto"/>
            <w:gridSpan w:val="9"/>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3. Рассматриваете ли Вы эту нежелательную реакцию как серьезную?</w:t>
            </w:r>
            <w:r w:rsidRPr="00E36ADC">
              <w:rPr>
                <w:rFonts w:ascii="Times New Roman" w:eastAsia="Times New Roman" w:hAnsi="Times New Roman" w:cs="Times New Roman"/>
                <w:sz w:val="24"/>
                <w:szCs w:val="24"/>
                <w:lang w:eastAsia="ru-RU"/>
              </w:rPr>
              <w:br/>
            </w:r>
            <w:bookmarkStart w:id="95" w:name="z396"/>
            <w:bookmarkEnd w:id="95"/>
            <w:r w:rsidRPr="00E36ADC">
              <w:rPr>
                <w:rFonts w:ascii="Times New Roman" w:eastAsia="Times New Roman" w:hAnsi="Times New Roman" w:cs="Times New Roman"/>
                <w:sz w:val="24"/>
                <w:szCs w:val="24"/>
                <w:lang w:eastAsia="ru-RU"/>
              </w:rPr>
              <w:t xml:space="preserve">Да </w:t>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br/>
            </w:r>
            <w:bookmarkStart w:id="96" w:name="z397"/>
            <w:bookmarkEnd w:id="96"/>
            <w:r w:rsidRPr="00E36ADC">
              <w:rPr>
                <w:rFonts w:ascii="Times New Roman" w:eastAsia="Times New Roman" w:hAnsi="Times New Roman" w:cs="Times New Roman"/>
                <w:sz w:val="24"/>
                <w:szCs w:val="24"/>
                <w:lang w:eastAsia="ru-RU"/>
              </w:rPr>
              <w:t xml:space="preserve">Нет </w:t>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br/>
              <w:t>Если Да, пожалуйста, укажите, почему это явление рассматривается, как серьезное (пометьте все, что применимо):</w:t>
            </w:r>
          </w:p>
        </w:tc>
      </w:tr>
      <w:tr w:rsidR="00E36ADC" w:rsidRPr="00E36ADC" w:rsidTr="00F24240">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Угрожает жизни </w:t>
            </w:r>
            <w:r w:rsidRPr="00E36ADC">
              <w:rPr>
                <w:rFonts w:ascii="Segoe UI Symbol" w:eastAsia="Times New Roman" w:hAnsi="Segoe UI Symbol" w:cs="Segoe UI Symbol"/>
                <w:sz w:val="24"/>
                <w:szCs w:val="24"/>
                <w:lang w:eastAsia="ru-RU"/>
              </w:rPr>
              <w:t>☐</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Выраженная или постоянная инвалидность</w:t>
            </w:r>
            <w:bookmarkStart w:id="97" w:name="z399"/>
            <w:bookmarkEnd w:id="97"/>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noProof/>
                <w:sz w:val="24"/>
                <w:szCs w:val="24"/>
                <w:lang w:eastAsia="ru-RU"/>
              </w:rPr>
              <w:drawing>
                <wp:inline distT="0" distB="0" distL="0" distR="0">
                  <wp:extent cx="142875" cy="133350"/>
                  <wp:effectExtent l="0" t="0" r="9525" b="0"/>
                  <wp:docPr id="10" name="Рисунок 10" descr="http://adilet.zan.kz/files/1353/5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adilet.zan.kz/files/1353/59/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p>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c>
          <w:tcPr>
            <w:tcW w:w="0" w:type="auto"/>
            <w:gridSpan w:val="6"/>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Требует или удлиняет госпитализацию?</w:t>
            </w:r>
            <w:r w:rsidRPr="00E36ADC">
              <w:rPr>
                <w:rFonts w:ascii="Times New Roman" w:eastAsia="Times New Roman" w:hAnsi="Times New Roman" w:cs="Times New Roman"/>
                <w:sz w:val="24"/>
                <w:szCs w:val="24"/>
                <w:lang w:eastAsia="ru-RU"/>
              </w:rPr>
              <w:br/>
            </w:r>
            <w:r w:rsidRPr="00E36ADC">
              <w:rPr>
                <w:rFonts w:ascii="Segoe UI Symbol" w:eastAsia="Times New Roman" w:hAnsi="Segoe UI Symbol" w:cs="Segoe UI Symbol"/>
                <w:sz w:val="24"/>
                <w:szCs w:val="24"/>
                <w:lang w:eastAsia="ru-RU"/>
              </w:rPr>
              <w:t>☐</w:t>
            </w:r>
          </w:p>
        </w:tc>
      </w:tr>
      <w:tr w:rsidR="00E36ADC" w:rsidRPr="00E36ADC" w:rsidTr="00F24240">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Врожденные аномалии?</w:t>
            </w:r>
            <w:r w:rsidRPr="00E36ADC">
              <w:rPr>
                <w:rFonts w:ascii="Times New Roman" w:eastAsia="Times New Roman" w:hAnsi="Times New Roman" w:cs="Times New Roman"/>
                <w:sz w:val="24"/>
                <w:szCs w:val="24"/>
                <w:lang w:eastAsia="ru-RU"/>
              </w:rPr>
              <w:br/>
            </w:r>
            <w:r w:rsidRPr="00E36ADC">
              <w:rPr>
                <w:rFonts w:ascii="Segoe UI Symbol" w:eastAsia="Times New Roman" w:hAnsi="Segoe UI Symbol" w:cs="Segoe UI Symbol"/>
                <w:sz w:val="24"/>
                <w:szCs w:val="24"/>
                <w:lang w:eastAsia="ru-RU"/>
              </w:rPr>
              <w:t>☐</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Имеет важное медицинское значение</w:t>
            </w:r>
            <w:r w:rsidRPr="00E36ADC">
              <w:rPr>
                <w:rFonts w:ascii="Times New Roman" w:eastAsia="Times New Roman" w:hAnsi="Times New Roman" w:cs="Times New Roman"/>
                <w:sz w:val="24"/>
                <w:szCs w:val="24"/>
                <w:lang w:eastAsia="ru-RU"/>
              </w:rPr>
              <w:br/>
            </w:r>
            <w:r w:rsidRPr="00E36ADC">
              <w:rPr>
                <w:rFonts w:ascii="Segoe UI Symbol" w:eastAsia="Times New Roman" w:hAnsi="Segoe UI Symbol" w:cs="Segoe UI Symbol"/>
                <w:sz w:val="24"/>
                <w:szCs w:val="24"/>
                <w:lang w:eastAsia="ru-RU"/>
              </w:rPr>
              <w:t>☐</w:t>
            </w:r>
          </w:p>
        </w:tc>
        <w:tc>
          <w:tcPr>
            <w:tcW w:w="0" w:type="auto"/>
            <w:gridSpan w:val="6"/>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noProof/>
                <w:sz w:val="24"/>
                <w:szCs w:val="24"/>
                <w:lang w:eastAsia="ru-RU"/>
              </w:rPr>
              <w:drawing>
                <wp:inline distT="0" distB="0" distL="0" distR="0">
                  <wp:extent cx="142875" cy="133350"/>
                  <wp:effectExtent l="0" t="0" r="9525" b="0"/>
                  <wp:docPr id="9" name="Рисунок 9" descr="http://adilet.zan.kz/files/1353/5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adilet.zan.kz/files/1353/59/1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p>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Пациент умер </w:t>
            </w:r>
          </w:p>
        </w:tc>
      </w:tr>
      <w:tr w:rsidR="00E36ADC" w:rsidRPr="00E36ADC" w:rsidTr="00F24240">
        <w:trPr>
          <w:tblCellSpacing w:w="15" w:type="dxa"/>
        </w:trPr>
        <w:tc>
          <w:tcPr>
            <w:tcW w:w="0" w:type="auto"/>
            <w:gridSpan w:val="9"/>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Описание нежелательной реакции лекарственного средства для коррекции, дополнительная информация: Если пациент умер, что явилось причиной смерти?</w:t>
            </w:r>
            <w:r w:rsidRPr="00E36ADC">
              <w:rPr>
                <w:rFonts w:ascii="Times New Roman" w:eastAsia="Times New Roman" w:hAnsi="Times New Roman" w:cs="Times New Roman"/>
                <w:sz w:val="24"/>
                <w:szCs w:val="24"/>
                <w:lang w:eastAsia="ru-RU"/>
              </w:rPr>
              <w:br/>
              <w:t>Предоставьте результаты аутопсии, если возможно</w:t>
            </w:r>
          </w:p>
        </w:tc>
      </w:tr>
      <w:tr w:rsidR="00E36ADC" w:rsidRPr="00E36ADC" w:rsidTr="00F24240">
        <w:trPr>
          <w:tblCellSpacing w:w="15" w:type="dxa"/>
        </w:trPr>
        <w:tc>
          <w:tcPr>
            <w:tcW w:w="0" w:type="auto"/>
            <w:gridSpan w:val="9"/>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Был ли подозреваемый препарат или курс вакцинации отменен? </w:t>
            </w:r>
            <w:r w:rsidRPr="00E36ADC">
              <w:rPr>
                <w:rFonts w:ascii="Times New Roman" w:eastAsia="Times New Roman" w:hAnsi="Times New Roman" w:cs="Times New Roman"/>
                <w:sz w:val="24"/>
                <w:szCs w:val="24"/>
                <w:lang w:eastAsia="ru-RU"/>
              </w:rPr>
              <w:br/>
            </w:r>
            <w:bookmarkStart w:id="98" w:name="z406"/>
            <w:bookmarkEnd w:id="98"/>
            <w:r w:rsidRPr="00E36ADC">
              <w:rPr>
                <w:rFonts w:ascii="Times New Roman" w:eastAsia="Times New Roman" w:hAnsi="Times New Roman" w:cs="Times New Roman"/>
                <w:sz w:val="24"/>
                <w:szCs w:val="24"/>
                <w:lang w:eastAsia="ru-RU"/>
              </w:rPr>
              <w:t xml:space="preserve">Да </w:t>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br/>
              <w:t xml:space="preserve">Нет </w:t>
            </w:r>
            <w:r w:rsidRPr="00E36ADC">
              <w:rPr>
                <w:rFonts w:ascii="Segoe UI Symbol" w:eastAsia="Times New Roman" w:hAnsi="Segoe UI Symbol" w:cs="Segoe UI Symbol"/>
                <w:sz w:val="24"/>
                <w:szCs w:val="24"/>
                <w:lang w:eastAsia="ru-RU"/>
              </w:rPr>
              <w:t>☐</w:t>
            </w:r>
          </w:p>
        </w:tc>
      </w:tr>
      <w:tr w:rsidR="00E36ADC" w:rsidRPr="00E36ADC" w:rsidTr="00F24240">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Сопутствующее ЛС 1 (за исключением ЛС для коррекции побочного действия) (Непатентованное и торговое название)</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Лекарственная форма (номер серии)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Общая суточная доза (путь назначения, сторона)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Дата начала приема</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Дата завершения приема</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Показания</w:t>
            </w:r>
          </w:p>
        </w:tc>
      </w:tr>
      <w:tr w:rsidR="00E36ADC" w:rsidRPr="00E36ADC" w:rsidTr="00F24240">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gridSpan w:val="9"/>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Предпринятые меры</w:t>
            </w:r>
            <w:r w:rsidRPr="00E36ADC">
              <w:rPr>
                <w:rFonts w:ascii="Times New Roman" w:eastAsia="Times New Roman" w:hAnsi="Times New Roman" w:cs="Times New Roman"/>
                <w:sz w:val="24"/>
                <w:szCs w:val="24"/>
                <w:lang w:eastAsia="ru-RU"/>
              </w:rPr>
              <w:br/>
            </w:r>
            <w:bookmarkStart w:id="99" w:name="z408"/>
            <w:bookmarkEnd w:id="99"/>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Препарат отменен</w:t>
            </w:r>
            <w:r w:rsidRPr="00E36ADC">
              <w:rPr>
                <w:rFonts w:ascii="Times New Roman" w:eastAsia="Times New Roman" w:hAnsi="Times New Roman" w:cs="Times New Roman"/>
                <w:sz w:val="24"/>
                <w:szCs w:val="24"/>
                <w:lang w:eastAsia="ru-RU"/>
              </w:rPr>
              <w:br/>
            </w:r>
            <w:bookmarkStart w:id="100" w:name="z409"/>
            <w:bookmarkEnd w:id="100"/>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Курс остановлен</w:t>
            </w:r>
            <w:r w:rsidRPr="00E36ADC">
              <w:rPr>
                <w:rFonts w:ascii="Times New Roman" w:eastAsia="Times New Roman" w:hAnsi="Times New Roman" w:cs="Times New Roman"/>
                <w:sz w:val="24"/>
                <w:szCs w:val="24"/>
                <w:lang w:eastAsia="ru-RU"/>
              </w:rPr>
              <w:br/>
            </w:r>
            <w:bookmarkStart w:id="101" w:name="z410"/>
            <w:bookmarkEnd w:id="101"/>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Доза снижена</w:t>
            </w:r>
            <w:r w:rsidRPr="00E36ADC">
              <w:rPr>
                <w:rFonts w:ascii="Times New Roman" w:eastAsia="Times New Roman" w:hAnsi="Times New Roman" w:cs="Times New Roman"/>
                <w:sz w:val="24"/>
                <w:szCs w:val="24"/>
                <w:lang w:eastAsia="ru-RU"/>
              </w:rPr>
              <w:br/>
            </w:r>
            <w:bookmarkStart w:id="102" w:name="z411"/>
            <w:bookmarkEnd w:id="102"/>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Без изменений</w:t>
            </w:r>
            <w:r w:rsidRPr="00E36ADC">
              <w:rPr>
                <w:rFonts w:ascii="Times New Roman" w:eastAsia="Times New Roman" w:hAnsi="Times New Roman" w:cs="Times New Roman"/>
                <w:sz w:val="24"/>
                <w:szCs w:val="24"/>
                <w:lang w:eastAsia="ru-RU"/>
              </w:rPr>
              <w:br/>
            </w:r>
            <w:bookmarkStart w:id="103" w:name="z412"/>
            <w:bookmarkEnd w:id="103"/>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Доза увеличена</w:t>
            </w:r>
            <w:r w:rsidRPr="00E36ADC">
              <w:rPr>
                <w:rFonts w:ascii="Times New Roman" w:eastAsia="Times New Roman" w:hAnsi="Times New Roman" w:cs="Times New Roman"/>
                <w:sz w:val="24"/>
                <w:szCs w:val="24"/>
                <w:lang w:eastAsia="ru-RU"/>
              </w:rPr>
              <w:br/>
            </w:r>
            <w:bookmarkStart w:id="104" w:name="z413"/>
            <w:bookmarkEnd w:id="104"/>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Неизвестно</w:t>
            </w:r>
            <w:r w:rsidRPr="00E36ADC">
              <w:rPr>
                <w:rFonts w:ascii="Times New Roman" w:eastAsia="Times New Roman" w:hAnsi="Times New Roman" w:cs="Times New Roman"/>
                <w:sz w:val="24"/>
                <w:szCs w:val="24"/>
                <w:lang w:eastAsia="ru-RU"/>
              </w:rPr>
              <w:br/>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Другое ________________________________________________</w:t>
            </w:r>
          </w:p>
        </w:tc>
      </w:tr>
      <w:tr w:rsidR="00E36ADC" w:rsidRPr="00E36ADC" w:rsidTr="00F24240">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Сопутствующее ЛС 2 (за исключением ЛС для коррекции побочного действия) (Непатентованное и торговое название)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Лекарственная форма (номер серии)</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Общая суточная доза ( путь назначения, сторона)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Дата начала приема</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Дата завершения приема</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Показания</w:t>
            </w:r>
          </w:p>
        </w:tc>
      </w:tr>
      <w:tr w:rsidR="00E36ADC" w:rsidRPr="00E36ADC" w:rsidTr="00F24240">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after="0" w:line="240" w:lineRule="auto"/>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Сопутствующее ЛС 3 (за исключением ЛС для коррекции побочного действия) (Непатентованное и торговое название)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Лекарственная форма (номер серии)</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Общая суточная доза (путь назначения, сторона)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Дата начала приема</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Дата завершения приема</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Показания</w:t>
            </w:r>
          </w:p>
        </w:tc>
      </w:tr>
      <w:tr w:rsidR="00E36ADC" w:rsidRPr="00E36ADC" w:rsidTr="00F24240">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after="0" w:line="240" w:lineRule="auto"/>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after="0" w:line="240" w:lineRule="auto"/>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Значимые данные анамнеза, сопутствующие заболевания, аллергия* (включая курение и употребление алкоголя)</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Продолжается</w:t>
            </w:r>
          </w:p>
        </w:tc>
        <w:tc>
          <w:tcPr>
            <w:tcW w:w="0" w:type="auto"/>
            <w:gridSpan w:val="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Значимые данные анамнеза, сопутствующие заболевания, аллергия (включая курение и употребление алкоголя)</w:t>
            </w:r>
          </w:p>
        </w:tc>
      </w:tr>
      <w:tr w:rsidR="00E36ADC" w:rsidRPr="00E36ADC" w:rsidTr="00F24240">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after="0" w:line="240" w:lineRule="auto"/>
              <w:rPr>
                <w:rFonts w:ascii="Times New Roman" w:eastAsia="Times New Roman" w:hAnsi="Times New Roman" w:cs="Times New Roman"/>
                <w:sz w:val="24"/>
                <w:szCs w:val="24"/>
                <w:lang w:eastAsia="ru-RU"/>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after="0" w:line="240" w:lineRule="auto"/>
              <w:rPr>
                <w:rFonts w:ascii="Times New Roman" w:eastAsia="Times New Roman" w:hAnsi="Times New Roman" w:cs="Times New Roman"/>
                <w:sz w:val="24"/>
                <w:szCs w:val="24"/>
                <w:lang w:eastAsia="ru-RU"/>
              </w:rPr>
            </w:pPr>
          </w:p>
        </w:tc>
        <w:tc>
          <w:tcPr>
            <w:tcW w:w="0" w:type="auto"/>
            <w:gridSpan w:val="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F24240">
            <w:pPr>
              <w:spacing w:after="0" w:line="240" w:lineRule="auto"/>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gridSpan w:val="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gridSpan w:val="9"/>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Имя*:</w:t>
            </w:r>
          </w:p>
        </w:tc>
      </w:tr>
      <w:tr w:rsidR="00E36ADC" w:rsidRPr="00E36ADC" w:rsidTr="00F24240">
        <w:trPr>
          <w:tblCellSpacing w:w="15" w:type="dxa"/>
        </w:trPr>
        <w:tc>
          <w:tcPr>
            <w:tcW w:w="0" w:type="auto"/>
            <w:gridSpan w:val="9"/>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Контактные данные*</w:t>
            </w:r>
          </w:p>
        </w:tc>
      </w:tr>
    </w:tbl>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 Примечание:</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поля обязательные для заполнения (информация, требуемая для установления оценки причинно-следственной связи между развитием нежелательных реакций лекарственного средства: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информация о пациенте: возраст, пол;</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информация о нежелательных реакциях (действиях) и (или) отсутствии эффективности: время начала, течение и исход реакции;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информация о подозреваемом лекарственном средстве: торговое название, международное непатентованное название, дозировка, способ введения, дата начала и окончания приема, показания к применению, номер серии;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информация о репортере, направившего сообщение о возникновении нежелательных реакций (действий) и (или) отсутствии эффективности (информация является конфиденциальной и используется только для проверки и дополнения данных, а также динамического наблюдения). Если репортер не желает представлять контактные данные, сообщение о нежелательной реакции является валидным при условии, что организация, проинформированная о случае, способна подтвердить его напрямую с репортером.</w:t>
      </w:r>
    </w:p>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36ADC" w:rsidRPr="00E36ADC" w:rsidTr="00E36ADC">
        <w:trPr>
          <w:tblCellSpacing w:w="15" w:type="dxa"/>
        </w:trPr>
        <w:tc>
          <w:tcPr>
            <w:tcW w:w="5805"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c>
          <w:tcPr>
            <w:tcW w:w="3420" w:type="dxa"/>
            <w:vAlign w:val="center"/>
            <w:hideMark/>
          </w:tcPr>
          <w:p w:rsidR="00E36ADC" w:rsidRPr="00E36ADC" w:rsidRDefault="00E36ADC" w:rsidP="00F24240">
            <w:pPr>
              <w:spacing w:after="0" w:line="240" w:lineRule="auto"/>
              <w:jc w:val="center"/>
              <w:rPr>
                <w:rFonts w:ascii="Times New Roman" w:eastAsia="Times New Roman" w:hAnsi="Times New Roman" w:cs="Times New Roman"/>
                <w:sz w:val="24"/>
                <w:szCs w:val="24"/>
                <w:lang w:eastAsia="ru-RU"/>
              </w:rPr>
            </w:pPr>
            <w:bookmarkStart w:id="105" w:name="z420"/>
            <w:bookmarkEnd w:id="105"/>
            <w:r w:rsidRPr="00E36ADC">
              <w:rPr>
                <w:rFonts w:ascii="Times New Roman" w:eastAsia="Times New Roman" w:hAnsi="Times New Roman" w:cs="Times New Roman"/>
                <w:sz w:val="24"/>
                <w:szCs w:val="24"/>
                <w:lang w:eastAsia="ru-RU"/>
              </w:rPr>
              <w:t>Приложение 2 к Правилам</w:t>
            </w:r>
            <w:r w:rsidRPr="00E36ADC">
              <w:rPr>
                <w:rFonts w:ascii="Times New Roman" w:eastAsia="Times New Roman" w:hAnsi="Times New Roman" w:cs="Times New Roman"/>
                <w:sz w:val="24"/>
                <w:szCs w:val="24"/>
                <w:lang w:eastAsia="ru-RU"/>
              </w:rPr>
              <w:br/>
              <w:t xml:space="preserve">проведения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и</w:t>
            </w:r>
            <w:r w:rsidRPr="00E36ADC">
              <w:rPr>
                <w:rFonts w:ascii="Times New Roman" w:eastAsia="Times New Roman" w:hAnsi="Times New Roman" w:cs="Times New Roman"/>
                <w:sz w:val="24"/>
                <w:szCs w:val="24"/>
                <w:lang w:eastAsia="ru-RU"/>
              </w:rPr>
              <w:br/>
              <w:t>мониторинга безопасности,</w:t>
            </w:r>
            <w:r w:rsidRPr="00E36ADC">
              <w:rPr>
                <w:rFonts w:ascii="Times New Roman" w:eastAsia="Times New Roman" w:hAnsi="Times New Roman" w:cs="Times New Roman"/>
                <w:sz w:val="24"/>
                <w:szCs w:val="24"/>
                <w:lang w:eastAsia="ru-RU"/>
              </w:rPr>
              <w:br/>
              <w:t>качества и эффективности</w:t>
            </w:r>
            <w:r w:rsidRPr="00E36ADC">
              <w:rPr>
                <w:rFonts w:ascii="Times New Roman" w:eastAsia="Times New Roman" w:hAnsi="Times New Roman" w:cs="Times New Roman"/>
                <w:sz w:val="24"/>
                <w:szCs w:val="24"/>
                <w:lang w:eastAsia="ru-RU"/>
              </w:rPr>
              <w:br/>
              <w:t>медицинских изделий</w:t>
            </w:r>
          </w:p>
        </w:tc>
      </w:tr>
      <w:tr w:rsidR="00E36ADC" w:rsidRPr="00E36ADC" w:rsidTr="00E36ADC">
        <w:trPr>
          <w:tblCellSpacing w:w="15" w:type="dxa"/>
        </w:trPr>
        <w:tc>
          <w:tcPr>
            <w:tcW w:w="5805"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c>
          <w:tcPr>
            <w:tcW w:w="3420" w:type="dxa"/>
            <w:vAlign w:val="center"/>
            <w:hideMark/>
          </w:tcPr>
          <w:p w:rsidR="00E36ADC" w:rsidRPr="00E36ADC" w:rsidRDefault="00E36ADC" w:rsidP="00F24240">
            <w:pPr>
              <w:spacing w:after="0" w:line="240" w:lineRule="auto"/>
              <w:jc w:val="right"/>
              <w:rPr>
                <w:rFonts w:ascii="Times New Roman" w:eastAsia="Times New Roman" w:hAnsi="Times New Roman" w:cs="Times New Roman"/>
                <w:sz w:val="24"/>
                <w:szCs w:val="24"/>
                <w:lang w:eastAsia="ru-RU"/>
              </w:rPr>
            </w:pPr>
            <w:bookmarkStart w:id="106" w:name="z421"/>
            <w:bookmarkEnd w:id="106"/>
            <w:r w:rsidRPr="00E36ADC">
              <w:rPr>
                <w:rFonts w:ascii="Times New Roman" w:eastAsia="Times New Roman" w:hAnsi="Times New Roman" w:cs="Times New Roman"/>
                <w:sz w:val="24"/>
                <w:szCs w:val="24"/>
                <w:lang w:eastAsia="ru-RU"/>
              </w:rPr>
              <w:t>Форма</w:t>
            </w:r>
          </w:p>
        </w:tc>
      </w:tr>
    </w:tbl>
    <w:p w:rsidR="00E36ADC" w:rsidRPr="00E36ADC" w:rsidRDefault="00E36ADC" w:rsidP="00F24240">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Наименование Фармацевтической компании ______________________________</w:t>
      </w:r>
      <w:r w:rsidRPr="00E36ADC">
        <w:rPr>
          <w:rFonts w:ascii="Times New Roman" w:eastAsia="Times New Roman" w:hAnsi="Times New Roman" w:cs="Times New Roman"/>
          <w:sz w:val="24"/>
          <w:szCs w:val="24"/>
          <w:lang w:eastAsia="ru-RU"/>
        </w:rPr>
        <w:br/>
        <w:t>      Держатель регистрационного удостоверения _____________________________</w:t>
      </w:r>
      <w:r w:rsidRPr="00E36ADC">
        <w:rPr>
          <w:rFonts w:ascii="Times New Roman" w:eastAsia="Times New Roman" w:hAnsi="Times New Roman" w:cs="Times New Roman"/>
          <w:sz w:val="24"/>
          <w:szCs w:val="24"/>
          <w:lang w:eastAsia="ru-RU"/>
        </w:rPr>
        <w:br/>
        <w:t>      ____________________________________________________________________</w:t>
      </w:r>
    </w:p>
    <w:p w:rsidR="00E36ADC" w:rsidRPr="00E36ADC" w:rsidRDefault="00E36ADC" w:rsidP="00F2424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36ADC">
        <w:rPr>
          <w:rFonts w:ascii="Times New Roman" w:eastAsia="Times New Roman" w:hAnsi="Times New Roman" w:cs="Times New Roman"/>
          <w:b/>
          <w:bCs/>
          <w:sz w:val="27"/>
          <w:szCs w:val="27"/>
          <w:lang w:eastAsia="ru-RU"/>
        </w:rPr>
        <w:t>Отчет о случаях серьезной непредвиденной нежелательной реакции лекарственного средства, выявленной вне территории Республики Казахстан</w:t>
      </w:r>
    </w:p>
    <w:p w:rsidR="00E36ADC" w:rsidRPr="00E36ADC" w:rsidRDefault="00E36ADC" w:rsidP="00F24240">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Торговое наименование лекарственного препарата _______________________</w:t>
      </w:r>
      <w:r w:rsidRPr="00E36ADC">
        <w:rPr>
          <w:rFonts w:ascii="Times New Roman" w:eastAsia="Times New Roman" w:hAnsi="Times New Roman" w:cs="Times New Roman"/>
          <w:sz w:val="24"/>
          <w:szCs w:val="24"/>
          <w:lang w:eastAsia="ru-RU"/>
        </w:rPr>
        <w:br/>
        <w:t>      МНН ______________________________________________________________</w:t>
      </w:r>
      <w:r w:rsidRPr="00E36ADC">
        <w:rPr>
          <w:rFonts w:ascii="Times New Roman" w:eastAsia="Times New Roman" w:hAnsi="Times New Roman" w:cs="Times New Roman"/>
          <w:sz w:val="24"/>
          <w:szCs w:val="24"/>
          <w:lang w:eastAsia="ru-RU"/>
        </w:rPr>
        <w:br/>
        <w:t>      Производитель компании по всему миру________________________________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26"/>
        <w:gridCol w:w="2599"/>
        <w:gridCol w:w="2549"/>
        <w:gridCol w:w="1451"/>
      </w:tblGrid>
      <w:tr w:rsidR="00E36ADC" w:rsidRPr="00E36ADC" w:rsidTr="00F24240">
        <w:trPr>
          <w:tblCellSpacing w:w="15" w:type="dxa"/>
        </w:trPr>
        <w:tc>
          <w:tcPr>
            <w:tcW w:w="0" w:type="auto"/>
            <w:gridSpan w:val="4"/>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Месяц:</w:t>
            </w:r>
          </w:p>
        </w:tc>
      </w:tr>
      <w:tr w:rsidR="00E36ADC" w:rsidRPr="00E36ADC" w:rsidTr="00F24240">
        <w:trPr>
          <w:tblCellSpacing w:w="15" w:type="dxa"/>
        </w:trPr>
        <w:tc>
          <w:tcPr>
            <w:tcW w:w="0" w:type="auto"/>
            <w:gridSpan w:val="4"/>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Ответственное лицо:</w:t>
            </w:r>
          </w:p>
        </w:tc>
      </w:tr>
      <w:tr w:rsidR="00E36ADC" w:rsidRPr="00E36ADC" w:rsidTr="00F24240">
        <w:trPr>
          <w:tblCellSpacing w:w="15" w:type="dxa"/>
        </w:trPr>
        <w:tc>
          <w:tcPr>
            <w:tcW w:w="0" w:type="auto"/>
            <w:gridSpan w:val="4"/>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Дата отчета:</w:t>
            </w:r>
          </w:p>
        </w:tc>
      </w:tr>
      <w:tr w:rsidR="00E36ADC" w:rsidRPr="00E36ADC" w:rsidTr="00F24240">
        <w:trPr>
          <w:tblCellSpacing w:w="15" w:type="dxa"/>
        </w:trPr>
        <w:tc>
          <w:tcPr>
            <w:tcW w:w="0" w:type="auto"/>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Тип Отчета</w:t>
            </w:r>
          </w:p>
        </w:tc>
        <w:tc>
          <w:tcPr>
            <w:tcW w:w="0" w:type="auto"/>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Серьезные непредвиденные. (неописанные) побочные действия со смертельным исходом</w:t>
            </w:r>
          </w:p>
        </w:tc>
        <w:tc>
          <w:tcPr>
            <w:tcW w:w="0" w:type="auto"/>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Серьезные непредвиденные. (неописанные) побочные действия с угрозой для жизни</w:t>
            </w:r>
          </w:p>
        </w:tc>
        <w:tc>
          <w:tcPr>
            <w:tcW w:w="0" w:type="auto"/>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Общее количество сообщений</w:t>
            </w: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Спонтанные сообщения</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Локальные сообщения</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Зарубежные сообщения</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Клинические испытания</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Локальные сообщения</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Зарубежные сообщения</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36ADC">
              <w:rPr>
                <w:rFonts w:ascii="Times New Roman" w:eastAsia="Times New Roman" w:hAnsi="Times New Roman" w:cs="Times New Roman"/>
                <w:sz w:val="24"/>
                <w:szCs w:val="24"/>
                <w:lang w:eastAsia="ru-RU"/>
              </w:rPr>
              <w:t>Постмаркетинговые</w:t>
            </w:r>
            <w:proofErr w:type="spellEnd"/>
            <w:r w:rsidRPr="00E36ADC">
              <w:rPr>
                <w:rFonts w:ascii="Times New Roman" w:eastAsia="Times New Roman" w:hAnsi="Times New Roman" w:cs="Times New Roman"/>
                <w:sz w:val="24"/>
                <w:szCs w:val="24"/>
                <w:lang w:eastAsia="ru-RU"/>
              </w:rPr>
              <w:t xml:space="preserve"> исследования, литературные случаи, другое</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Локальные сообщения</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Зарубежные сообщения</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bl>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Уполномоченное лицо по </w:t>
      </w:r>
      <w:proofErr w:type="spellStart"/>
      <w:r w:rsidRPr="00E36ADC">
        <w:rPr>
          <w:rFonts w:ascii="Times New Roman" w:eastAsia="Times New Roman" w:hAnsi="Times New Roman" w:cs="Times New Roman"/>
          <w:sz w:val="24"/>
          <w:szCs w:val="24"/>
          <w:lang w:eastAsia="ru-RU"/>
        </w:rPr>
        <w:t>фармаконадзору</w:t>
      </w:r>
      <w:proofErr w:type="spellEnd"/>
      <w:r w:rsidRPr="00E36ADC">
        <w:rPr>
          <w:rFonts w:ascii="Times New Roman" w:eastAsia="Times New Roman" w:hAnsi="Times New Roman" w:cs="Times New Roman"/>
          <w:sz w:val="24"/>
          <w:szCs w:val="24"/>
          <w:lang w:eastAsia="ru-RU"/>
        </w:rPr>
        <w:t xml:space="preserve"> в Республике Казахстан</w:t>
      </w:r>
      <w:r w:rsidRPr="00E36ADC">
        <w:rPr>
          <w:rFonts w:ascii="Times New Roman" w:eastAsia="Times New Roman" w:hAnsi="Times New Roman" w:cs="Times New Roman"/>
          <w:sz w:val="24"/>
          <w:szCs w:val="24"/>
          <w:lang w:eastAsia="ru-RU"/>
        </w:rPr>
        <w:br/>
        <w:t>      ____________________________</w:t>
      </w:r>
      <w:r w:rsidRPr="00E36ADC">
        <w:rPr>
          <w:rFonts w:ascii="Times New Roman" w:eastAsia="Times New Roman" w:hAnsi="Times New Roman" w:cs="Times New Roman"/>
          <w:sz w:val="24"/>
          <w:szCs w:val="24"/>
          <w:lang w:eastAsia="ru-RU"/>
        </w:rPr>
        <w:br/>
        <w:t>      Подпись, дата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36ADC" w:rsidRPr="00E36ADC" w:rsidTr="00E36ADC">
        <w:trPr>
          <w:tblCellSpacing w:w="15" w:type="dxa"/>
        </w:trPr>
        <w:tc>
          <w:tcPr>
            <w:tcW w:w="5805"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c>
          <w:tcPr>
            <w:tcW w:w="3420" w:type="dxa"/>
            <w:vAlign w:val="center"/>
            <w:hideMark/>
          </w:tcPr>
          <w:p w:rsidR="00E36ADC" w:rsidRPr="00E36ADC" w:rsidRDefault="00E36ADC" w:rsidP="00F24240">
            <w:pPr>
              <w:spacing w:after="0" w:line="240" w:lineRule="auto"/>
              <w:jc w:val="center"/>
              <w:rPr>
                <w:rFonts w:ascii="Times New Roman" w:eastAsia="Times New Roman" w:hAnsi="Times New Roman" w:cs="Times New Roman"/>
                <w:sz w:val="24"/>
                <w:szCs w:val="24"/>
                <w:lang w:eastAsia="ru-RU"/>
              </w:rPr>
            </w:pPr>
            <w:bookmarkStart w:id="107" w:name="z426"/>
            <w:bookmarkEnd w:id="107"/>
            <w:r w:rsidRPr="00E36ADC">
              <w:rPr>
                <w:rFonts w:ascii="Times New Roman" w:eastAsia="Times New Roman" w:hAnsi="Times New Roman" w:cs="Times New Roman"/>
                <w:sz w:val="24"/>
                <w:szCs w:val="24"/>
                <w:lang w:eastAsia="ru-RU"/>
              </w:rPr>
              <w:t>Приложение 3 к Правилам</w:t>
            </w:r>
            <w:r w:rsidRPr="00E36ADC">
              <w:rPr>
                <w:rFonts w:ascii="Times New Roman" w:eastAsia="Times New Roman" w:hAnsi="Times New Roman" w:cs="Times New Roman"/>
                <w:sz w:val="24"/>
                <w:szCs w:val="24"/>
                <w:lang w:eastAsia="ru-RU"/>
              </w:rPr>
              <w:br/>
              <w:t xml:space="preserve">проведения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и</w:t>
            </w:r>
            <w:r w:rsidRPr="00E36ADC">
              <w:rPr>
                <w:rFonts w:ascii="Times New Roman" w:eastAsia="Times New Roman" w:hAnsi="Times New Roman" w:cs="Times New Roman"/>
                <w:sz w:val="24"/>
                <w:szCs w:val="24"/>
                <w:lang w:eastAsia="ru-RU"/>
              </w:rPr>
              <w:br/>
              <w:t>мониторинга безопасности,</w:t>
            </w:r>
            <w:r w:rsidRPr="00E36ADC">
              <w:rPr>
                <w:rFonts w:ascii="Times New Roman" w:eastAsia="Times New Roman" w:hAnsi="Times New Roman" w:cs="Times New Roman"/>
                <w:sz w:val="24"/>
                <w:szCs w:val="24"/>
                <w:lang w:eastAsia="ru-RU"/>
              </w:rPr>
              <w:br/>
              <w:t>качества и эффективности</w:t>
            </w:r>
            <w:r w:rsidRPr="00E36ADC">
              <w:rPr>
                <w:rFonts w:ascii="Times New Roman" w:eastAsia="Times New Roman" w:hAnsi="Times New Roman" w:cs="Times New Roman"/>
                <w:sz w:val="24"/>
                <w:szCs w:val="24"/>
                <w:lang w:eastAsia="ru-RU"/>
              </w:rPr>
              <w:br/>
              <w:t>медицинских изделий</w:t>
            </w:r>
          </w:p>
        </w:tc>
      </w:tr>
      <w:tr w:rsidR="00E36ADC" w:rsidRPr="00E36ADC" w:rsidTr="00E36ADC">
        <w:trPr>
          <w:tblCellSpacing w:w="15" w:type="dxa"/>
        </w:trPr>
        <w:tc>
          <w:tcPr>
            <w:tcW w:w="5805"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c>
          <w:tcPr>
            <w:tcW w:w="3420" w:type="dxa"/>
            <w:vAlign w:val="center"/>
            <w:hideMark/>
          </w:tcPr>
          <w:p w:rsidR="00E36ADC" w:rsidRPr="00E36ADC" w:rsidRDefault="00E36ADC" w:rsidP="00F24240">
            <w:pPr>
              <w:spacing w:after="0" w:line="240" w:lineRule="auto"/>
              <w:jc w:val="right"/>
              <w:rPr>
                <w:rFonts w:ascii="Times New Roman" w:eastAsia="Times New Roman" w:hAnsi="Times New Roman" w:cs="Times New Roman"/>
                <w:sz w:val="24"/>
                <w:szCs w:val="24"/>
                <w:lang w:eastAsia="ru-RU"/>
              </w:rPr>
            </w:pPr>
            <w:bookmarkStart w:id="108" w:name="z427"/>
            <w:bookmarkEnd w:id="108"/>
            <w:r w:rsidRPr="00E36ADC">
              <w:rPr>
                <w:rFonts w:ascii="Times New Roman" w:eastAsia="Times New Roman" w:hAnsi="Times New Roman" w:cs="Times New Roman"/>
                <w:sz w:val="24"/>
                <w:szCs w:val="24"/>
                <w:lang w:eastAsia="ru-RU"/>
              </w:rPr>
              <w:t>Форма</w:t>
            </w:r>
          </w:p>
        </w:tc>
      </w:tr>
    </w:tbl>
    <w:p w:rsidR="00E36ADC" w:rsidRPr="00E36ADC" w:rsidRDefault="00E36ADC" w:rsidP="00F2424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36ADC">
        <w:rPr>
          <w:rFonts w:ascii="Times New Roman" w:eastAsia="Times New Roman" w:hAnsi="Times New Roman" w:cs="Times New Roman"/>
          <w:b/>
          <w:bCs/>
          <w:sz w:val="27"/>
          <w:szCs w:val="27"/>
          <w:lang w:eastAsia="ru-RU"/>
        </w:rPr>
        <w:t>Экспертное заключение по оценке причинно-следственной связи между нежелательной реакцией и применением лекарственного средства</w:t>
      </w:r>
    </w:p>
    <w:p w:rsidR="00E36ADC" w:rsidRPr="00E36ADC" w:rsidRDefault="00E36ADC" w:rsidP="00F24240">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Торговое название: ________________________________________________</w:t>
      </w:r>
      <w:r w:rsidRPr="00E36ADC">
        <w:rPr>
          <w:rFonts w:ascii="Times New Roman" w:eastAsia="Times New Roman" w:hAnsi="Times New Roman" w:cs="Times New Roman"/>
          <w:sz w:val="24"/>
          <w:szCs w:val="24"/>
          <w:lang w:eastAsia="ru-RU"/>
        </w:rPr>
        <w:br/>
        <w:t>      Производитель: ___________________________________________________</w:t>
      </w:r>
      <w:r w:rsidRPr="00E36ADC">
        <w:rPr>
          <w:rFonts w:ascii="Times New Roman" w:eastAsia="Times New Roman" w:hAnsi="Times New Roman" w:cs="Times New Roman"/>
          <w:sz w:val="24"/>
          <w:szCs w:val="24"/>
          <w:lang w:eastAsia="ru-RU"/>
        </w:rPr>
        <w:br/>
        <w:t>      Номер регистрации в Республике Казахстан: 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5"/>
        <w:gridCol w:w="6546"/>
        <w:gridCol w:w="2284"/>
      </w:tblGrid>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w:t>
            </w: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Исходная информация: </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w:t>
            </w: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Дата поступления сообщения в экспертную организацию: </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2)</w:t>
            </w: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Подозреваемый ЛС: </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3)</w:t>
            </w: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Информация о пациенте:</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4)</w:t>
            </w: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Диагноз: </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5)</w:t>
            </w: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Описание нежелательной реакции(НР): </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6)</w:t>
            </w: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Оценка серьезности НР ЛС (как указано в сообщении)</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2.</w:t>
            </w: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36ADC">
              <w:rPr>
                <w:rFonts w:ascii="Times New Roman" w:eastAsia="Times New Roman" w:hAnsi="Times New Roman" w:cs="Times New Roman"/>
                <w:sz w:val="24"/>
                <w:szCs w:val="24"/>
                <w:lang w:eastAsia="ru-RU"/>
              </w:rPr>
              <w:t>Валидация</w:t>
            </w:r>
            <w:proofErr w:type="spellEnd"/>
            <w:r w:rsidRPr="00E36ADC">
              <w:rPr>
                <w:rFonts w:ascii="Times New Roman" w:eastAsia="Times New Roman" w:hAnsi="Times New Roman" w:cs="Times New Roman"/>
                <w:sz w:val="24"/>
                <w:szCs w:val="24"/>
                <w:lang w:eastAsia="ru-RU"/>
              </w:rPr>
              <w:t xml:space="preserve"> сообщений в соответствии со стандартами надлежащих фармацевтических практик, утверждаемыми в </w:t>
            </w:r>
            <w:r w:rsidRPr="00E36ADC">
              <w:rPr>
                <w:rFonts w:ascii="Times New Roman" w:eastAsia="Times New Roman" w:hAnsi="Times New Roman" w:cs="Times New Roman"/>
                <w:sz w:val="24"/>
                <w:szCs w:val="24"/>
                <w:lang w:eastAsia="ru-RU"/>
              </w:rPr>
              <w:lastRenderedPageBreak/>
              <w:t xml:space="preserve">порядке предусмотренном </w:t>
            </w:r>
            <w:r w:rsidRPr="00F24240">
              <w:rPr>
                <w:rFonts w:ascii="Times New Roman" w:eastAsia="Times New Roman" w:hAnsi="Times New Roman" w:cs="Times New Roman"/>
                <w:sz w:val="24"/>
                <w:szCs w:val="24"/>
                <w:lang w:eastAsia="ru-RU"/>
              </w:rPr>
              <w:t>подпунктом 9)</w:t>
            </w:r>
            <w:r w:rsidRPr="00E36ADC">
              <w:rPr>
                <w:rFonts w:ascii="Times New Roman" w:eastAsia="Times New Roman" w:hAnsi="Times New Roman" w:cs="Times New Roman"/>
                <w:sz w:val="24"/>
                <w:szCs w:val="24"/>
                <w:lang w:eastAsia="ru-RU"/>
              </w:rPr>
              <w:t xml:space="preserve"> статьи 10 Кодекса Республики Казахстан от 07 июля 2020 года "О здоровье народа и системе здравоохранения</w:t>
            </w:r>
            <w:r w:rsidRPr="00E36ADC">
              <w:rPr>
                <w:rFonts w:ascii="Times New Roman" w:eastAsia="Times New Roman" w:hAnsi="Times New Roman" w:cs="Times New Roman"/>
                <w:sz w:val="24"/>
                <w:szCs w:val="24"/>
                <w:lang w:eastAsia="ru-RU"/>
              </w:rPr>
              <w:br/>
              <w:t>Минимальная требуемая информация включает:</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1)</w:t>
            </w: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Репортер: идентифицируется по имени или инициалам, адресу или квалификации (в частности, врач, провизор, фармацевт, другой медицинский специалист, пациент (потребитель) или другое лицо, не являющееся специалистом системы здравоохранения).</w:t>
            </w:r>
            <w:r w:rsidRPr="00E36ADC">
              <w:rPr>
                <w:rFonts w:ascii="Times New Roman" w:eastAsia="Times New Roman" w:hAnsi="Times New Roman" w:cs="Times New Roman"/>
                <w:sz w:val="24"/>
                <w:szCs w:val="24"/>
                <w:lang w:eastAsia="ru-RU"/>
              </w:rPr>
              <w:br/>
              <w:t>Репортер считается идентифицируемым в случае наличия контактных данных, обеспечивающих возможность подтверждения сообщения или выполнить последующее наблюдение, при необходимости</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2)</w:t>
            </w: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Пациент: идентифицируемый с указанием инициалов, идентификационного номера пациента, даты рождения, возраста или возрастной группы, пола. Информация о пациенте является максимальной;</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3)</w:t>
            </w: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Подозреваемый лекарственный препарат: по меньшей мере, один подозреваемый лекарственный препарат должен быть указан в сообщении (торговое название или МНН);</w:t>
            </w:r>
            <w:r w:rsidRPr="00E36ADC">
              <w:rPr>
                <w:rFonts w:ascii="Times New Roman" w:eastAsia="Times New Roman" w:hAnsi="Times New Roman" w:cs="Times New Roman"/>
                <w:sz w:val="24"/>
                <w:szCs w:val="24"/>
                <w:lang w:eastAsia="ru-RU"/>
              </w:rPr>
              <w:br/>
            </w:r>
            <w:bookmarkStart w:id="109" w:name="z433"/>
            <w:bookmarkEnd w:id="109"/>
            <w:r w:rsidRPr="00E36ADC">
              <w:rPr>
                <w:rFonts w:ascii="Times New Roman" w:eastAsia="Times New Roman" w:hAnsi="Times New Roman" w:cs="Times New Roman"/>
                <w:sz w:val="24"/>
                <w:szCs w:val="24"/>
                <w:lang w:eastAsia="ru-RU"/>
              </w:rPr>
              <w:t>1) Показание к применению подозреваемого ЛП, указанного в сообщении*</w:t>
            </w:r>
            <w:r w:rsidRPr="00E36ADC">
              <w:rPr>
                <w:rFonts w:ascii="Times New Roman" w:eastAsia="Times New Roman" w:hAnsi="Times New Roman" w:cs="Times New Roman"/>
                <w:sz w:val="24"/>
                <w:szCs w:val="24"/>
                <w:lang w:eastAsia="ru-RU"/>
              </w:rPr>
              <w:br/>
            </w:r>
            <w:bookmarkStart w:id="110" w:name="z434"/>
            <w:bookmarkEnd w:id="110"/>
            <w:r w:rsidRPr="00E36ADC">
              <w:rPr>
                <w:rFonts w:ascii="Times New Roman" w:eastAsia="Times New Roman" w:hAnsi="Times New Roman" w:cs="Times New Roman"/>
                <w:sz w:val="24"/>
                <w:szCs w:val="24"/>
                <w:lang w:eastAsia="ru-RU"/>
              </w:rPr>
              <w:t>2) Путь введения и дозы*</w:t>
            </w:r>
            <w:r w:rsidRPr="00E36ADC">
              <w:rPr>
                <w:rFonts w:ascii="Times New Roman" w:eastAsia="Times New Roman" w:hAnsi="Times New Roman" w:cs="Times New Roman"/>
                <w:sz w:val="24"/>
                <w:szCs w:val="24"/>
                <w:lang w:eastAsia="ru-RU"/>
              </w:rPr>
              <w:br/>
            </w:r>
            <w:bookmarkStart w:id="111" w:name="z435"/>
            <w:bookmarkEnd w:id="111"/>
            <w:r w:rsidRPr="00E36ADC">
              <w:rPr>
                <w:rFonts w:ascii="Times New Roman" w:eastAsia="Times New Roman" w:hAnsi="Times New Roman" w:cs="Times New Roman"/>
                <w:sz w:val="24"/>
                <w:szCs w:val="24"/>
                <w:lang w:eastAsia="ru-RU"/>
              </w:rPr>
              <w:t>3) Дата начала введения ЛП и дата отмены ЛП или длительность использования препарата, если даты начала и окончания не указаны*</w:t>
            </w:r>
            <w:r w:rsidRPr="00E36ADC">
              <w:rPr>
                <w:rFonts w:ascii="Times New Roman" w:eastAsia="Times New Roman" w:hAnsi="Times New Roman" w:cs="Times New Roman"/>
                <w:sz w:val="24"/>
                <w:szCs w:val="24"/>
                <w:lang w:eastAsia="ru-RU"/>
              </w:rPr>
              <w:br/>
            </w:r>
            <w:bookmarkStart w:id="112" w:name="z436"/>
            <w:bookmarkEnd w:id="112"/>
            <w:r w:rsidRPr="00E36ADC">
              <w:rPr>
                <w:rFonts w:ascii="Times New Roman" w:eastAsia="Times New Roman" w:hAnsi="Times New Roman" w:cs="Times New Roman"/>
                <w:sz w:val="24"/>
                <w:szCs w:val="24"/>
                <w:lang w:eastAsia="ru-RU"/>
              </w:rPr>
              <w:t>4) Лекарственная история пациента*</w:t>
            </w:r>
            <w:r w:rsidRPr="00E36ADC">
              <w:rPr>
                <w:rFonts w:ascii="Times New Roman" w:eastAsia="Times New Roman" w:hAnsi="Times New Roman" w:cs="Times New Roman"/>
                <w:sz w:val="24"/>
                <w:szCs w:val="24"/>
                <w:lang w:eastAsia="ru-RU"/>
              </w:rPr>
              <w:br/>
              <w:t>5) Жалоба на качество ЛП (да (нет); если "да", то описать жалобу как указано в сообщении) *</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4)</w:t>
            </w: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Описание нежелательной реакции: по меньшей мере, одна подозреваемая нежелательная реакция должна быть указана в сообщении.</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5)</w:t>
            </w: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Не валидное сообщение:</w:t>
            </w:r>
            <w:r w:rsidRPr="00E36ADC">
              <w:rPr>
                <w:rFonts w:ascii="Times New Roman" w:eastAsia="Times New Roman" w:hAnsi="Times New Roman" w:cs="Times New Roman"/>
                <w:sz w:val="24"/>
                <w:szCs w:val="24"/>
                <w:lang w:eastAsia="ru-RU"/>
              </w:rPr>
              <w:br/>
              <w:t>Сообщение определяется как не валидное индивидуальное сообщение о нежелательной реакции, если в сообщении нет полной требуемой минимальной информации.</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Merge w:val="restart"/>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3.</w:t>
            </w: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Информация о сопутствующих лекарственных средствах (ЛС)</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Merge/>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 Даты назначения и отмены сопутствующих ЛС</w:t>
            </w:r>
            <w:r w:rsidRPr="00E36ADC">
              <w:rPr>
                <w:rFonts w:ascii="Times New Roman" w:eastAsia="Times New Roman" w:hAnsi="Times New Roman" w:cs="Times New Roman"/>
                <w:sz w:val="24"/>
                <w:szCs w:val="24"/>
                <w:lang w:eastAsia="ru-RU"/>
              </w:rPr>
              <w:br/>
              <w:t>2) Сравнить эти сведения с датой назначения и отмены подозреваемого ЛП, началом развития НР</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Merge w:val="restart"/>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4.</w:t>
            </w: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Информация о нежелательной реакции</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Merge/>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Дата наступления. Результаты лабораторных тестов, если имеются, с указанием единиц измерения. Исход нежелательной реакции (явления): выздоровление, продолжается, госпитализация (удлинение) госпитализации, инвалидность (нетрудоспособность), врожденная аномалия, угроза жизни, смерть, </w:t>
            </w:r>
            <w:proofErr w:type="spellStart"/>
            <w:r w:rsidRPr="00E36ADC">
              <w:rPr>
                <w:rFonts w:ascii="Times New Roman" w:eastAsia="Times New Roman" w:hAnsi="Times New Roman" w:cs="Times New Roman"/>
                <w:sz w:val="24"/>
                <w:szCs w:val="24"/>
                <w:lang w:eastAsia="ru-RU"/>
              </w:rPr>
              <w:t>медицински</w:t>
            </w:r>
            <w:proofErr w:type="spellEnd"/>
            <w:r w:rsidRPr="00E36ADC">
              <w:rPr>
                <w:rFonts w:ascii="Times New Roman" w:eastAsia="Times New Roman" w:hAnsi="Times New Roman" w:cs="Times New Roman"/>
                <w:sz w:val="24"/>
                <w:szCs w:val="24"/>
                <w:lang w:eastAsia="ru-RU"/>
              </w:rPr>
              <w:t xml:space="preserve"> значимые Дата начала развития НР ЛП Оценка серьезности нежелательной реакции: как указано в сообщении оценка эксперта: подтверждение </w:t>
            </w:r>
            <w:r w:rsidRPr="00E36ADC">
              <w:rPr>
                <w:rFonts w:ascii="Times New Roman" w:eastAsia="Times New Roman" w:hAnsi="Times New Roman" w:cs="Times New Roman"/>
                <w:sz w:val="24"/>
                <w:szCs w:val="24"/>
                <w:lang w:eastAsia="ru-RU"/>
              </w:rPr>
              <w:lastRenderedPageBreak/>
              <w:t>(</w:t>
            </w:r>
            <w:proofErr w:type="spellStart"/>
            <w:r w:rsidRPr="00E36ADC">
              <w:rPr>
                <w:rFonts w:ascii="Times New Roman" w:eastAsia="Times New Roman" w:hAnsi="Times New Roman" w:cs="Times New Roman"/>
                <w:sz w:val="24"/>
                <w:szCs w:val="24"/>
                <w:lang w:eastAsia="ru-RU"/>
              </w:rPr>
              <w:t>неподтверждение</w:t>
            </w:r>
            <w:proofErr w:type="spellEnd"/>
            <w:r w:rsidRPr="00E36ADC">
              <w:rPr>
                <w:rFonts w:ascii="Times New Roman" w:eastAsia="Times New Roman" w:hAnsi="Times New Roman" w:cs="Times New Roman"/>
                <w:sz w:val="24"/>
                <w:szCs w:val="24"/>
                <w:lang w:eastAsia="ru-RU"/>
              </w:rPr>
              <w:t>) серьезности НР, описанное (неописанное НР, известное, неизвестное НР), действие или нежелательное явление Принятые меры: препарат отменен курс остановлен доза снижена без изменений доза увеличена неизвестно Эффект после принятых мер: Эффект повторного назначения лекарственного препарата: привело снова к развитию НР не привело к повторному развитию НР неизвестен В случае сопутствующих ЛС или указании более одного подозреваемого ЛС, следует оценить возможность лекарственного взаимодействия в развитии НР (НЯ)</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5.</w:t>
            </w: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Лекарственные препараты для коррекции НР ЛП</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6.</w:t>
            </w: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Дополнительная информация</w:t>
            </w:r>
            <w:r w:rsidRPr="00E36ADC">
              <w:rPr>
                <w:rFonts w:ascii="Times New Roman" w:eastAsia="Times New Roman" w:hAnsi="Times New Roman" w:cs="Times New Roman"/>
                <w:sz w:val="24"/>
                <w:szCs w:val="24"/>
                <w:lang w:eastAsia="ru-RU"/>
              </w:rPr>
              <w:br/>
              <w:t>Значимые данные анамнеза, сопутствующие заболевания, аллергия</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7.</w:t>
            </w: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Перечень и оценка дополнительных материалов</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8.</w:t>
            </w: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Результаты лабораторных испытаний (в случаях серьезных НР ЛП или отсутствии (недостаточной) эффективности в соответствии с настоящим Приказом)</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9.</w:t>
            </w: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Оценка </w:t>
            </w:r>
            <w:proofErr w:type="spellStart"/>
            <w:r w:rsidRPr="00E36ADC">
              <w:rPr>
                <w:rFonts w:ascii="Times New Roman" w:eastAsia="Times New Roman" w:hAnsi="Times New Roman" w:cs="Times New Roman"/>
                <w:sz w:val="24"/>
                <w:szCs w:val="24"/>
                <w:lang w:eastAsia="ru-RU"/>
              </w:rPr>
              <w:t>причинно</w:t>
            </w:r>
            <w:proofErr w:type="spellEnd"/>
            <w:r w:rsidRPr="00E36ADC">
              <w:rPr>
                <w:rFonts w:ascii="Times New Roman" w:eastAsia="Times New Roman" w:hAnsi="Times New Roman" w:cs="Times New Roman"/>
                <w:sz w:val="24"/>
                <w:szCs w:val="24"/>
                <w:lang w:eastAsia="ru-RU"/>
              </w:rPr>
              <w:t xml:space="preserve"> следственной связи между НР и применением ЛП </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Merge w:val="restart"/>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10.</w:t>
            </w: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Оценка взаимосвязи:</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Merge/>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 Наступило ли явление до того, как пациент начал принимать лекарственное средство?</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Merge/>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2) Является ли время до наступления явления правдоподобным (вероятным)?</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Merge/>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3) Наступило ли явление после начала приема какого-либо другого лекарственного средства?</w:t>
            </w:r>
            <w:r w:rsidRPr="00E36ADC">
              <w:rPr>
                <w:rFonts w:ascii="Times New Roman" w:eastAsia="Times New Roman" w:hAnsi="Times New Roman" w:cs="Times New Roman"/>
                <w:sz w:val="24"/>
                <w:szCs w:val="24"/>
                <w:lang w:eastAsia="ru-RU"/>
              </w:rPr>
              <w:br/>
              <w:t>Если явление наступило вскоре после начала приема другого лекарственного средства, в таком случае надо иметь в виду две возможности: Явление могло быть вызвано новым лекарственным средством. Могло иметь место взаимодействие между двумя лекарственными средствами, которое и вызвало явление.</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Merge/>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4) Наступило ли явление после появления какого-то нового заболевания?</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Merge/>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5) Существует ли какая-либо другая возможная причина наступления явления?</w:t>
            </w:r>
            <w:r w:rsidRPr="00E36ADC">
              <w:rPr>
                <w:rFonts w:ascii="Times New Roman" w:eastAsia="Times New Roman" w:hAnsi="Times New Roman" w:cs="Times New Roman"/>
                <w:sz w:val="24"/>
                <w:szCs w:val="24"/>
                <w:lang w:eastAsia="ru-RU"/>
              </w:rPr>
              <w:br/>
            </w:r>
            <w:bookmarkStart w:id="113" w:name="z442"/>
            <w:bookmarkEnd w:id="113"/>
            <w:r w:rsidRPr="00E36ADC">
              <w:rPr>
                <w:rFonts w:ascii="Times New Roman" w:eastAsia="Times New Roman" w:hAnsi="Times New Roman" w:cs="Times New Roman"/>
                <w:sz w:val="24"/>
                <w:szCs w:val="24"/>
                <w:lang w:eastAsia="ru-RU"/>
              </w:rPr>
              <w:t>Возможно, явление обусловлено заболеванием, в связи с которым пациент получает лечение?</w:t>
            </w:r>
            <w:r w:rsidRPr="00E36ADC">
              <w:rPr>
                <w:rFonts w:ascii="Times New Roman" w:eastAsia="Times New Roman" w:hAnsi="Times New Roman" w:cs="Times New Roman"/>
                <w:sz w:val="24"/>
                <w:szCs w:val="24"/>
                <w:lang w:eastAsia="ru-RU"/>
              </w:rPr>
              <w:br/>
            </w:r>
            <w:bookmarkStart w:id="114" w:name="z443"/>
            <w:bookmarkEnd w:id="114"/>
            <w:r w:rsidRPr="00E36ADC">
              <w:rPr>
                <w:rFonts w:ascii="Times New Roman" w:eastAsia="Times New Roman" w:hAnsi="Times New Roman" w:cs="Times New Roman"/>
                <w:sz w:val="24"/>
                <w:szCs w:val="24"/>
                <w:lang w:eastAsia="ru-RU"/>
              </w:rPr>
              <w:t>Возможно, явление обусловлено неким другим сопутствующим заболеванием?</w:t>
            </w:r>
            <w:r w:rsidRPr="00E36ADC">
              <w:rPr>
                <w:rFonts w:ascii="Times New Roman" w:eastAsia="Times New Roman" w:hAnsi="Times New Roman" w:cs="Times New Roman"/>
                <w:sz w:val="24"/>
                <w:szCs w:val="24"/>
                <w:lang w:eastAsia="ru-RU"/>
              </w:rPr>
              <w:br/>
              <w:t>Возможно, явление обусловлено приемом какого-либо другого лекарственного средства, назначаемого параллельно?</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Merge/>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6) Какова реакция на отмену лекарственного средства? Пациент вылечился? Состояние пациента улучшилось? Состояние без изменений? Состояние пациента ухудшилось? Реакция на отмену неизвестна? В таком случае необходимо обязательно записать "неизвестно".</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Merge/>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7) Какова реакция на повторное назначение лекарственного средства? (Если применимо)</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11.</w:t>
            </w: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Категории взаимосвязи:</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Достоверная причинно-следственная связь клинические проявления симптомов нежелательной реакции, включая нежелательные изменения лабораторных показателей:</w:t>
            </w:r>
            <w:r w:rsidRPr="00E36ADC">
              <w:rPr>
                <w:rFonts w:ascii="Times New Roman" w:eastAsia="Times New Roman" w:hAnsi="Times New Roman" w:cs="Times New Roman"/>
                <w:sz w:val="24"/>
                <w:szCs w:val="24"/>
                <w:lang w:eastAsia="ru-RU"/>
              </w:rPr>
              <w:br/>
            </w:r>
            <w:bookmarkStart w:id="115" w:name="z445"/>
            <w:bookmarkEnd w:id="115"/>
            <w:r w:rsidRPr="00E36ADC">
              <w:rPr>
                <w:rFonts w:ascii="Times New Roman" w:eastAsia="Times New Roman" w:hAnsi="Times New Roman" w:cs="Times New Roman"/>
                <w:sz w:val="24"/>
                <w:szCs w:val="24"/>
                <w:lang w:eastAsia="ru-RU"/>
              </w:rPr>
              <w:t>связаны по времени с приемом (применения) лекарственного средства;</w:t>
            </w:r>
            <w:r w:rsidRPr="00E36ADC">
              <w:rPr>
                <w:rFonts w:ascii="Times New Roman" w:eastAsia="Times New Roman" w:hAnsi="Times New Roman" w:cs="Times New Roman"/>
                <w:sz w:val="24"/>
                <w:szCs w:val="24"/>
                <w:lang w:eastAsia="ru-RU"/>
              </w:rPr>
              <w:br/>
            </w:r>
            <w:bookmarkStart w:id="116" w:name="z446"/>
            <w:bookmarkEnd w:id="116"/>
            <w:r w:rsidRPr="00E36ADC">
              <w:rPr>
                <w:rFonts w:ascii="Times New Roman" w:eastAsia="Times New Roman" w:hAnsi="Times New Roman" w:cs="Times New Roman"/>
                <w:sz w:val="24"/>
                <w:szCs w:val="24"/>
                <w:lang w:eastAsia="ru-RU"/>
              </w:rPr>
              <w:t>не могут быть объяснены наличием сопутствующих заболеваний или одновременно принимаемыми другими лекарственными средствами;</w:t>
            </w:r>
            <w:r w:rsidRPr="00E36ADC">
              <w:rPr>
                <w:rFonts w:ascii="Times New Roman" w:eastAsia="Times New Roman" w:hAnsi="Times New Roman" w:cs="Times New Roman"/>
                <w:sz w:val="24"/>
                <w:szCs w:val="24"/>
                <w:lang w:eastAsia="ru-RU"/>
              </w:rPr>
              <w:br/>
              <w:t>отмена подозреваемого лекарственного препарата, позволяет точно определить взаимосвязь нежелательной реакции с приемом лекарственного препарата</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Возможная причинно-следственная связь**:</w:t>
            </w:r>
            <w:r w:rsidRPr="00E36ADC">
              <w:rPr>
                <w:rFonts w:ascii="Times New Roman" w:eastAsia="Times New Roman" w:hAnsi="Times New Roman" w:cs="Times New Roman"/>
                <w:sz w:val="24"/>
                <w:szCs w:val="24"/>
                <w:lang w:eastAsia="ru-RU"/>
              </w:rPr>
              <w:br/>
            </w:r>
            <w:bookmarkStart w:id="117" w:name="z448"/>
            <w:bookmarkEnd w:id="117"/>
            <w:r w:rsidRPr="00E36ADC">
              <w:rPr>
                <w:rFonts w:ascii="Times New Roman" w:eastAsia="Times New Roman" w:hAnsi="Times New Roman" w:cs="Times New Roman"/>
                <w:sz w:val="24"/>
                <w:szCs w:val="24"/>
                <w:lang w:eastAsia="ru-RU"/>
              </w:rPr>
              <w:t>клинические проявления симптомов нежелательной реакции, включая нежелательные изменения лабораторных показателей, связаны по времени с приемом лекарственного средства;</w:t>
            </w:r>
            <w:r w:rsidRPr="00E36ADC">
              <w:rPr>
                <w:rFonts w:ascii="Times New Roman" w:eastAsia="Times New Roman" w:hAnsi="Times New Roman" w:cs="Times New Roman"/>
                <w:sz w:val="24"/>
                <w:szCs w:val="24"/>
                <w:lang w:eastAsia="ru-RU"/>
              </w:rPr>
              <w:br/>
            </w:r>
            <w:bookmarkStart w:id="118" w:name="z449"/>
            <w:bookmarkEnd w:id="118"/>
            <w:r w:rsidRPr="00E36ADC">
              <w:rPr>
                <w:rFonts w:ascii="Times New Roman" w:eastAsia="Times New Roman" w:hAnsi="Times New Roman" w:cs="Times New Roman"/>
                <w:sz w:val="24"/>
                <w:szCs w:val="24"/>
                <w:lang w:eastAsia="ru-RU"/>
              </w:rPr>
              <w:t>могут быть объяснены наличием сопутствующих заболеваний или одновременно принимаемыми лекарственными средствами;</w:t>
            </w:r>
            <w:r w:rsidRPr="00E36ADC">
              <w:rPr>
                <w:rFonts w:ascii="Times New Roman" w:eastAsia="Times New Roman" w:hAnsi="Times New Roman" w:cs="Times New Roman"/>
                <w:sz w:val="24"/>
                <w:szCs w:val="24"/>
                <w:lang w:eastAsia="ru-RU"/>
              </w:rPr>
              <w:br/>
              <w:t>информация о результатах прекращения приема лекарственного средства отсутствует либо недостоверна</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Вероятная причинно-следственная связь**:</w:t>
            </w:r>
            <w:r w:rsidRPr="00E36ADC">
              <w:rPr>
                <w:rFonts w:ascii="Times New Roman" w:eastAsia="Times New Roman" w:hAnsi="Times New Roman" w:cs="Times New Roman"/>
                <w:sz w:val="24"/>
                <w:szCs w:val="24"/>
                <w:lang w:eastAsia="ru-RU"/>
              </w:rPr>
              <w:br/>
            </w:r>
            <w:bookmarkStart w:id="119" w:name="z451"/>
            <w:bookmarkEnd w:id="119"/>
            <w:r w:rsidRPr="00E36ADC">
              <w:rPr>
                <w:rFonts w:ascii="Times New Roman" w:eastAsia="Times New Roman" w:hAnsi="Times New Roman" w:cs="Times New Roman"/>
                <w:sz w:val="24"/>
                <w:szCs w:val="24"/>
                <w:lang w:eastAsia="ru-RU"/>
              </w:rPr>
              <w:t>клинические проявления симптомов нежелательной реакции, включая нежелательные изменения лабораторных показателей, связаны по времени с приемом (применения) лекарственного средства;</w:t>
            </w:r>
            <w:r w:rsidRPr="00E36ADC">
              <w:rPr>
                <w:rFonts w:ascii="Times New Roman" w:eastAsia="Times New Roman" w:hAnsi="Times New Roman" w:cs="Times New Roman"/>
                <w:sz w:val="24"/>
                <w:szCs w:val="24"/>
                <w:lang w:eastAsia="ru-RU"/>
              </w:rPr>
              <w:br/>
            </w:r>
            <w:bookmarkStart w:id="120" w:name="z452"/>
            <w:bookmarkEnd w:id="120"/>
            <w:r w:rsidRPr="00E36ADC">
              <w:rPr>
                <w:rFonts w:ascii="Times New Roman" w:eastAsia="Times New Roman" w:hAnsi="Times New Roman" w:cs="Times New Roman"/>
                <w:sz w:val="24"/>
                <w:szCs w:val="24"/>
                <w:lang w:eastAsia="ru-RU"/>
              </w:rPr>
              <w:t>не могут быть объяснены наличием сопутствующих заболеваний или одновременно принимаемыми другими лекарственными средствами;</w:t>
            </w:r>
            <w:r w:rsidRPr="00E36ADC">
              <w:rPr>
                <w:rFonts w:ascii="Times New Roman" w:eastAsia="Times New Roman" w:hAnsi="Times New Roman" w:cs="Times New Roman"/>
                <w:sz w:val="24"/>
                <w:szCs w:val="24"/>
                <w:lang w:eastAsia="ru-RU"/>
              </w:rPr>
              <w:br/>
            </w:r>
            <w:bookmarkStart w:id="121" w:name="z453"/>
            <w:bookmarkEnd w:id="121"/>
            <w:r w:rsidRPr="00E36ADC">
              <w:rPr>
                <w:rFonts w:ascii="Times New Roman" w:eastAsia="Times New Roman" w:hAnsi="Times New Roman" w:cs="Times New Roman"/>
                <w:sz w:val="24"/>
                <w:szCs w:val="24"/>
                <w:lang w:eastAsia="ru-RU"/>
              </w:rPr>
              <w:t>регрессируют после прекращения приема (применения) лекарственного средства;</w:t>
            </w:r>
            <w:r w:rsidRPr="00E36ADC">
              <w:rPr>
                <w:rFonts w:ascii="Times New Roman" w:eastAsia="Times New Roman" w:hAnsi="Times New Roman" w:cs="Times New Roman"/>
                <w:sz w:val="24"/>
                <w:szCs w:val="24"/>
                <w:lang w:eastAsia="ru-RU"/>
              </w:rPr>
              <w:br/>
              <w:t>препарат повторно не назначался или результат неизвестен.</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Сомнительная причинно-следственная связь:</w:t>
            </w:r>
            <w:r w:rsidRPr="00E36ADC">
              <w:rPr>
                <w:rFonts w:ascii="Times New Roman" w:eastAsia="Times New Roman" w:hAnsi="Times New Roman" w:cs="Times New Roman"/>
                <w:sz w:val="24"/>
                <w:szCs w:val="24"/>
                <w:lang w:eastAsia="ru-RU"/>
              </w:rPr>
              <w:br/>
            </w:r>
            <w:bookmarkStart w:id="122" w:name="z455"/>
            <w:bookmarkEnd w:id="122"/>
            <w:r w:rsidRPr="00E36ADC">
              <w:rPr>
                <w:rFonts w:ascii="Times New Roman" w:eastAsia="Times New Roman" w:hAnsi="Times New Roman" w:cs="Times New Roman"/>
                <w:sz w:val="24"/>
                <w:szCs w:val="24"/>
                <w:lang w:eastAsia="ru-RU"/>
              </w:rPr>
              <w:t>клинические проявления симптомов нежелательной реакции, включая нежелательные изменения лабораторных показателей, не связаны явно по времени с приемом (применением) лекарственного средства;</w:t>
            </w:r>
            <w:r w:rsidRPr="00E36ADC">
              <w:rPr>
                <w:rFonts w:ascii="Times New Roman" w:eastAsia="Times New Roman" w:hAnsi="Times New Roman" w:cs="Times New Roman"/>
                <w:sz w:val="24"/>
                <w:szCs w:val="24"/>
                <w:lang w:eastAsia="ru-RU"/>
              </w:rPr>
              <w:br/>
              <w:t>могут быть объяснены наличием сопутствующих заболеваний или одновременно принимаемыми другими лекарственными средствами;</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Условная причинно-следственная связь:</w:t>
            </w:r>
            <w:r w:rsidRPr="00E36ADC">
              <w:rPr>
                <w:rFonts w:ascii="Times New Roman" w:eastAsia="Times New Roman" w:hAnsi="Times New Roman" w:cs="Times New Roman"/>
                <w:sz w:val="24"/>
                <w:szCs w:val="24"/>
                <w:lang w:eastAsia="ru-RU"/>
              </w:rPr>
              <w:br/>
            </w:r>
            <w:bookmarkStart w:id="123" w:name="z457"/>
            <w:bookmarkEnd w:id="123"/>
            <w:r w:rsidRPr="00E36ADC">
              <w:rPr>
                <w:rFonts w:ascii="Times New Roman" w:eastAsia="Times New Roman" w:hAnsi="Times New Roman" w:cs="Times New Roman"/>
                <w:sz w:val="24"/>
                <w:szCs w:val="24"/>
                <w:lang w:eastAsia="ru-RU"/>
              </w:rPr>
              <w:t>требует получения дополнительной информации о побочном действии и (или) о пациенте, принимавшем это лекарственное средство;</w:t>
            </w:r>
            <w:r w:rsidRPr="00E36ADC">
              <w:rPr>
                <w:rFonts w:ascii="Times New Roman" w:eastAsia="Times New Roman" w:hAnsi="Times New Roman" w:cs="Times New Roman"/>
                <w:sz w:val="24"/>
                <w:szCs w:val="24"/>
                <w:lang w:eastAsia="ru-RU"/>
              </w:rPr>
              <w:br/>
              <w:t>либо анализ информации выявленной нежелательной реакции не окончен на момент оценки причинно-следственной связи между побочным действием и приемом лекарственного средства;</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Не поддающиеся классификации причинно-следственная связь сообщения о подозреваемых побочных реакциях нельзя оценить, так как нет достаточной информации или же она противоречива</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12.</w:t>
            </w: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Отсутствие эффекта (эффективности)</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Отсутствие ожидаемой эффективности всегда следует записывать как явление. Необходимо правильно использовать термины для описания явлений "неэффективность лекарственного средства" и "снижение эффективности лекарства".</w:t>
            </w:r>
            <w:r w:rsidRPr="00E36ADC">
              <w:rPr>
                <w:rFonts w:ascii="Times New Roman" w:eastAsia="Times New Roman" w:hAnsi="Times New Roman" w:cs="Times New Roman"/>
                <w:sz w:val="24"/>
                <w:szCs w:val="24"/>
                <w:lang w:eastAsia="ru-RU"/>
              </w:rPr>
              <w:br/>
            </w:r>
            <w:bookmarkStart w:id="124" w:name="z459"/>
            <w:bookmarkEnd w:id="124"/>
            <w:r w:rsidRPr="00E36ADC">
              <w:rPr>
                <w:rFonts w:ascii="Times New Roman" w:eastAsia="Times New Roman" w:hAnsi="Times New Roman" w:cs="Times New Roman"/>
                <w:sz w:val="24"/>
                <w:szCs w:val="24"/>
                <w:lang w:eastAsia="ru-RU"/>
              </w:rPr>
              <w:t>Причины недостаточной эффективности могут включать следующее: лекарственное средство не сохраняется в организме по причине рвоты или сильной диареи; недостаточная приверженность пациента назначенной схеме лечения;</w:t>
            </w:r>
            <w:r w:rsidRPr="00E36ADC">
              <w:rPr>
                <w:rFonts w:ascii="Times New Roman" w:eastAsia="Times New Roman" w:hAnsi="Times New Roman" w:cs="Times New Roman"/>
                <w:sz w:val="24"/>
                <w:szCs w:val="24"/>
                <w:lang w:eastAsia="ru-RU"/>
              </w:rPr>
              <w:br/>
            </w:r>
            <w:bookmarkStart w:id="125" w:name="z460"/>
            <w:bookmarkEnd w:id="125"/>
            <w:r w:rsidRPr="00E36ADC">
              <w:rPr>
                <w:rFonts w:ascii="Times New Roman" w:eastAsia="Times New Roman" w:hAnsi="Times New Roman" w:cs="Times New Roman"/>
                <w:sz w:val="24"/>
                <w:szCs w:val="24"/>
                <w:lang w:eastAsia="ru-RU"/>
              </w:rPr>
              <w:t>неадекватная доза;</w:t>
            </w:r>
            <w:r w:rsidRPr="00E36ADC">
              <w:rPr>
                <w:rFonts w:ascii="Times New Roman" w:eastAsia="Times New Roman" w:hAnsi="Times New Roman" w:cs="Times New Roman"/>
                <w:sz w:val="24"/>
                <w:szCs w:val="24"/>
                <w:lang w:eastAsia="ru-RU"/>
              </w:rPr>
              <w:br/>
            </w:r>
            <w:bookmarkStart w:id="126" w:name="z461"/>
            <w:bookmarkEnd w:id="126"/>
            <w:r w:rsidRPr="00E36ADC">
              <w:rPr>
                <w:rFonts w:ascii="Times New Roman" w:eastAsia="Times New Roman" w:hAnsi="Times New Roman" w:cs="Times New Roman"/>
                <w:sz w:val="24"/>
                <w:szCs w:val="24"/>
                <w:lang w:eastAsia="ru-RU"/>
              </w:rPr>
              <w:t>низкое качество лекарственного средства;</w:t>
            </w:r>
            <w:r w:rsidRPr="00E36ADC">
              <w:rPr>
                <w:rFonts w:ascii="Times New Roman" w:eastAsia="Times New Roman" w:hAnsi="Times New Roman" w:cs="Times New Roman"/>
                <w:sz w:val="24"/>
                <w:szCs w:val="24"/>
                <w:lang w:eastAsia="ru-RU"/>
              </w:rPr>
              <w:br/>
            </w:r>
            <w:bookmarkStart w:id="127" w:name="z462"/>
            <w:bookmarkEnd w:id="127"/>
            <w:r w:rsidRPr="00E36ADC">
              <w:rPr>
                <w:rFonts w:ascii="Times New Roman" w:eastAsia="Times New Roman" w:hAnsi="Times New Roman" w:cs="Times New Roman"/>
                <w:sz w:val="24"/>
                <w:szCs w:val="24"/>
                <w:lang w:eastAsia="ru-RU"/>
              </w:rPr>
              <w:t>фальсифицированное лекарственное средство;</w:t>
            </w:r>
            <w:r w:rsidRPr="00E36ADC">
              <w:rPr>
                <w:rFonts w:ascii="Times New Roman" w:eastAsia="Times New Roman" w:hAnsi="Times New Roman" w:cs="Times New Roman"/>
                <w:sz w:val="24"/>
                <w:szCs w:val="24"/>
                <w:lang w:eastAsia="ru-RU"/>
              </w:rPr>
              <w:br/>
            </w:r>
            <w:bookmarkStart w:id="128" w:name="z463"/>
            <w:bookmarkEnd w:id="128"/>
            <w:r w:rsidRPr="00E36ADC">
              <w:rPr>
                <w:rFonts w:ascii="Times New Roman" w:eastAsia="Times New Roman" w:hAnsi="Times New Roman" w:cs="Times New Roman"/>
                <w:sz w:val="24"/>
                <w:szCs w:val="24"/>
                <w:lang w:eastAsia="ru-RU"/>
              </w:rPr>
              <w:t>неверно поставленный диагноз;</w:t>
            </w:r>
            <w:r w:rsidRPr="00E36ADC">
              <w:rPr>
                <w:rFonts w:ascii="Times New Roman" w:eastAsia="Times New Roman" w:hAnsi="Times New Roman" w:cs="Times New Roman"/>
                <w:sz w:val="24"/>
                <w:szCs w:val="24"/>
                <w:lang w:eastAsia="ru-RU"/>
              </w:rPr>
              <w:br/>
            </w:r>
            <w:bookmarkStart w:id="129" w:name="z464"/>
            <w:bookmarkEnd w:id="129"/>
            <w:r w:rsidRPr="00E36ADC">
              <w:rPr>
                <w:rFonts w:ascii="Times New Roman" w:eastAsia="Times New Roman" w:hAnsi="Times New Roman" w:cs="Times New Roman"/>
                <w:sz w:val="24"/>
                <w:szCs w:val="24"/>
                <w:lang w:eastAsia="ru-RU"/>
              </w:rPr>
              <w:t>взаимодействие, снижающее уровень препарата в крови;</w:t>
            </w:r>
            <w:r w:rsidRPr="00E36ADC">
              <w:rPr>
                <w:rFonts w:ascii="Times New Roman" w:eastAsia="Times New Roman" w:hAnsi="Times New Roman" w:cs="Times New Roman"/>
                <w:sz w:val="24"/>
                <w:szCs w:val="24"/>
                <w:lang w:eastAsia="ru-RU"/>
              </w:rPr>
              <w:br/>
              <w:t>лекарственная устойчивость</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Результат оценки взаимосвязи</w:t>
            </w:r>
            <w:r w:rsidRPr="00E36ADC">
              <w:rPr>
                <w:rFonts w:ascii="Times New Roman" w:eastAsia="Times New Roman" w:hAnsi="Times New Roman" w:cs="Times New Roman"/>
                <w:sz w:val="24"/>
                <w:szCs w:val="24"/>
                <w:lang w:eastAsia="ru-RU"/>
              </w:rPr>
              <w:br/>
            </w:r>
            <w:bookmarkStart w:id="130" w:name="z466"/>
            <w:bookmarkEnd w:id="130"/>
            <w:r w:rsidRPr="00E36ADC">
              <w:rPr>
                <w:rFonts w:ascii="Times New Roman" w:eastAsia="Times New Roman" w:hAnsi="Times New Roman" w:cs="Times New Roman"/>
                <w:sz w:val="24"/>
                <w:szCs w:val="24"/>
                <w:lang w:eastAsia="ru-RU"/>
              </w:rPr>
              <w:t>После выполнения оценки взаимосвязи необходимо указать один из следующих пунктов:</w:t>
            </w:r>
            <w:r w:rsidRPr="00E36ADC">
              <w:rPr>
                <w:rFonts w:ascii="Times New Roman" w:eastAsia="Times New Roman" w:hAnsi="Times New Roman" w:cs="Times New Roman"/>
                <w:sz w:val="24"/>
                <w:szCs w:val="24"/>
                <w:lang w:eastAsia="ru-RU"/>
              </w:rPr>
              <w:br/>
              <w:t>реакция (нежелательная реакция): явления, для которых причинно-следственная связь определяется на уровне достоверной, вероятной или возможной и которые в совокупности относят к числу "реакций", поскольку для них предполагается вероятность наличия взаимосвязи с назначением лекарственного средства (средств).</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Нежелательное явление: Случайные явления: явления, для которых причинно-следственная взаимосвязь определяется как сомнительная, поскольку их совпадение с назначением лекарственного средства расценивается как случайное. Их следует относить в отдельную группу, поскольку они могут представлять значительную ценность в выявлении сигнала.</w:t>
            </w:r>
            <w:r w:rsidRPr="00E36ADC">
              <w:rPr>
                <w:rFonts w:ascii="Times New Roman" w:eastAsia="Times New Roman" w:hAnsi="Times New Roman" w:cs="Times New Roman"/>
                <w:sz w:val="24"/>
                <w:szCs w:val="24"/>
                <w:lang w:eastAsia="ru-RU"/>
              </w:rPr>
              <w:br/>
              <w:t xml:space="preserve">Явления, которые кодируются как неоцениваемые, необходимо будет проанализировать дополнительно, и их следует исключить из анализа. Явления, которые кодируются как </w:t>
            </w:r>
            <w:proofErr w:type="spellStart"/>
            <w:r w:rsidRPr="00E36ADC">
              <w:rPr>
                <w:rFonts w:ascii="Times New Roman" w:eastAsia="Times New Roman" w:hAnsi="Times New Roman" w:cs="Times New Roman"/>
                <w:sz w:val="24"/>
                <w:szCs w:val="24"/>
                <w:lang w:eastAsia="ru-RU"/>
              </w:rPr>
              <w:t>неклассифицируемые</w:t>
            </w:r>
            <w:proofErr w:type="spellEnd"/>
            <w:r w:rsidRPr="00E36ADC">
              <w:rPr>
                <w:rFonts w:ascii="Times New Roman" w:eastAsia="Times New Roman" w:hAnsi="Times New Roman" w:cs="Times New Roman"/>
                <w:sz w:val="24"/>
                <w:szCs w:val="24"/>
                <w:lang w:eastAsia="ru-RU"/>
              </w:rPr>
              <w:t>, относятся к промежуточной категории, и их оценку следует повторить, когда появится дополнительная информация</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13.</w:t>
            </w: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Заключение и выводы: </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14.</w:t>
            </w:r>
          </w:p>
        </w:tc>
        <w:tc>
          <w:tcPr>
            <w:tcW w:w="6516"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Рекомендации:</w:t>
            </w:r>
          </w:p>
        </w:tc>
        <w:tc>
          <w:tcPr>
            <w:tcW w:w="2239"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bl>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Примечание:</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 Если информация доступна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      **</w:t>
      </w:r>
      <w:proofErr w:type="gramStart"/>
      <w:r w:rsidRPr="00E36ADC">
        <w:rPr>
          <w:rFonts w:ascii="Times New Roman" w:eastAsia="Times New Roman" w:hAnsi="Times New Roman" w:cs="Times New Roman"/>
          <w:sz w:val="24"/>
          <w:szCs w:val="24"/>
          <w:lang w:eastAsia="ru-RU"/>
        </w:rPr>
        <w:t>В</w:t>
      </w:r>
      <w:proofErr w:type="gramEnd"/>
      <w:r w:rsidRPr="00E36ADC">
        <w:rPr>
          <w:rFonts w:ascii="Times New Roman" w:eastAsia="Times New Roman" w:hAnsi="Times New Roman" w:cs="Times New Roman"/>
          <w:sz w:val="24"/>
          <w:szCs w:val="24"/>
          <w:lang w:eastAsia="ru-RU"/>
        </w:rPr>
        <w:t xml:space="preserve"> случае смерти причинно-следственную связь нельзя расценивать как вероятную, так как в этом случае невозможно увидеть эффект отмены лекарственного средства. Однако, при наличии приемлемой временной взаимосвязи между применением лекарственного препарата и летальным исходом, причинно-следственную связь можно расценивать как возможную.</w:t>
      </w:r>
    </w:p>
    <w:p w:rsidR="00E36ADC" w:rsidRPr="00E36ADC" w:rsidRDefault="00E36ADC" w:rsidP="00F24240">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Ф.И.О. (при наличии), руководителя структурного</w:t>
      </w:r>
      <w:r w:rsidRPr="00E36ADC">
        <w:rPr>
          <w:rFonts w:ascii="Times New Roman" w:eastAsia="Times New Roman" w:hAnsi="Times New Roman" w:cs="Times New Roman"/>
          <w:sz w:val="24"/>
          <w:szCs w:val="24"/>
          <w:lang w:eastAsia="ru-RU"/>
        </w:rPr>
        <w:br/>
        <w:t>      подразделения _______ Подпись       ______</w:t>
      </w:r>
      <w:r w:rsidRPr="00E36ADC">
        <w:rPr>
          <w:rFonts w:ascii="Times New Roman" w:eastAsia="Times New Roman" w:hAnsi="Times New Roman" w:cs="Times New Roman"/>
          <w:sz w:val="24"/>
          <w:szCs w:val="24"/>
          <w:lang w:eastAsia="ru-RU"/>
        </w:rPr>
        <w:br/>
        <w:t>      Ф.И.О. (при наличии), эксперта _______________Подпись _______________</w:t>
      </w:r>
    </w:p>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36ADC" w:rsidRPr="00E36ADC" w:rsidTr="00E36ADC">
        <w:trPr>
          <w:tblCellSpacing w:w="15" w:type="dxa"/>
        </w:trPr>
        <w:tc>
          <w:tcPr>
            <w:tcW w:w="5805"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c>
          <w:tcPr>
            <w:tcW w:w="3420" w:type="dxa"/>
            <w:vAlign w:val="center"/>
            <w:hideMark/>
          </w:tcPr>
          <w:p w:rsidR="00E36ADC" w:rsidRPr="00E36ADC" w:rsidRDefault="00E36ADC" w:rsidP="00F24240">
            <w:pPr>
              <w:spacing w:after="0" w:line="240" w:lineRule="auto"/>
              <w:jc w:val="center"/>
              <w:rPr>
                <w:rFonts w:ascii="Times New Roman" w:eastAsia="Times New Roman" w:hAnsi="Times New Roman" w:cs="Times New Roman"/>
                <w:sz w:val="24"/>
                <w:szCs w:val="24"/>
                <w:lang w:eastAsia="ru-RU"/>
              </w:rPr>
            </w:pPr>
            <w:bookmarkStart w:id="131" w:name="z472"/>
            <w:bookmarkEnd w:id="131"/>
            <w:r w:rsidRPr="00E36ADC">
              <w:rPr>
                <w:rFonts w:ascii="Times New Roman" w:eastAsia="Times New Roman" w:hAnsi="Times New Roman" w:cs="Times New Roman"/>
                <w:sz w:val="24"/>
                <w:szCs w:val="24"/>
                <w:lang w:eastAsia="ru-RU"/>
              </w:rPr>
              <w:t>Приложение 4 к Правилам</w:t>
            </w:r>
            <w:r w:rsidRPr="00E36ADC">
              <w:rPr>
                <w:rFonts w:ascii="Times New Roman" w:eastAsia="Times New Roman" w:hAnsi="Times New Roman" w:cs="Times New Roman"/>
                <w:sz w:val="24"/>
                <w:szCs w:val="24"/>
                <w:lang w:eastAsia="ru-RU"/>
              </w:rPr>
              <w:br/>
              <w:t xml:space="preserve">проведения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и</w:t>
            </w:r>
            <w:r w:rsidRPr="00E36ADC">
              <w:rPr>
                <w:rFonts w:ascii="Times New Roman" w:eastAsia="Times New Roman" w:hAnsi="Times New Roman" w:cs="Times New Roman"/>
                <w:sz w:val="24"/>
                <w:szCs w:val="24"/>
                <w:lang w:eastAsia="ru-RU"/>
              </w:rPr>
              <w:br/>
              <w:t>мониторинга безопасности,</w:t>
            </w:r>
            <w:r w:rsidRPr="00E36ADC">
              <w:rPr>
                <w:rFonts w:ascii="Times New Roman" w:eastAsia="Times New Roman" w:hAnsi="Times New Roman" w:cs="Times New Roman"/>
                <w:sz w:val="24"/>
                <w:szCs w:val="24"/>
                <w:lang w:eastAsia="ru-RU"/>
              </w:rPr>
              <w:br/>
              <w:t>качества и эффективности</w:t>
            </w:r>
            <w:r w:rsidRPr="00E36ADC">
              <w:rPr>
                <w:rFonts w:ascii="Times New Roman" w:eastAsia="Times New Roman" w:hAnsi="Times New Roman" w:cs="Times New Roman"/>
                <w:sz w:val="24"/>
                <w:szCs w:val="24"/>
                <w:lang w:eastAsia="ru-RU"/>
              </w:rPr>
              <w:br/>
              <w:t>медицинских изделий</w:t>
            </w:r>
          </w:p>
        </w:tc>
      </w:tr>
      <w:tr w:rsidR="00E36ADC" w:rsidRPr="00E36ADC" w:rsidTr="00E36ADC">
        <w:trPr>
          <w:tblCellSpacing w:w="15" w:type="dxa"/>
        </w:trPr>
        <w:tc>
          <w:tcPr>
            <w:tcW w:w="5805"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c>
          <w:tcPr>
            <w:tcW w:w="3420" w:type="dxa"/>
            <w:vAlign w:val="center"/>
            <w:hideMark/>
          </w:tcPr>
          <w:p w:rsidR="00E36ADC" w:rsidRPr="00E36ADC" w:rsidRDefault="00E36ADC" w:rsidP="00F24240">
            <w:pPr>
              <w:spacing w:after="0" w:line="240" w:lineRule="auto"/>
              <w:jc w:val="right"/>
              <w:rPr>
                <w:rFonts w:ascii="Times New Roman" w:eastAsia="Times New Roman" w:hAnsi="Times New Roman" w:cs="Times New Roman"/>
                <w:sz w:val="24"/>
                <w:szCs w:val="24"/>
                <w:lang w:eastAsia="ru-RU"/>
              </w:rPr>
            </w:pPr>
            <w:bookmarkStart w:id="132" w:name="z473"/>
            <w:bookmarkEnd w:id="132"/>
            <w:r w:rsidRPr="00E36ADC">
              <w:rPr>
                <w:rFonts w:ascii="Times New Roman" w:eastAsia="Times New Roman" w:hAnsi="Times New Roman" w:cs="Times New Roman"/>
                <w:sz w:val="24"/>
                <w:szCs w:val="24"/>
                <w:lang w:eastAsia="ru-RU"/>
              </w:rPr>
              <w:t>Форма</w:t>
            </w:r>
          </w:p>
        </w:tc>
      </w:tr>
    </w:tbl>
    <w:p w:rsidR="00E36ADC" w:rsidRPr="00E36ADC" w:rsidRDefault="00E36ADC" w:rsidP="00F2424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36ADC">
        <w:rPr>
          <w:rFonts w:ascii="Times New Roman" w:eastAsia="Times New Roman" w:hAnsi="Times New Roman" w:cs="Times New Roman"/>
          <w:b/>
          <w:bCs/>
          <w:sz w:val="27"/>
          <w:szCs w:val="27"/>
          <w:lang w:eastAsia="ru-RU"/>
        </w:rPr>
        <w:t>Отчет о поступивших картах-сообщениях</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62"/>
        <w:gridCol w:w="2287"/>
        <w:gridCol w:w="2100"/>
        <w:gridCol w:w="542"/>
        <w:gridCol w:w="2834"/>
      </w:tblGrid>
      <w:tr w:rsidR="00E36ADC" w:rsidRPr="00E36ADC" w:rsidTr="00F24240">
        <w:trPr>
          <w:tblCellSpacing w:w="15" w:type="dxa"/>
        </w:trPr>
        <w:tc>
          <w:tcPr>
            <w:tcW w:w="0" w:type="auto"/>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Всего спонтанных карт-сообщений</w:t>
            </w:r>
          </w:p>
        </w:tc>
        <w:tc>
          <w:tcPr>
            <w:tcW w:w="0" w:type="auto"/>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Из них в государственный орган отправленные письма (о серьезной нежелательной реакции)</w:t>
            </w:r>
          </w:p>
        </w:tc>
        <w:tc>
          <w:tcPr>
            <w:tcW w:w="0" w:type="auto"/>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Принятые меры (приказ о приостановлении)</w:t>
            </w:r>
          </w:p>
        </w:tc>
        <w:tc>
          <w:tcPr>
            <w:tcW w:w="0" w:type="auto"/>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Из них:</w:t>
            </w:r>
          </w:p>
        </w:tc>
        <w:tc>
          <w:tcPr>
            <w:tcW w:w="0" w:type="auto"/>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Информация о серьезной нежелательной реакции действии с исходом "смерть", "угроза жизни", "отсутствие эффективности", "передозировка", при применении подозреваемого препарата</w:t>
            </w:r>
          </w:p>
        </w:tc>
      </w:tr>
      <w:tr w:rsidR="00E36ADC" w:rsidRPr="00E36ADC" w:rsidTr="00F24240">
        <w:trPr>
          <w:tblCellSpacing w:w="15" w:type="dxa"/>
        </w:trPr>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bl>
    <w:p w:rsidR="00E36ADC" w:rsidRPr="00E36ADC" w:rsidRDefault="00E36ADC" w:rsidP="00F24240">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Ф.И.О. (при наличии), руководителя структурного</w:t>
      </w:r>
      <w:r w:rsidRPr="00E36ADC">
        <w:rPr>
          <w:rFonts w:ascii="Times New Roman" w:eastAsia="Times New Roman" w:hAnsi="Times New Roman" w:cs="Times New Roman"/>
          <w:sz w:val="24"/>
          <w:szCs w:val="24"/>
          <w:lang w:eastAsia="ru-RU"/>
        </w:rPr>
        <w:br/>
        <w:t>      подразделения ________ Подпись _______</w:t>
      </w:r>
      <w:r w:rsidRPr="00E36ADC">
        <w:rPr>
          <w:rFonts w:ascii="Times New Roman" w:eastAsia="Times New Roman" w:hAnsi="Times New Roman" w:cs="Times New Roman"/>
          <w:sz w:val="24"/>
          <w:szCs w:val="24"/>
          <w:lang w:eastAsia="ru-RU"/>
        </w:rPr>
        <w:br/>
        <w:t>      Ф.И.О. (при наличии), эксперта _______________Подпись _______________</w:t>
      </w:r>
    </w:p>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36ADC" w:rsidRPr="00E36ADC" w:rsidTr="00E36ADC">
        <w:trPr>
          <w:tblCellSpacing w:w="15" w:type="dxa"/>
        </w:trPr>
        <w:tc>
          <w:tcPr>
            <w:tcW w:w="5805"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c>
          <w:tcPr>
            <w:tcW w:w="3420" w:type="dxa"/>
            <w:vAlign w:val="center"/>
            <w:hideMark/>
          </w:tcPr>
          <w:p w:rsidR="00E36ADC" w:rsidRPr="00E36ADC" w:rsidRDefault="00E36ADC" w:rsidP="00F24240">
            <w:pPr>
              <w:spacing w:after="0" w:line="240" w:lineRule="auto"/>
              <w:jc w:val="center"/>
              <w:rPr>
                <w:rFonts w:ascii="Times New Roman" w:eastAsia="Times New Roman" w:hAnsi="Times New Roman" w:cs="Times New Roman"/>
                <w:sz w:val="24"/>
                <w:szCs w:val="24"/>
                <w:lang w:eastAsia="ru-RU"/>
              </w:rPr>
            </w:pPr>
            <w:bookmarkStart w:id="133" w:name="z476"/>
            <w:bookmarkEnd w:id="133"/>
            <w:r w:rsidRPr="00E36ADC">
              <w:rPr>
                <w:rFonts w:ascii="Times New Roman" w:eastAsia="Times New Roman" w:hAnsi="Times New Roman" w:cs="Times New Roman"/>
                <w:sz w:val="24"/>
                <w:szCs w:val="24"/>
                <w:lang w:eastAsia="ru-RU"/>
              </w:rPr>
              <w:t>Приложение 5 к Правилам</w:t>
            </w:r>
            <w:r w:rsidRPr="00E36ADC">
              <w:rPr>
                <w:rFonts w:ascii="Times New Roman" w:eastAsia="Times New Roman" w:hAnsi="Times New Roman" w:cs="Times New Roman"/>
                <w:sz w:val="24"/>
                <w:szCs w:val="24"/>
                <w:lang w:eastAsia="ru-RU"/>
              </w:rPr>
              <w:br/>
              <w:t xml:space="preserve">проведения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и</w:t>
            </w:r>
            <w:r w:rsidRPr="00E36ADC">
              <w:rPr>
                <w:rFonts w:ascii="Times New Roman" w:eastAsia="Times New Roman" w:hAnsi="Times New Roman" w:cs="Times New Roman"/>
                <w:sz w:val="24"/>
                <w:szCs w:val="24"/>
                <w:lang w:eastAsia="ru-RU"/>
              </w:rPr>
              <w:br/>
              <w:t>мониторинга безопасности,</w:t>
            </w:r>
            <w:r w:rsidRPr="00E36ADC">
              <w:rPr>
                <w:rFonts w:ascii="Times New Roman" w:eastAsia="Times New Roman" w:hAnsi="Times New Roman" w:cs="Times New Roman"/>
                <w:sz w:val="24"/>
                <w:szCs w:val="24"/>
                <w:lang w:eastAsia="ru-RU"/>
              </w:rPr>
              <w:br/>
              <w:t>качества и эффективности</w:t>
            </w:r>
            <w:r w:rsidRPr="00E36ADC">
              <w:rPr>
                <w:rFonts w:ascii="Times New Roman" w:eastAsia="Times New Roman" w:hAnsi="Times New Roman" w:cs="Times New Roman"/>
                <w:sz w:val="24"/>
                <w:szCs w:val="24"/>
                <w:lang w:eastAsia="ru-RU"/>
              </w:rPr>
              <w:br/>
              <w:t>медицинских изделий</w:t>
            </w:r>
          </w:p>
        </w:tc>
      </w:tr>
      <w:tr w:rsidR="00E36ADC" w:rsidRPr="00E36ADC" w:rsidTr="00E36ADC">
        <w:trPr>
          <w:tblCellSpacing w:w="15" w:type="dxa"/>
        </w:trPr>
        <w:tc>
          <w:tcPr>
            <w:tcW w:w="5805"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c>
          <w:tcPr>
            <w:tcW w:w="3420" w:type="dxa"/>
            <w:vAlign w:val="center"/>
            <w:hideMark/>
          </w:tcPr>
          <w:p w:rsidR="00E36ADC" w:rsidRPr="00E36ADC" w:rsidRDefault="00E36ADC" w:rsidP="00F24240">
            <w:pPr>
              <w:spacing w:after="0" w:line="240" w:lineRule="auto"/>
              <w:jc w:val="right"/>
              <w:rPr>
                <w:rFonts w:ascii="Times New Roman" w:eastAsia="Times New Roman" w:hAnsi="Times New Roman" w:cs="Times New Roman"/>
                <w:sz w:val="24"/>
                <w:szCs w:val="24"/>
                <w:lang w:eastAsia="ru-RU"/>
              </w:rPr>
            </w:pPr>
            <w:bookmarkStart w:id="134" w:name="z477"/>
            <w:bookmarkEnd w:id="134"/>
            <w:r w:rsidRPr="00E36ADC">
              <w:rPr>
                <w:rFonts w:ascii="Times New Roman" w:eastAsia="Times New Roman" w:hAnsi="Times New Roman" w:cs="Times New Roman"/>
                <w:sz w:val="24"/>
                <w:szCs w:val="24"/>
                <w:lang w:eastAsia="ru-RU"/>
              </w:rPr>
              <w:t>Форма</w:t>
            </w:r>
          </w:p>
        </w:tc>
      </w:tr>
    </w:tbl>
    <w:p w:rsidR="00E36ADC" w:rsidRPr="00E36ADC" w:rsidRDefault="00E36ADC" w:rsidP="00F2424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36ADC">
        <w:rPr>
          <w:rFonts w:ascii="Times New Roman" w:eastAsia="Times New Roman" w:hAnsi="Times New Roman" w:cs="Times New Roman"/>
          <w:b/>
          <w:bCs/>
          <w:sz w:val="27"/>
          <w:szCs w:val="27"/>
          <w:lang w:eastAsia="ru-RU"/>
        </w:rPr>
        <w:t>Структура периодического обновляемого отчета по безопасности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 титульный лист, включая удостоверяющую подпись;</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 краткое изложение основного содержания: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 таблица содержания отчета: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      2) введение;</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3) регистрационный статус в мире;</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3. меры, принятые за отчетный период, в связи с данными по безопасности;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4. изменения, внесенные в справочную информацию по безопасности лекарственного препарата;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5. оценка количества пациентов, подвергшихся воздействию лекарственного препарата: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 общее количество пациентов, подвергшихся воздействию в клинических исследованиях;</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 общее количество пациентов, подвергшихся воздействию по данным применения на рынке.</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6. обобщенные табличные данные:</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 справочная информация;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 обобщенная информация по серьезным нежелательным реакциям, выявленным в ходе клинических исследований;</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3) обобщенная информация по данным пострегистрационного применения.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7. резюме важных данных, полученных в ходе клинических исследований за отчетный период:</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 завершенные клинические исследования;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 продолжающиеся клинические исследования;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3) длительный последующий мониторинг;</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4) иное терапевтическое применение лекарственного препарата;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5) новые данные по безопасности в отношении назначения фиксированных комбинаций.</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8. данные </w:t>
      </w:r>
      <w:proofErr w:type="spellStart"/>
      <w:r w:rsidRPr="00E36ADC">
        <w:rPr>
          <w:rFonts w:ascii="Times New Roman" w:eastAsia="Times New Roman" w:hAnsi="Times New Roman" w:cs="Times New Roman"/>
          <w:sz w:val="24"/>
          <w:szCs w:val="24"/>
          <w:lang w:eastAsia="ru-RU"/>
        </w:rPr>
        <w:t>неинтервенционных</w:t>
      </w:r>
      <w:proofErr w:type="spellEnd"/>
      <w:r w:rsidRPr="00E36ADC">
        <w:rPr>
          <w:rFonts w:ascii="Times New Roman" w:eastAsia="Times New Roman" w:hAnsi="Times New Roman" w:cs="Times New Roman"/>
          <w:sz w:val="24"/>
          <w:szCs w:val="24"/>
          <w:lang w:eastAsia="ru-RU"/>
        </w:rPr>
        <w:t xml:space="preserve"> исследований;</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9. данные других клинических исследований и из других источников;</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10. данные доклинических исследований;</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11. литература;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12. другие периодические отчеты;</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13. недостаточная терапевтическая эффективность в контролируемых клинических исследованиях;</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      14. важная информация, полученная после завершения подготовки ПОБ;</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15. обзор сигналов: новые, рассматриваемые и завершенные;</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16. сигналы и оценка риска: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 обобщающая информация по проблемам безопасности;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 оценка сигнала;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3) оценка рисков и новой информации;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4) характеристика рисков;</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5) эффективность мер минимизации риска (если применимо).</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17. оценка пользы:</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 важная базисная информация по эффективности в ходе клинических испытаний и применения в медицинской практике;</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 новая выявленная информация по эффективности в ходе клинических испытаний и применения в медицинской практике;</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3) характеристика пользы.</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18. интегрированный анализ соотношения польза-риск по одобренным показаниям:</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 контекст соотношения польза-риск – медицинская потребность и важные альтернативы;</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 оценка процедуры анализа соотношения польза-риск.</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19. заключение и действия;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20. приложения к ПОБ.</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ПОБ включает следующие приложения: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 справочная информация;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 кумулятивные обобщающие табличные данные по серьезным нежелательным явлениям, выявленным в ходе клинических исследований (испытаний);</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3. кумулятивные и интервальные обобщающие табличные данные по серьезным и несерьезным нежелательным реакциям по данным пострегистрационного применения;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4. табличные данные по сигналам;</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5. оценка сигналов, если применимо;</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6. перечень всех пострегистрационных исследований по безопасности.</w:t>
      </w:r>
    </w:p>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36ADC" w:rsidRPr="00E36ADC" w:rsidTr="00E36ADC">
        <w:trPr>
          <w:tblCellSpacing w:w="15" w:type="dxa"/>
        </w:trPr>
        <w:tc>
          <w:tcPr>
            <w:tcW w:w="5805"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c>
          <w:tcPr>
            <w:tcW w:w="3420" w:type="dxa"/>
            <w:vAlign w:val="center"/>
            <w:hideMark/>
          </w:tcPr>
          <w:p w:rsidR="00E36ADC" w:rsidRPr="00E36ADC" w:rsidRDefault="00E36ADC" w:rsidP="00F24240">
            <w:pPr>
              <w:spacing w:after="0" w:line="240" w:lineRule="auto"/>
              <w:jc w:val="center"/>
              <w:rPr>
                <w:rFonts w:ascii="Times New Roman" w:eastAsia="Times New Roman" w:hAnsi="Times New Roman" w:cs="Times New Roman"/>
                <w:sz w:val="24"/>
                <w:szCs w:val="24"/>
                <w:lang w:eastAsia="ru-RU"/>
              </w:rPr>
            </w:pPr>
            <w:bookmarkStart w:id="135" w:name="z529"/>
            <w:bookmarkEnd w:id="135"/>
            <w:r w:rsidRPr="00E36ADC">
              <w:rPr>
                <w:rFonts w:ascii="Times New Roman" w:eastAsia="Times New Roman" w:hAnsi="Times New Roman" w:cs="Times New Roman"/>
                <w:sz w:val="24"/>
                <w:szCs w:val="24"/>
                <w:lang w:eastAsia="ru-RU"/>
              </w:rPr>
              <w:t>Приложение 6 к Правилам</w:t>
            </w:r>
            <w:r w:rsidRPr="00E36ADC">
              <w:rPr>
                <w:rFonts w:ascii="Times New Roman" w:eastAsia="Times New Roman" w:hAnsi="Times New Roman" w:cs="Times New Roman"/>
                <w:sz w:val="24"/>
                <w:szCs w:val="24"/>
                <w:lang w:eastAsia="ru-RU"/>
              </w:rPr>
              <w:br/>
              <w:t xml:space="preserve">проведения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и</w:t>
            </w:r>
            <w:r w:rsidRPr="00E36ADC">
              <w:rPr>
                <w:rFonts w:ascii="Times New Roman" w:eastAsia="Times New Roman" w:hAnsi="Times New Roman" w:cs="Times New Roman"/>
                <w:sz w:val="24"/>
                <w:szCs w:val="24"/>
                <w:lang w:eastAsia="ru-RU"/>
              </w:rPr>
              <w:br/>
              <w:t>мониторинга безопасности,</w:t>
            </w:r>
            <w:r w:rsidRPr="00E36ADC">
              <w:rPr>
                <w:rFonts w:ascii="Times New Roman" w:eastAsia="Times New Roman" w:hAnsi="Times New Roman" w:cs="Times New Roman"/>
                <w:sz w:val="24"/>
                <w:szCs w:val="24"/>
                <w:lang w:eastAsia="ru-RU"/>
              </w:rPr>
              <w:br/>
              <w:t>качества и эффективности</w:t>
            </w:r>
            <w:r w:rsidRPr="00E36ADC">
              <w:rPr>
                <w:rFonts w:ascii="Times New Roman" w:eastAsia="Times New Roman" w:hAnsi="Times New Roman" w:cs="Times New Roman"/>
                <w:sz w:val="24"/>
                <w:szCs w:val="24"/>
                <w:lang w:eastAsia="ru-RU"/>
              </w:rPr>
              <w:br/>
              <w:t>медицинских изделий</w:t>
            </w:r>
          </w:p>
        </w:tc>
      </w:tr>
      <w:tr w:rsidR="00E36ADC" w:rsidRPr="00E36ADC" w:rsidTr="00E36ADC">
        <w:trPr>
          <w:tblCellSpacing w:w="15" w:type="dxa"/>
        </w:trPr>
        <w:tc>
          <w:tcPr>
            <w:tcW w:w="5805"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c>
          <w:tcPr>
            <w:tcW w:w="3420" w:type="dxa"/>
            <w:vAlign w:val="center"/>
            <w:hideMark/>
          </w:tcPr>
          <w:p w:rsidR="00E36ADC" w:rsidRPr="00E36ADC" w:rsidRDefault="00E36ADC" w:rsidP="00F24240">
            <w:pPr>
              <w:spacing w:after="0" w:line="240" w:lineRule="auto"/>
              <w:jc w:val="right"/>
              <w:rPr>
                <w:rFonts w:ascii="Times New Roman" w:eastAsia="Times New Roman" w:hAnsi="Times New Roman" w:cs="Times New Roman"/>
                <w:sz w:val="24"/>
                <w:szCs w:val="24"/>
                <w:lang w:eastAsia="ru-RU"/>
              </w:rPr>
            </w:pPr>
            <w:bookmarkStart w:id="136" w:name="z530"/>
            <w:bookmarkEnd w:id="136"/>
            <w:r w:rsidRPr="00E36ADC">
              <w:rPr>
                <w:rFonts w:ascii="Times New Roman" w:eastAsia="Times New Roman" w:hAnsi="Times New Roman" w:cs="Times New Roman"/>
                <w:sz w:val="24"/>
                <w:szCs w:val="24"/>
                <w:lang w:eastAsia="ru-RU"/>
              </w:rPr>
              <w:t>Форма</w:t>
            </w:r>
          </w:p>
        </w:tc>
      </w:tr>
    </w:tbl>
    <w:p w:rsidR="00E36ADC" w:rsidRPr="00E36ADC" w:rsidRDefault="00E36ADC" w:rsidP="00F2424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36ADC">
        <w:rPr>
          <w:rFonts w:ascii="Times New Roman" w:eastAsia="Times New Roman" w:hAnsi="Times New Roman" w:cs="Times New Roman"/>
          <w:b/>
          <w:bCs/>
          <w:sz w:val="27"/>
          <w:szCs w:val="27"/>
          <w:lang w:eastAsia="ru-RU"/>
        </w:rPr>
        <w:t>Экспертное заключение по оценке периодического обновляемого отчета по безопасности лекарственного средства</w:t>
      </w:r>
    </w:p>
    <w:p w:rsidR="00E36ADC" w:rsidRPr="00E36ADC" w:rsidRDefault="00E36ADC" w:rsidP="00F24240">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________________________________________________________________________</w:t>
      </w:r>
      <w:r w:rsidRPr="00E36ADC">
        <w:rPr>
          <w:rFonts w:ascii="Times New Roman" w:eastAsia="Times New Roman" w:hAnsi="Times New Roman" w:cs="Times New Roman"/>
          <w:sz w:val="24"/>
          <w:szCs w:val="24"/>
          <w:lang w:eastAsia="ru-RU"/>
        </w:rPr>
        <w:br/>
        <w:t>      (указать название лекарственного средства) (для всех лекарственных средств, кроме</w:t>
      </w:r>
      <w:r w:rsidRPr="00E36ADC">
        <w:rPr>
          <w:rFonts w:ascii="Times New Roman" w:eastAsia="Times New Roman" w:hAnsi="Times New Roman" w:cs="Times New Roman"/>
          <w:sz w:val="24"/>
          <w:szCs w:val="24"/>
          <w:lang w:eastAsia="ru-RU"/>
        </w:rPr>
        <w:br/>
        <w:t>      вакцин и биотехнологических препаратов)</w:t>
      </w:r>
      <w:r w:rsidRPr="00E36ADC">
        <w:rPr>
          <w:rFonts w:ascii="Times New Roman" w:eastAsia="Times New Roman" w:hAnsi="Times New Roman" w:cs="Times New Roman"/>
          <w:sz w:val="24"/>
          <w:szCs w:val="24"/>
          <w:lang w:eastAsia="ru-RU"/>
        </w:rPr>
        <w:br/>
        <w:t>      Номер периодического обновляемого отчета по безопасности (далее - ПООБ) в</w:t>
      </w:r>
      <w:r w:rsidRPr="00E36ADC">
        <w:rPr>
          <w:rFonts w:ascii="Times New Roman" w:eastAsia="Times New Roman" w:hAnsi="Times New Roman" w:cs="Times New Roman"/>
          <w:sz w:val="24"/>
          <w:szCs w:val="24"/>
          <w:lang w:eastAsia="ru-RU"/>
        </w:rPr>
        <w:br/>
        <w:t>      Реестре ПООБ:</w:t>
      </w:r>
      <w:r w:rsidRPr="00E36ADC">
        <w:rPr>
          <w:rFonts w:ascii="Times New Roman" w:eastAsia="Times New Roman" w:hAnsi="Times New Roman" w:cs="Times New Roman"/>
          <w:sz w:val="24"/>
          <w:szCs w:val="24"/>
          <w:lang w:eastAsia="ru-RU"/>
        </w:rPr>
        <w:br/>
        <w:t>      Номер ПООБ, присвоенный ДРУ:</w:t>
      </w:r>
      <w:r w:rsidRPr="00E36ADC">
        <w:rPr>
          <w:rFonts w:ascii="Times New Roman" w:eastAsia="Times New Roman" w:hAnsi="Times New Roman" w:cs="Times New Roman"/>
          <w:sz w:val="24"/>
          <w:szCs w:val="24"/>
          <w:lang w:eastAsia="ru-RU"/>
        </w:rPr>
        <w:br/>
        <w:t xml:space="preserve">      Процедура (выбрать нужное из нижеследующего): </w:t>
      </w:r>
      <w:r w:rsidRPr="00E36ADC">
        <w:rPr>
          <w:rFonts w:ascii="Times New Roman" w:eastAsia="Times New Roman" w:hAnsi="Times New Roman" w:cs="Times New Roman"/>
          <w:sz w:val="24"/>
          <w:szCs w:val="24"/>
          <w:lang w:eastAsia="ru-RU"/>
        </w:rPr>
        <w:br/>
        <w:t>      стандартная периодичность</w:t>
      </w:r>
      <w:r w:rsidRPr="00E36ADC">
        <w:rPr>
          <w:rFonts w:ascii="Times New Roman" w:eastAsia="Times New Roman" w:hAnsi="Times New Roman" w:cs="Times New Roman"/>
          <w:sz w:val="24"/>
          <w:szCs w:val="24"/>
          <w:lang w:eastAsia="ru-RU"/>
        </w:rPr>
        <w:br/>
        <w:t xml:space="preserve">      особая периодичность (по списку </w:t>
      </w:r>
      <w:proofErr w:type="spellStart"/>
      <w:r w:rsidRPr="00E36ADC">
        <w:rPr>
          <w:rFonts w:ascii="Times New Roman" w:eastAsia="Times New Roman" w:hAnsi="Times New Roman" w:cs="Times New Roman"/>
          <w:sz w:val="24"/>
          <w:szCs w:val="24"/>
          <w:lang w:eastAsia="ru-RU"/>
        </w:rPr>
        <w:t>референтных</w:t>
      </w:r>
      <w:proofErr w:type="spellEnd"/>
      <w:r w:rsidRPr="00E36ADC">
        <w:rPr>
          <w:rFonts w:ascii="Times New Roman" w:eastAsia="Times New Roman" w:hAnsi="Times New Roman" w:cs="Times New Roman"/>
          <w:sz w:val="24"/>
          <w:szCs w:val="24"/>
          <w:lang w:eastAsia="ru-RU"/>
        </w:rPr>
        <w:t xml:space="preserve"> дат ЕС)</w:t>
      </w:r>
      <w:r w:rsidRPr="00E36ADC">
        <w:rPr>
          <w:rFonts w:ascii="Times New Roman" w:eastAsia="Times New Roman" w:hAnsi="Times New Roman" w:cs="Times New Roman"/>
          <w:sz w:val="24"/>
          <w:szCs w:val="24"/>
          <w:lang w:eastAsia="ru-RU"/>
        </w:rPr>
        <w:br/>
        <w:t>      по запросу уполномоченной организации)</w:t>
      </w:r>
      <w:r w:rsidRPr="00E36ADC">
        <w:rPr>
          <w:rFonts w:ascii="Times New Roman" w:eastAsia="Times New Roman" w:hAnsi="Times New Roman" w:cs="Times New Roman"/>
          <w:sz w:val="24"/>
          <w:szCs w:val="24"/>
          <w:lang w:eastAsia="ru-RU"/>
        </w:rPr>
        <w:br/>
        <w:t>      Активное(</w:t>
      </w:r>
      <w:proofErr w:type="spellStart"/>
      <w:r w:rsidRPr="00E36ADC">
        <w:rPr>
          <w:rFonts w:ascii="Times New Roman" w:eastAsia="Times New Roman" w:hAnsi="Times New Roman" w:cs="Times New Roman"/>
          <w:sz w:val="24"/>
          <w:szCs w:val="24"/>
          <w:lang w:eastAsia="ru-RU"/>
        </w:rPr>
        <w:t>ые</w:t>
      </w:r>
      <w:proofErr w:type="spellEnd"/>
      <w:r w:rsidRPr="00E36ADC">
        <w:rPr>
          <w:rFonts w:ascii="Times New Roman" w:eastAsia="Times New Roman" w:hAnsi="Times New Roman" w:cs="Times New Roman"/>
          <w:sz w:val="24"/>
          <w:szCs w:val="24"/>
          <w:lang w:eastAsia="ru-RU"/>
        </w:rPr>
        <w:t>) вещество(а):</w:t>
      </w:r>
      <w:r w:rsidRPr="00E36ADC">
        <w:rPr>
          <w:rFonts w:ascii="Times New Roman" w:eastAsia="Times New Roman" w:hAnsi="Times New Roman" w:cs="Times New Roman"/>
          <w:sz w:val="24"/>
          <w:szCs w:val="24"/>
          <w:lang w:eastAsia="ru-RU"/>
        </w:rPr>
        <w:br/>
        <w:t>      Период, охваченный данным ПООБ: с __________ по _________20__ г</w:t>
      </w:r>
      <w:r w:rsidRPr="00E36ADC">
        <w:rPr>
          <w:rFonts w:ascii="Times New Roman" w:eastAsia="Times New Roman" w:hAnsi="Times New Roman" w:cs="Times New Roman"/>
          <w:sz w:val="24"/>
          <w:szCs w:val="24"/>
          <w:lang w:eastAsia="ru-RU"/>
        </w:rPr>
        <w:br/>
        <w:t xml:space="preserve">      </w:t>
      </w:r>
      <w:proofErr w:type="spellStart"/>
      <w:r w:rsidRPr="00E36ADC">
        <w:rPr>
          <w:rFonts w:ascii="Times New Roman" w:eastAsia="Times New Roman" w:hAnsi="Times New Roman" w:cs="Times New Roman"/>
          <w:sz w:val="24"/>
          <w:szCs w:val="24"/>
          <w:lang w:eastAsia="ru-RU"/>
        </w:rPr>
        <w:t>дд.мм.гггг</w:t>
      </w:r>
      <w:proofErr w:type="spellEnd"/>
      <w:r w:rsidRPr="00E36ADC">
        <w:rPr>
          <w:rFonts w:ascii="Times New Roman" w:eastAsia="Times New Roman" w:hAnsi="Times New Roman" w:cs="Times New Roman"/>
          <w:sz w:val="24"/>
          <w:szCs w:val="24"/>
          <w:lang w:eastAsia="ru-RU"/>
        </w:rPr>
        <w:t xml:space="preserve">. </w:t>
      </w:r>
      <w:proofErr w:type="spellStart"/>
      <w:r w:rsidRPr="00E36ADC">
        <w:rPr>
          <w:rFonts w:ascii="Times New Roman" w:eastAsia="Times New Roman" w:hAnsi="Times New Roman" w:cs="Times New Roman"/>
          <w:sz w:val="24"/>
          <w:szCs w:val="24"/>
          <w:lang w:eastAsia="ru-RU"/>
        </w:rPr>
        <w:t>дд.мм.гггг</w:t>
      </w:r>
      <w:proofErr w:type="spellEnd"/>
      <w:r w:rsidRPr="00E36ADC">
        <w:rPr>
          <w:rFonts w:ascii="Times New Roman" w:eastAsia="Times New Roman" w:hAnsi="Times New Roman" w:cs="Times New Roman"/>
          <w:sz w:val="24"/>
          <w:szCs w:val="24"/>
          <w:lang w:eastAsia="ru-RU"/>
        </w:rPr>
        <w:t>.</w:t>
      </w:r>
      <w:r w:rsidRPr="00E36ADC">
        <w:rPr>
          <w:rFonts w:ascii="Times New Roman" w:eastAsia="Times New Roman" w:hAnsi="Times New Roman" w:cs="Times New Roman"/>
          <w:sz w:val="24"/>
          <w:szCs w:val="24"/>
          <w:lang w:eastAsia="ru-RU"/>
        </w:rPr>
        <w:br/>
        <w:t>      1. Справочная информация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5"/>
        <w:gridCol w:w="6383"/>
        <w:gridCol w:w="2567"/>
      </w:tblGrid>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w:t>
            </w:r>
          </w:p>
        </w:tc>
        <w:tc>
          <w:tcPr>
            <w:tcW w:w="6353"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Торговое название</w:t>
            </w:r>
          </w:p>
        </w:tc>
        <w:tc>
          <w:tcPr>
            <w:tcW w:w="2522"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2.</w:t>
            </w:r>
          </w:p>
        </w:tc>
        <w:tc>
          <w:tcPr>
            <w:tcW w:w="6353"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МНН или название действующего вещества или состав для комбинированных препаратов</w:t>
            </w:r>
          </w:p>
        </w:tc>
        <w:tc>
          <w:tcPr>
            <w:tcW w:w="2522"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3.</w:t>
            </w:r>
          </w:p>
        </w:tc>
        <w:tc>
          <w:tcPr>
            <w:tcW w:w="6353"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Международная дата регистрации, страна; номер регистрационного удостоверения РК, дата регистрации</w:t>
            </w:r>
          </w:p>
        </w:tc>
        <w:tc>
          <w:tcPr>
            <w:tcW w:w="2522"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4.</w:t>
            </w:r>
          </w:p>
        </w:tc>
        <w:tc>
          <w:tcPr>
            <w:tcW w:w="6353"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Фармакотерапевтическая группа (код АТХ)</w:t>
            </w:r>
          </w:p>
        </w:tc>
        <w:tc>
          <w:tcPr>
            <w:tcW w:w="2522"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5.</w:t>
            </w:r>
          </w:p>
        </w:tc>
        <w:tc>
          <w:tcPr>
            <w:tcW w:w="6353"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Показания к применению, способ применения</w:t>
            </w:r>
          </w:p>
        </w:tc>
        <w:tc>
          <w:tcPr>
            <w:tcW w:w="2522"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6.</w:t>
            </w:r>
          </w:p>
        </w:tc>
        <w:tc>
          <w:tcPr>
            <w:tcW w:w="6353"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Лекарственные формы и дозировки</w:t>
            </w:r>
          </w:p>
        </w:tc>
        <w:tc>
          <w:tcPr>
            <w:tcW w:w="2522"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bl>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 Основная информация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5"/>
        <w:gridCol w:w="5612"/>
        <w:gridCol w:w="3218"/>
      </w:tblGrid>
      <w:tr w:rsidR="00E36ADC" w:rsidRPr="00E36ADC" w:rsidTr="00F24240">
        <w:trPr>
          <w:tblCellSpacing w:w="15" w:type="dxa"/>
        </w:trPr>
        <w:tc>
          <w:tcPr>
            <w:tcW w:w="0" w:type="auto"/>
            <w:vAlign w:val="center"/>
            <w:hideMark/>
          </w:tcPr>
          <w:p w:rsidR="00E36ADC" w:rsidRPr="00E36ADC" w:rsidRDefault="00E36ADC" w:rsidP="00F24240">
            <w:pPr>
              <w:spacing w:after="0" w:line="240" w:lineRule="auto"/>
              <w:jc w:val="center"/>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Разделы ПООБ</w:t>
            </w:r>
          </w:p>
        </w:tc>
        <w:tc>
          <w:tcPr>
            <w:tcW w:w="0" w:type="auto"/>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Краткое изложение данных ПООБ и предварительные комментарии эксперта</w:t>
            </w: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Описание активного вещества, его фармакотерапевтическое действие</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2.</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Изменения в информации о лекарственном </w:t>
            </w:r>
            <w:proofErr w:type="spellStart"/>
            <w:r w:rsidRPr="00E36ADC">
              <w:rPr>
                <w:rFonts w:ascii="Times New Roman" w:eastAsia="Times New Roman" w:hAnsi="Times New Roman" w:cs="Times New Roman"/>
                <w:sz w:val="24"/>
                <w:szCs w:val="24"/>
                <w:lang w:eastAsia="ru-RU"/>
              </w:rPr>
              <w:t>средстве,предложенные</w:t>
            </w:r>
            <w:proofErr w:type="spellEnd"/>
            <w:r w:rsidRPr="00E36ADC">
              <w:rPr>
                <w:rFonts w:ascii="Times New Roman" w:eastAsia="Times New Roman" w:hAnsi="Times New Roman" w:cs="Times New Roman"/>
                <w:sz w:val="24"/>
                <w:szCs w:val="24"/>
                <w:lang w:eastAsia="ru-RU"/>
              </w:rPr>
              <w:t xml:space="preserve"> ДРУ в рамках этого ПООБ</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3.</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Регистрационный статус лекарственного средства</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4.</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Меры, принятые в течение отчетного периода по причинам безопасности</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5.</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Изменения в справочной информации по безопасности</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6.</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Оценка экспозиции: кумулятивное или интервальное количество пациентов, получивших ЛС при клинических испытаниях и в пострегистрационный период</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7.</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Краткий комментарий по итогам рассмотрения данных в сводных таблицах</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8.</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Резюме важных данных клинических исследований в течение отчетного периода</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9.</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Данные </w:t>
            </w:r>
            <w:proofErr w:type="spellStart"/>
            <w:r w:rsidRPr="00E36ADC">
              <w:rPr>
                <w:rFonts w:ascii="Times New Roman" w:eastAsia="Times New Roman" w:hAnsi="Times New Roman" w:cs="Times New Roman"/>
                <w:sz w:val="24"/>
                <w:szCs w:val="24"/>
                <w:lang w:eastAsia="ru-RU"/>
              </w:rPr>
              <w:t>неинтервенционных</w:t>
            </w:r>
            <w:proofErr w:type="spellEnd"/>
            <w:r w:rsidRPr="00E36ADC">
              <w:rPr>
                <w:rFonts w:ascii="Times New Roman" w:eastAsia="Times New Roman" w:hAnsi="Times New Roman" w:cs="Times New Roman"/>
                <w:sz w:val="24"/>
                <w:szCs w:val="24"/>
                <w:lang w:eastAsia="ru-RU"/>
              </w:rPr>
              <w:t xml:space="preserve"> исследований</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10.</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Данные других клинических исследований и из других источников</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11.</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Данные доклинических исследований</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12</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Литература </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13.</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Важная информация после даты закрытия базы данных ПООБ</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14.</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Оценка сигналов: новые, текущие или закрытые в течение интервала отчетности</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15.</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Оценка рисков и новой информации</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16.</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Характеристика рисков</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17.</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Оценка пользы</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18.</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Оценка анализа соотношения пользы (рисков).</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19.</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Оценка интегрированного анализа пользы и рисков для утвержденных показаний</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20.</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Заключение</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bl>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3. Выводы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49"/>
        <w:gridCol w:w="3276"/>
      </w:tblGrid>
      <w:tr w:rsidR="00E36ADC" w:rsidRPr="00E36ADC" w:rsidTr="00F24240">
        <w:trPr>
          <w:tblCellSpacing w:w="15" w:type="dxa"/>
        </w:trPr>
        <w:tc>
          <w:tcPr>
            <w:tcW w:w="5904"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соотношение польза (риск) сохраняется благоприятным и нет необходимости в рекомендации принятия регуляторных мер</w:t>
            </w:r>
          </w:p>
        </w:tc>
        <w:tc>
          <w:tcPr>
            <w:tcW w:w="3231"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5904"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соотношение польза (риск) сохраняется благоприятным, но требуется внесение изменений в общую характеристику и инструкцию по медицинскому применению (листок-вкладыш) лекарственного средства или внедрение плана управления рисками с целью управления рисками и их минимизации</w:t>
            </w:r>
          </w:p>
        </w:tc>
        <w:tc>
          <w:tcPr>
            <w:tcW w:w="3231"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5904"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соотношение польза (риск) сохраняется благоприятным, но требуется проведение пострегистрационных исследований безопасности с целью оценки новых данных, влияющих на соотношение польза (риск)</w:t>
            </w:r>
          </w:p>
        </w:tc>
        <w:tc>
          <w:tcPr>
            <w:tcW w:w="3231"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5904"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польза не превышает риски, требуется приостановить или отозвать регистрационное удостоверение лекарственного средства</w:t>
            </w:r>
          </w:p>
        </w:tc>
        <w:tc>
          <w:tcPr>
            <w:tcW w:w="3231"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bl>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      4. Рекомендации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Выводы и основания для внесения изменений в общую характеристику и инструкцию по медицинскому применению (листок-вкладыш) лекарственного средства, внедрения плана управления рисками с целью управления рисками и их </w:t>
      </w:r>
      <w:proofErr w:type="spellStart"/>
      <w:r w:rsidRPr="00E36ADC">
        <w:rPr>
          <w:rFonts w:ascii="Times New Roman" w:eastAsia="Times New Roman" w:hAnsi="Times New Roman" w:cs="Times New Roman"/>
          <w:sz w:val="24"/>
          <w:szCs w:val="24"/>
          <w:lang w:eastAsia="ru-RU"/>
        </w:rPr>
        <w:t>минимизацииили</w:t>
      </w:r>
      <w:proofErr w:type="spellEnd"/>
      <w:r w:rsidRPr="00E36ADC">
        <w:rPr>
          <w:rFonts w:ascii="Times New Roman" w:eastAsia="Times New Roman" w:hAnsi="Times New Roman" w:cs="Times New Roman"/>
          <w:sz w:val="24"/>
          <w:szCs w:val="24"/>
          <w:lang w:eastAsia="ru-RU"/>
        </w:rPr>
        <w:t xml:space="preserve"> проведения пострегистрационных исследований</w:t>
      </w:r>
    </w:p>
    <w:p w:rsidR="00E36ADC" w:rsidRPr="00E36ADC" w:rsidRDefault="00E36ADC" w:rsidP="00F24240">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Ф.И.О. (при наличии), руководителя структурного</w:t>
      </w:r>
      <w:r w:rsidRPr="00E36ADC">
        <w:rPr>
          <w:rFonts w:ascii="Times New Roman" w:eastAsia="Times New Roman" w:hAnsi="Times New Roman" w:cs="Times New Roman"/>
          <w:sz w:val="24"/>
          <w:szCs w:val="24"/>
          <w:lang w:eastAsia="ru-RU"/>
        </w:rPr>
        <w:br/>
        <w:t>      подразделения ________Подпись _______</w:t>
      </w:r>
      <w:r w:rsidRPr="00E36ADC">
        <w:rPr>
          <w:rFonts w:ascii="Times New Roman" w:eastAsia="Times New Roman" w:hAnsi="Times New Roman" w:cs="Times New Roman"/>
          <w:sz w:val="24"/>
          <w:szCs w:val="24"/>
          <w:lang w:eastAsia="ru-RU"/>
        </w:rPr>
        <w:br/>
        <w:t>      Ф.И.О. (при наличии), эксперта _______________Подпись _______________</w:t>
      </w:r>
    </w:p>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36ADC" w:rsidRPr="00E36ADC" w:rsidTr="00E36ADC">
        <w:trPr>
          <w:tblCellSpacing w:w="15" w:type="dxa"/>
        </w:trPr>
        <w:tc>
          <w:tcPr>
            <w:tcW w:w="5805"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c>
          <w:tcPr>
            <w:tcW w:w="3420" w:type="dxa"/>
            <w:vAlign w:val="center"/>
            <w:hideMark/>
          </w:tcPr>
          <w:p w:rsidR="00E36ADC" w:rsidRPr="00E36ADC" w:rsidRDefault="00E36ADC" w:rsidP="00F24240">
            <w:pPr>
              <w:spacing w:after="0" w:line="240" w:lineRule="auto"/>
              <w:jc w:val="center"/>
              <w:rPr>
                <w:rFonts w:ascii="Times New Roman" w:eastAsia="Times New Roman" w:hAnsi="Times New Roman" w:cs="Times New Roman"/>
                <w:sz w:val="24"/>
                <w:szCs w:val="24"/>
                <w:lang w:eastAsia="ru-RU"/>
              </w:rPr>
            </w:pPr>
            <w:bookmarkStart w:id="137" w:name="z538"/>
            <w:bookmarkEnd w:id="137"/>
            <w:r w:rsidRPr="00E36ADC">
              <w:rPr>
                <w:rFonts w:ascii="Times New Roman" w:eastAsia="Times New Roman" w:hAnsi="Times New Roman" w:cs="Times New Roman"/>
                <w:sz w:val="24"/>
                <w:szCs w:val="24"/>
                <w:lang w:eastAsia="ru-RU"/>
              </w:rPr>
              <w:t>Приложение 7 к Правилам</w:t>
            </w:r>
            <w:r w:rsidRPr="00E36ADC">
              <w:rPr>
                <w:rFonts w:ascii="Times New Roman" w:eastAsia="Times New Roman" w:hAnsi="Times New Roman" w:cs="Times New Roman"/>
                <w:sz w:val="24"/>
                <w:szCs w:val="24"/>
                <w:lang w:eastAsia="ru-RU"/>
              </w:rPr>
              <w:br/>
              <w:t xml:space="preserve">проведения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и</w:t>
            </w:r>
            <w:r w:rsidRPr="00E36ADC">
              <w:rPr>
                <w:rFonts w:ascii="Times New Roman" w:eastAsia="Times New Roman" w:hAnsi="Times New Roman" w:cs="Times New Roman"/>
                <w:sz w:val="24"/>
                <w:szCs w:val="24"/>
                <w:lang w:eastAsia="ru-RU"/>
              </w:rPr>
              <w:br/>
              <w:t>мониторинга безопасности,</w:t>
            </w:r>
            <w:r w:rsidRPr="00E36ADC">
              <w:rPr>
                <w:rFonts w:ascii="Times New Roman" w:eastAsia="Times New Roman" w:hAnsi="Times New Roman" w:cs="Times New Roman"/>
                <w:sz w:val="24"/>
                <w:szCs w:val="24"/>
                <w:lang w:eastAsia="ru-RU"/>
              </w:rPr>
              <w:br/>
              <w:t>качества и эффективности</w:t>
            </w:r>
            <w:r w:rsidRPr="00E36ADC">
              <w:rPr>
                <w:rFonts w:ascii="Times New Roman" w:eastAsia="Times New Roman" w:hAnsi="Times New Roman" w:cs="Times New Roman"/>
                <w:sz w:val="24"/>
                <w:szCs w:val="24"/>
                <w:lang w:eastAsia="ru-RU"/>
              </w:rPr>
              <w:br/>
              <w:t>медицинских изделий</w:t>
            </w:r>
          </w:p>
        </w:tc>
      </w:tr>
      <w:tr w:rsidR="00E36ADC" w:rsidRPr="00E36ADC" w:rsidTr="00E36ADC">
        <w:trPr>
          <w:tblCellSpacing w:w="15" w:type="dxa"/>
        </w:trPr>
        <w:tc>
          <w:tcPr>
            <w:tcW w:w="5805"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c>
          <w:tcPr>
            <w:tcW w:w="3420" w:type="dxa"/>
            <w:vAlign w:val="center"/>
            <w:hideMark/>
          </w:tcPr>
          <w:p w:rsidR="00E36ADC" w:rsidRPr="00E36ADC" w:rsidRDefault="00E36ADC" w:rsidP="00F24240">
            <w:pPr>
              <w:spacing w:after="0" w:line="240" w:lineRule="auto"/>
              <w:jc w:val="right"/>
              <w:rPr>
                <w:rFonts w:ascii="Times New Roman" w:eastAsia="Times New Roman" w:hAnsi="Times New Roman" w:cs="Times New Roman"/>
                <w:sz w:val="24"/>
                <w:szCs w:val="24"/>
                <w:lang w:eastAsia="ru-RU"/>
              </w:rPr>
            </w:pPr>
            <w:bookmarkStart w:id="138" w:name="z539"/>
            <w:bookmarkEnd w:id="138"/>
            <w:r w:rsidRPr="00E36ADC">
              <w:rPr>
                <w:rFonts w:ascii="Times New Roman" w:eastAsia="Times New Roman" w:hAnsi="Times New Roman" w:cs="Times New Roman"/>
                <w:sz w:val="24"/>
                <w:szCs w:val="24"/>
                <w:lang w:eastAsia="ru-RU"/>
              </w:rPr>
              <w:t>Форма</w:t>
            </w:r>
          </w:p>
        </w:tc>
      </w:tr>
    </w:tbl>
    <w:p w:rsidR="00E36ADC" w:rsidRPr="00E36ADC" w:rsidRDefault="00E36ADC" w:rsidP="00F2424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36ADC">
        <w:rPr>
          <w:rFonts w:ascii="Times New Roman" w:eastAsia="Times New Roman" w:hAnsi="Times New Roman" w:cs="Times New Roman"/>
          <w:b/>
          <w:bCs/>
          <w:sz w:val="27"/>
          <w:szCs w:val="27"/>
          <w:lang w:eastAsia="ru-RU"/>
        </w:rPr>
        <w:t>Структура и содержание ПУР*</w:t>
      </w:r>
    </w:p>
    <w:p w:rsidR="00E36ADC" w:rsidRPr="00E36ADC" w:rsidRDefault="00E36ADC" w:rsidP="00F24240">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ПУР включает в себя 7 информационных частей:</w:t>
      </w:r>
      <w:r w:rsidRPr="00E36ADC">
        <w:rPr>
          <w:rFonts w:ascii="Times New Roman" w:eastAsia="Times New Roman" w:hAnsi="Times New Roman" w:cs="Times New Roman"/>
          <w:sz w:val="24"/>
          <w:szCs w:val="24"/>
          <w:lang w:eastAsia="ru-RU"/>
        </w:rPr>
        <w:br/>
        <w:t>      часть 1 - обзорная информация по лекарственному препарату;</w:t>
      </w:r>
      <w:r w:rsidRPr="00E36ADC">
        <w:rPr>
          <w:rFonts w:ascii="Times New Roman" w:eastAsia="Times New Roman" w:hAnsi="Times New Roman" w:cs="Times New Roman"/>
          <w:sz w:val="24"/>
          <w:szCs w:val="24"/>
          <w:lang w:eastAsia="ru-RU"/>
        </w:rPr>
        <w:br/>
        <w:t>      часть 2 - спецификация по безопасности:</w:t>
      </w:r>
      <w:r w:rsidRPr="00E36ADC">
        <w:rPr>
          <w:rFonts w:ascii="Times New Roman" w:eastAsia="Times New Roman" w:hAnsi="Times New Roman" w:cs="Times New Roman"/>
          <w:sz w:val="24"/>
          <w:szCs w:val="24"/>
          <w:lang w:eastAsia="ru-RU"/>
        </w:rPr>
        <w:br/>
        <w:t>      модуль CI - эпидемиология показаний по целевым популяциям;</w:t>
      </w:r>
      <w:r w:rsidRPr="00E36ADC">
        <w:rPr>
          <w:rFonts w:ascii="Times New Roman" w:eastAsia="Times New Roman" w:hAnsi="Times New Roman" w:cs="Times New Roman"/>
          <w:sz w:val="24"/>
          <w:szCs w:val="24"/>
          <w:lang w:eastAsia="ru-RU"/>
        </w:rPr>
        <w:br/>
        <w:t>      модуль CII - доклиническая часть;</w:t>
      </w:r>
      <w:r w:rsidRPr="00E36ADC">
        <w:rPr>
          <w:rFonts w:ascii="Times New Roman" w:eastAsia="Times New Roman" w:hAnsi="Times New Roman" w:cs="Times New Roman"/>
          <w:sz w:val="24"/>
          <w:szCs w:val="24"/>
          <w:lang w:eastAsia="ru-RU"/>
        </w:rPr>
        <w:br/>
        <w:t>      модуль CIII - воздействие лекарственного препарата в ходе клинических</w:t>
      </w:r>
      <w:r w:rsidRPr="00E36ADC">
        <w:rPr>
          <w:rFonts w:ascii="Times New Roman" w:eastAsia="Times New Roman" w:hAnsi="Times New Roman" w:cs="Times New Roman"/>
          <w:sz w:val="24"/>
          <w:szCs w:val="24"/>
          <w:lang w:eastAsia="ru-RU"/>
        </w:rPr>
        <w:br/>
        <w:t>      исследований;</w:t>
      </w:r>
      <w:r w:rsidRPr="00E36ADC">
        <w:rPr>
          <w:rFonts w:ascii="Times New Roman" w:eastAsia="Times New Roman" w:hAnsi="Times New Roman" w:cs="Times New Roman"/>
          <w:sz w:val="24"/>
          <w:szCs w:val="24"/>
          <w:lang w:eastAsia="ru-RU"/>
        </w:rPr>
        <w:br/>
        <w:t>      модуль CIV - популяции, не изученные в ходе клинических исследований;</w:t>
      </w:r>
      <w:r w:rsidRPr="00E36ADC">
        <w:rPr>
          <w:rFonts w:ascii="Times New Roman" w:eastAsia="Times New Roman" w:hAnsi="Times New Roman" w:cs="Times New Roman"/>
          <w:sz w:val="24"/>
          <w:szCs w:val="24"/>
          <w:lang w:eastAsia="ru-RU"/>
        </w:rPr>
        <w:br/>
        <w:t>      модуль CV - пострегистрационный опыт применения;</w:t>
      </w:r>
      <w:r w:rsidRPr="00E36ADC">
        <w:rPr>
          <w:rFonts w:ascii="Times New Roman" w:eastAsia="Times New Roman" w:hAnsi="Times New Roman" w:cs="Times New Roman"/>
          <w:sz w:val="24"/>
          <w:szCs w:val="24"/>
          <w:lang w:eastAsia="ru-RU"/>
        </w:rPr>
        <w:br/>
        <w:t>      модуль CVI - дополнительные требования к спецификации по безопасности;</w:t>
      </w:r>
      <w:r w:rsidRPr="00E36ADC">
        <w:rPr>
          <w:rFonts w:ascii="Times New Roman" w:eastAsia="Times New Roman" w:hAnsi="Times New Roman" w:cs="Times New Roman"/>
          <w:sz w:val="24"/>
          <w:szCs w:val="24"/>
          <w:lang w:eastAsia="ru-RU"/>
        </w:rPr>
        <w:br/>
        <w:t>      модуль CVII - идентифицированные и потенциальные риски;</w:t>
      </w:r>
      <w:r w:rsidRPr="00E36ADC">
        <w:rPr>
          <w:rFonts w:ascii="Times New Roman" w:eastAsia="Times New Roman" w:hAnsi="Times New Roman" w:cs="Times New Roman"/>
          <w:sz w:val="24"/>
          <w:szCs w:val="24"/>
          <w:lang w:eastAsia="ru-RU"/>
        </w:rPr>
        <w:br/>
        <w:t>      модуль CVIII - обобщенная информация по проблемам по безопасности;</w:t>
      </w:r>
      <w:r w:rsidRPr="00E36ADC">
        <w:rPr>
          <w:rFonts w:ascii="Times New Roman" w:eastAsia="Times New Roman" w:hAnsi="Times New Roman" w:cs="Times New Roman"/>
          <w:sz w:val="24"/>
          <w:szCs w:val="24"/>
          <w:lang w:eastAsia="ru-RU"/>
        </w:rPr>
        <w:br/>
        <w:t xml:space="preserve">      часть 3 - план по </w:t>
      </w:r>
      <w:proofErr w:type="spellStart"/>
      <w:r w:rsidRPr="00E36ADC">
        <w:rPr>
          <w:rFonts w:ascii="Times New Roman" w:eastAsia="Times New Roman" w:hAnsi="Times New Roman" w:cs="Times New Roman"/>
          <w:sz w:val="24"/>
          <w:szCs w:val="24"/>
          <w:lang w:eastAsia="ru-RU"/>
        </w:rPr>
        <w:t>фармаконадзору</w:t>
      </w:r>
      <w:proofErr w:type="spellEnd"/>
      <w:r w:rsidRPr="00E36ADC">
        <w:rPr>
          <w:rFonts w:ascii="Times New Roman" w:eastAsia="Times New Roman" w:hAnsi="Times New Roman" w:cs="Times New Roman"/>
          <w:sz w:val="24"/>
          <w:szCs w:val="24"/>
          <w:lang w:eastAsia="ru-RU"/>
        </w:rPr>
        <w:t>;</w:t>
      </w:r>
      <w:r w:rsidRPr="00E36ADC">
        <w:rPr>
          <w:rFonts w:ascii="Times New Roman" w:eastAsia="Times New Roman" w:hAnsi="Times New Roman" w:cs="Times New Roman"/>
          <w:sz w:val="24"/>
          <w:szCs w:val="24"/>
          <w:lang w:eastAsia="ru-RU"/>
        </w:rPr>
        <w:br/>
        <w:t>      часть 4 - план пострегистрационных исследований эффективности;</w:t>
      </w:r>
      <w:r w:rsidRPr="00E36ADC">
        <w:rPr>
          <w:rFonts w:ascii="Times New Roman" w:eastAsia="Times New Roman" w:hAnsi="Times New Roman" w:cs="Times New Roman"/>
          <w:sz w:val="24"/>
          <w:szCs w:val="24"/>
          <w:lang w:eastAsia="ru-RU"/>
        </w:rPr>
        <w:br/>
        <w:t>      часть 5- меры по минимизации рисков (включая оценку эффективности мер</w:t>
      </w:r>
      <w:r w:rsidRPr="00E36ADC">
        <w:rPr>
          <w:rFonts w:ascii="Times New Roman" w:eastAsia="Times New Roman" w:hAnsi="Times New Roman" w:cs="Times New Roman"/>
          <w:sz w:val="24"/>
          <w:szCs w:val="24"/>
          <w:lang w:eastAsia="ru-RU"/>
        </w:rPr>
        <w:br/>
        <w:t>      минимизации рисков);</w:t>
      </w:r>
      <w:r w:rsidRPr="00E36ADC">
        <w:rPr>
          <w:rFonts w:ascii="Times New Roman" w:eastAsia="Times New Roman" w:hAnsi="Times New Roman" w:cs="Times New Roman"/>
          <w:sz w:val="24"/>
          <w:szCs w:val="24"/>
          <w:lang w:eastAsia="ru-RU"/>
        </w:rPr>
        <w:br/>
        <w:t>      часть 6 - резюме ПУР;</w:t>
      </w:r>
      <w:r w:rsidRPr="00E36ADC">
        <w:rPr>
          <w:rFonts w:ascii="Times New Roman" w:eastAsia="Times New Roman" w:hAnsi="Times New Roman" w:cs="Times New Roman"/>
          <w:sz w:val="24"/>
          <w:szCs w:val="24"/>
          <w:lang w:eastAsia="ru-RU"/>
        </w:rPr>
        <w:br/>
        <w:t>      часть 7 - приложения.</w:t>
      </w:r>
      <w:r w:rsidRPr="00E36ADC">
        <w:rPr>
          <w:rFonts w:ascii="Times New Roman" w:eastAsia="Times New Roman" w:hAnsi="Times New Roman" w:cs="Times New Roman"/>
          <w:sz w:val="24"/>
          <w:szCs w:val="24"/>
          <w:lang w:eastAsia="ru-RU"/>
        </w:rPr>
        <w:br/>
        <w:t>      Если ПУР составляется на несколько лекарственных препаратов, для каждого из</w:t>
      </w:r>
      <w:r w:rsidRPr="00E36ADC">
        <w:rPr>
          <w:rFonts w:ascii="Times New Roman" w:eastAsia="Times New Roman" w:hAnsi="Times New Roman" w:cs="Times New Roman"/>
          <w:sz w:val="24"/>
          <w:szCs w:val="24"/>
          <w:lang w:eastAsia="ru-RU"/>
        </w:rPr>
        <w:br/>
        <w:t>      лекарственных препаратов предусматривается отдельная часть.</w:t>
      </w:r>
      <w:r w:rsidRPr="00E36ADC">
        <w:rPr>
          <w:rFonts w:ascii="Times New Roman" w:eastAsia="Times New Roman" w:hAnsi="Times New Roman" w:cs="Times New Roman"/>
          <w:sz w:val="24"/>
          <w:szCs w:val="24"/>
          <w:lang w:eastAsia="ru-RU"/>
        </w:rPr>
        <w:br/>
        <w:t>      ПУР содержит следующие приложения:</w:t>
      </w:r>
      <w:r w:rsidRPr="00E36ADC">
        <w:rPr>
          <w:rFonts w:ascii="Times New Roman" w:eastAsia="Times New Roman" w:hAnsi="Times New Roman" w:cs="Times New Roman"/>
          <w:sz w:val="24"/>
          <w:szCs w:val="24"/>
          <w:lang w:eastAsia="ru-RU"/>
        </w:rPr>
        <w:br/>
        <w:t>      приложение № 1 к ПУР: Текущая (или предлагаемая, если лекарственный препарат не</w:t>
      </w:r>
      <w:r w:rsidRPr="00E36ADC">
        <w:rPr>
          <w:rFonts w:ascii="Times New Roman" w:eastAsia="Times New Roman" w:hAnsi="Times New Roman" w:cs="Times New Roman"/>
          <w:sz w:val="24"/>
          <w:szCs w:val="24"/>
          <w:lang w:eastAsia="ru-RU"/>
        </w:rPr>
        <w:br/>
        <w:t>      зарегистрирован) версия ОХЛП и ИМП (ЛВ);</w:t>
      </w:r>
      <w:r w:rsidRPr="00E36ADC">
        <w:rPr>
          <w:rFonts w:ascii="Times New Roman" w:eastAsia="Times New Roman" w:hAnsi="Times New Roman" w:cs="Times New Roman"/>
          <w:sz w:val="24"/>
          <w:szCs w:val="24"/>
          <w:lang w:eastAsia="ru-RU"/>
        </w:rPr>
        <w:br/>
        <w:t>      приложение № 2 к ПУР: Краткий обзор выполняемых и завершенных программ</w:t>
      </w:r>
      <w:r w:rsidRPr="00E36ADC">
        <w:rPr>
          <w:rFonts w:ascii="Times New Roman" w:eastAsia="Times New Roman" w:hAnsi="Times New Roman" w:cs="Times New Roman"/>
          <w:sz w:val="24"/>
          <w:szCs w:val="24"/>
          <w:lang w:eastAsia="ru-RU"/>
        </w:rPr>
        <w:br/>
        <w:t>      клинических исследований;</w:t>
      </w:r>
      <w:r w:rsidRPr="00E36ADC">
        <w:rPr>
          <w:rFonts w:ascii="Times New Roman" w:eastAsia="Times New Roman" w:hAnsi="Times New Roman" w:cs="Times New Roman"/>
          <w:sz w:val="24"/>
          <w:szCs w:val="24"/>
          <w:lang w:eastAsia="ru-RU"/>
        </w:rPr>
        <w:br/>
        <w:t>      приложение № 3 к ПУР: Краткий обзор выполняемых и завершенных программ</w:t>
      </w:r>
      <w:r w:rsidRPr="00E36ADC">
        <w:rPr>
          <w:rFonts w:ascii="Times New Roman" w:eastAsia="Times New Roman" w:hAnsi="Times New Roman" w:cs="Times New Roman"/>
          <w:sz w:val="24"/>
          <w:szCs w:val="24"/>
          <w:lang w:eastAsia="ru-RU"/>
        </w:rPr>
        <w:br/>
        <w:t xml:space="preserve">      </w:t>
      </w:r>
      <w:proofErr w:type="spellStart"/>
      <w:r w:rsidRPr="00E36ADC">
        <w:rPr>
          <w:rFonts w:ascii="Times New Roman" w:eastAsia="Times New Roman" w:hAnsi="Times New Roman" w:cs="Times New Roman"/>
          <w:sz w:val="24"/>
          <w:szCs w:val="24"/>
          <w:lang w:eastAsia="ru-RU"/>
        </w:rPr>
        <w:t>фармакоэпидемиологических</w:t>
      </w:r>
      <w:proofErr w:type="spellEnd"/>
      <w:r w:rsidRPr="00E36ADC">
        <w:rPr>
          <w:rFonts w:ascii="Times New Roman" w:eastAsia="Times New Roman" w:hAnsi="Times New Roman" w:cs="Times New Roman"/>
          <w:sz w:val="24"/>
          <w:szCs w:val="24"/>
          <w:lang w:eastAsia="ru-RU"/>
        </w:rPr>
        <w:t xml:space="preserve"> исследований;</w:t>
      </w:r>
      <w:r w:rsidRPr="00E36ADC">
        <w:rPr>
          <w:rFonts w:ascii="Times New Roman" w:eastAsia="Times New Roman" w:hAnsi="Times New Roman" w:cs="Times New Roman"/>
          <w:sz w:val="24"/>
          <w:szCs w:val="24"/>
          <w:lang w:eastAsia="ru-RU"/>
        </w:rPr>
        <w:br/>
        <w:t>      приложение № 4 к ПУР: Протоколы предлагаемых и проводимых исследований по</w:t>
      </w:r>
      <w:r w:rsidRPr="00E36ADC">
        <w:rPr>
          <w:rFonts w:ascii="Times New Roman" w:eastAsia="Times New Roman" w:hAnsi="Times New Roman" w:cs="Times New Roman"/>
          <w:sz w:val="24"/>
          <w:szCs w:val="24"/>
          <w:lang w:eastAsia="ru-RU"/>
        </w:rPr>
        <w:br/>
        <w:t>      части 3 ПУР;</w:t>
      </w:r>
      <w:r w:rsidRPr="00E36ADC">
        <w:rPr>
          <w:rFonts w:ascii="Times New Roman" w:eastAsia="Times New Roman" w:hAnsi="Times New Roman" w:cs="Times New Roman"/>
          <w:sz w:val="24"/>
          <w:szCs w:val="24"/>
          <w:lang w:eastAsia="ru-RU"/>
        </w:rPr>
        <w:br/>
        <w:t>      приложение № 5 к ПУР: Специальные формы последующего наблюдения за</w:t>
      </w:r>
      <w:r w:rsidRPr="00E36ADC">
        <w:rPr>
          <w:rFonts w:ascii="Times New Roman" w:eastAsia="Times New Roman" w:hAnsi="Times New Roman" w:cs="Times New Roman"/>
          <w:sz w:val="24"/>
          <w:szCs w:val="24"/>
          <w:lang w:eastAsia="ru-RU"/>
        </w:rPr>
        <w:br/>
        <w:t>      нежелательными реакциями;</w:t>
      </w:r>
      <w:r w:rsidRPr="00E36ADC">
        <w:rPr>
          <w:rFonts w:ascii="Times New Roman" w:eastAsia="Times New Roman" w:hAnsi="Times New Roman" w:cs="Times New Roman"/>
          <w:sz w:val="24"/>
          <w:szCs w:val="24"/>
          <w:lang w:eastAsia="ru-RU"/>
        </w:rPr>
        <w:br/>
      </w:r>
      <w:r w:rsidRPr="00E36ADC">
        <w:rPr>
          <w:rFonts w:ascii="Times New Roman" w:eastAsia="Times New Roman" w:hAnsi="Times New Roman" w:cs="Times New Roman"/>
          <w:sz w:val="24"/>
          <w:szCs w:val="24"/>
          <w:lang w:eastAsia="ru-RU"/>
        </w:rPr>
        <w:lastRenderedPageBreak/>
        <w:t>      приложение № 6 к ПУР: Протоколы предлагаемых и проводимых исследований по</w:t>
      </w:r>
      <w:r w:rsidRPr="00E36ADC">
        <w:rPr>
          <w:rFonts w:ascii="Times New Roman" w:eastAsia="Times New Roman" w:hAnsi="Times New Roman" w:cs="Times New Roman"/>
          <w:sz w:val="24"/>
          <w:szCs w:val="24"/>
          <w:lang w:eastAsia="ru-RU"/>
        </w:rPr>
        <w:br/>
        <w:t>      части 4 ПУР;</w:t>
      </w:r>
      <w:r w:rsidRPr="00E36ADC">
        <w:rPr>
          <w:rFonts w:ascii="Times New Roman" w:eastAsia="Times New Roman" w:hAnsi="Times New Roman" w:cs="Times New Roman"/>
          <w:sz w:val="24"/>
          <w:szCs w:val="24"/>
          <w:lang w:eastAsia="ru-RU"/>
        </w:rPr>
        <w:br/>
        <w:t>      приложение № 7 к ПУР: Новые доступные отчеты об исследованиях;</w:t>
      </w:r>
      <w:r w:rsidRPr="00E36ADC">
        <w:rPr>
          <w:rFonts w:ascii="Times New Roman" w:eastAsia="Times New Roman" w:hAnsi="Times New Roman" w:cs="Times New Roman"/>
          <w:sz w:val="24"/>
          <w:szCs w:val="24"/>
          <w:lang w:eastAsia="ru-RU"/>
        </w:rPr>
        <w:br/>
        <w:t>      приложение № 8 к ПУР: Подробная информация о предложенных дополнительных</w:t>
      </w:r>
      <w:r w:rsidRPr="00E36ADC">
        <w:rPr>
          <w:rFonts w:ascii="Times New Roman" w:eastAsia="Times New Roman" w:hAnsi="Times New Roman" w:cs="Times New Roman"/>
          <w:sz w:val="24"/>
          <w:szCs w:val="24"/>
          <w:lang w:eastAsia="ru-RU"/>
        </w:rPr>
        <w:br/>
        <w:t>      мероприятиях по минимизации рисков (если применимо);</w:t>
      </w:r>
      <w:r w:rsidRPr="00E36ADC">
        <w:rPr>
          <w:rFonts w:ascii="Times New Roman" w:eastAsia="Times New Roman" w:hAnsi="Times New Roman" w:cs="Times New Roman"/>
          <w:sz w:val="24"/>
          <w:szCs w:val="24"/>
          <w:lang w:eastAsia="ru-RU"/>
        </w:rPr>
        <w:br/>
        <w:t>      приложение № 9 к ПУР: Другие вспомогательные данные (включая ссылочный</w:t>
      </w:r>
      <w:r w:rsidRPr="00E36ADC">
        <w:rPr>
          <w:rFonts w:ascii="Times New Roman" w:eastAsia="Times New Roman" w:hAnsi="Times New Roman" w:cs="Times New Roman"/>
          <w:sz w:val="24"/>
          <w:szCs w:val="24"/>
          <w:lang w:eastAsia="ru-RU"/>
        </w:rPr>
        <w:br/>
        <w:t>      материал).</w:t>
      </w:r>
      <w:r w:rsidRPr="00E36ADC">
        <w:rPr>
          <w:rFonts w:ascii="Times New Roman" w:eastAsia="Times New Roman" w:hAnsi="Times New Roman" w:cs="Times New Roman"/>
          <w:sz w:val="24"/>
          <w:szCs w:val="24"/>
          <w:lang w:eastAsia="ru-RU"/>
        </w:rPr>
        <w:br/>
        <w:t>      Примечание</w:t>
      </w:r>
      <w:r w:rsidRPr="00E36ADC">
        <w:rPr>
          <w:rFonts w:ascii="Times New Roman" w:eastAsia="Times New Roman" w:hAnsi="Times New Roman" w:cs="Times New Roman"/>
          <w:sz w:val="24"/>
          <w:szCs w:val="24"/>
          <w:lang w:eastAsia="ru-RU"/>
        </w:rPr>
        <w:br/>
        <w:t>      * ПУР предоставляется в экспертную организацию в электронном виде, с</w:t>
      </w:r>
      <w:r w:rsidRPr="00E36ADC">
        <w:rPr>
          <w:rFonts w:ascii="Times New Roman" w:eastAsia="Times New Roman" w:hAnsi="Times New Roman" w:cs="Times New Roman"/>
          <w:sz w:val="24"/>
          <w:szCs w:val="24"/>
          <w:lang w:eastAsia="ru-RU"/>
        </w:rPr>
        <w:br/>
        <w:t>      сопроводительным письмом, образовательные материалы, предназначенные для</w:t>
      </w:r>
      <w:r w:rsidRPr="00E36ADC">
        <w:rPr>
          <w:rFonts w:ascii="Times New Roman" w:eastAsia="Times New Roman" w:hAnsi="Times New Roman" w:cs="Times New Roman"/>
          <w:sz w:val="24"/>
          <w:szCs w:val="24"/>
          <w:lang w:eastAsia="ru-RU"/>
        </w:rPr>
        <w:br/>
        <w:t>      субъектов здравоохранения, пациентов предоставляются с переводом на русский и</w:t>
      </w:r>
      <w:r w:rsidRPr="00E36ADC">
        <w:rPr>
          <w:rFonts w:ascii="Times New Roman" w:eastAsia="Times New Roman" w:hAnsi="Times New Roman" w:cs="Times New Roman"/>
          <w:sz w:val="24"/>
          <w:szCs w:val="24"/>
          <w:lang w:eastAsia="ru-RU"/>
        </w:rPr>
        <w:br/>
        <w:t>      государственный язык.</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36ADC" w:rsidRPr="00E36ADC" w:rsidTr="00E36ADC">
        <w:trPr>
          <w:tblCellSpacing w:w="15" w:type="dxa"/>
        </w:trPr>
        <w:tc>
          <w:tcPr>
            <w:tcW w:w="5805"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c>
          <w:tcPr>
            <w:tcW w:w="3420" w:type="dxa"/>
            <w:vAlign w:val="center"/>
            <w:hideMark/>
          </w:tcPr>
          <w:p w:rsidR="00E36ADC" w:rsidRPr="00E36ADC" w:rsidRDefault="00E36ADC" w:rsidP="00F24240">
            <w:pPr>
              <w:spacing w:after="0" w:line="240" w:lineRule="auto"/>
              <w:jc w:val="center"/>
              <w:rPr>
                <w:rFonts w:ascii="Times New Roman" w:eastAsia="Times New Roman" w:hAnsi="Times New Roman" w:cs="Times New Roman"/>
                <w:sz w:val="24"/>
                <w:szCs w:val="24"/>
                <w:lang w:eastAsia="ru-RU"/>
              </w:rPr>
            </w:pPr>
            <w:bookmarkStart w:id="139" w:name="z542"/>
            <w:bookmarkEnd w:id="139"/>
            <w:r w:rsidRPr="00E36ADC">
              <w:rPr>
                <w:rFonts w:ascii="Times New Roman" w:eastAsia="Times New Roman" w:hAnsi="Times New Roman" w:cs="Times New Roman"/>
                <w:sz w:val="24"/>
                <w:szCs w:val="24"/>
                <w:lang w:eastAsia="ru-RU"/>
              </w:rPr>
              <w:t>Приложение 8 к Правилам</w:t>
            </w:r>
            <w:r w:rsidRPr="00E36ADC">
              <w:rPr>
                <w:rFonts w:ascii="Times New Roman" w:eastAsia="Times New Roman" w:hAnsi="Times New Roman" w:cs="Times New Roman"/>
                <w:sz w:val="24"/>
                <w:szCs w:val="24"/>
                <w:lang w:eastAsia="ru-RU"/>
              </w:rPr>
              <w:br/>
              <w:t xml:space="preserve">проведения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и</w:t>
            </w:r>
            <w:r w:rsidRPr="00E36ADC">
              <w:rPr>
                <w:rFonts w:ascii="Times New Roman" w:eastAsia="Times New Roman" w:hAnsi="Times New Roman" w:cs="Times New Roman"/>
                <w:sz w:val="24"/>
                <w:szCs w:val="24"/>
                <w:lang w:eastAsia="ru-RU"/>
              </w:rPr>
              <w:br/>
              <w:t>мониторинга безопасности,</w:t>
            </w:r>
            <w:r w:rsidRPr="00E36ADC">
              <w:rPr>
                <w:rFonts w:ascii="Times New Roman" w:eastAsia="Times New Roman" w:hAnsi="Times New Roman" w:cs="Times New Roman"/>
                <w:sz w:val="24"/>
                <w:szCs w:val="24"/>
                <w:lang w:eastAsia="ru-RU"/>
              </w:rPr>
              <w:br/>
              <w:t>качества и эффективности</w:t>
            </w:r>
            <w:r w:rsidRPr="00E36ADC">
              <w:rPr>
                <w:rFonts w:ascii="Times New Roman" w:eastAsia="Times New Roman" w:hAnsi="Times New Roman" w:cs="Times New Roman"/>
                <w:sz w:val="24"/>
                <w:szCs w:val="24"/>
                <w:lang w:eastAsia="ru-RU"/>
              </w:rPr>
              <w:br/>
              <w:t>медицинских изделий</w:t>
            </w:r>
          </w:p>
        </w:tc>
      </w:tr>
      <w:tr w:rsidR="00E36ADC" w:rsidRPr="00E36ADC" w:rsidTr="00E36ADC">
        <w:trPr>
          <w:tblCellSpacing w:w="15" w:type="dxa"/>
        </w:trPr>
        <w:tc>
          <w:tcPr>
            <w:tcW w:w="5805"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c>
          <w:tcPr>
            <w:tcW w:w="3420" w:type="dxa"/>
            <w:vAlign w:val="center"/>
            <w:hideMark/>
          </w:tcPr>
          <w:p w:rsidR="00E36ADC" w:rsidRPr="00E36ADC" w:rsidRDefault="00E36ADC" w:rsidP="00F24240">
            <w:pPr>
              <w:spacing w:after="0" w:line="240" w:lineRule="auto"/>
              <w:jc w:val="right"/>
              <w:rPr>
                <w:rFonts w:ascii="Times New Roman" w:eastAsia="Times New Roman" w:hAnsi="Times New Roman" w:cs="Times New Roman"/>
                <w:sz w:val="24"/>
                <w:szCs w:val="24"/>
                <w:lang w:eastAsia="ru-RU"/>
              </w:rPr>
            </w:pPr>
            <w:bookmarkStart w:id="140" w:name="z543"/>
            <w:bookmarkEnd w:id="140"/>
            <w:r w:rsidRPr="00E36ADC">
              <w:rPr>
                <w:rFonts w:ascii="Times New Roman" w:eastAsia="Times New Roman" w:hAnsi="Times New Roman" w:cs="Times New Roman"/>
                <w:sz w:val="24"/>
                <w:szCs w:val="24"/>
                <w:lang w:eastAsia="ru-RU"/>
              </w:rPr>
              <w:t>Форма</w:t>
            </w:r>
          </w:p>
        </w:tc>
      </w:tr>
    </w:tbl>
    <w:p w:rsidR="00E36ADC" w:rsidRPr="00E36ADC" w:rsidRDefault="00E36ADC" w:rsidP="00F2424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36ADC">
        <w:rPr>
          <w:rFonts w:ascii="Times New Roman" w:eastAsia="Times New Roman" w:hAnsi="Times New Roman" w:cs="Times New Roman"/>
          <w:b/>
          <w:bCs/>
          <w:sz w:val="27"/>
          <w:szCs w:val="27"/>
          <w:lang w:eastAsia="ru-RU"/>
        </w:rPr>
        <w:t>Экспертное заключение по экспертизе Плана управления рисками при применении лекарственного средства</w:t>
      </w:r>
    </w:p>
    <w:p w:rsidR="00E36ADC" w:rsidRPr="00E36ADC" w:rsidRDefault="00E36ADC" w:rsidP="00F24240">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 Номер ПУР, присвоенный ДРУ</w:t>
      </w:r>
      <w:r w:rsidRPr="00E36ADC">
        <w:rPr>
          <w:rFonts w:ascii="Times New Roman" w:eastAsia="Times New Roman" w:hAnsi="Times New Roman" w:cs="Times New Roman"/>
          <w:sz w:val="24"/>
          <w:szCs w:val="24"/>
          <w:lang w:eastAsia="ru-RU"/>
        </w:rPr>
        <w:br/>
        <w:t>      2. НЦЭЛС/ЛС/ПУР/З/</w:t>
      </w:r>
      <w:proofErr w:type="spellStart"/>
      <w:r w:rsidRPr="00E36ADC">
        <w:rPr>
          <w:rFonts w:ascii="Times New Roman" w:eastAsia="Times New Roman" w:hAnsi="Times New Roman" w:cs="Times New Roman"/>
          <w:sz w:val="24"/>
          <w:szCs w:val="24"/>
          <w:lang w:eastAsia="ru-RU"/>
        </w:rPr>
        <w:t>хххх</w:t>
      </w:r>
      <w:proofErr w:type="spellEnd"/>
      <w:r w:rsidRPr="00E36ADC">
        <w:rPr>
          <w:rFonts w:ascii="Times New Roman" w:eastAsia="Times New Roman" w:hAnsi="Times New Roman" w:cs="Times New Roman"/>
          <w:sz w:val="24"/>
          <w:szCs w:val="24"/>
          <w:lang w:eastAsia="ru-RU"/>
        </w:rPr>
        <w:t>/</w:t>
      </w:r>
      <w:proofErr w:type="spellStart"/>
      <w:r w:rsidRPr="00E36ADC">
        <w:rPr>
          <w:rFonts w:ascii="Times New Roman" w:eastAsia="Times New Roman" w:hAnsi="Times New Roman" w:cs="Times New Roman"/>
          <w:sz w:val="24"/>
          <w:szCs w:val="24"/>
          <w:lang w:eastAsia="ru-RU"/>
        </w:rPr>
        <w:t>ггггмм</w:t>
      </w:r>
      <w:proofErr w:type="spellEnd"/>
      <w:r w:rsidRPr="00E36ADC">
        <w:rPr>
          <w:rFonts w:ascii="Times New Roman" w:eastAsia="Times New Roman" w:hAnsi="Times New Roman" w:cs="Times New Roman"/>
          <w:sz w:val="24"/>
          <w:szCs w:val="24"/>
          <w:lang w:eastAsia="ru-RU"/>
        </w:rPr>
        <w:t xml:space="preserve"> (предоставление ПУР по запросу экспертной</w:t>
      </w:r>
      <w:r w:rsidRPr="00E36ADC">
        <w:rPr>
          <w:rFonts w:ascii="Times New Roman" w:eastAsia="Times New Roman" w:hAnsi="Times New Roman" w:cs="Times New Roman"/>
          <w:sz w:val="24"/>
          <w:szCs w:val="24"/>
          <w:lang w:eastAsia="ru-RU"/>
        </w:rPr>
        <w:br/>
        <w:t>      организации, обновление ПУР)</w:t>
      </w:r>
      <w:r w:rsidRPr="00E36ADC">
        <w:rPr>
          <w:rFonts w:ascii="Times New Roman" w:eastAsia="Times New Roman" w:hAnsi="Times New Roman" w:cs="Times New Roman"/>
          <w:sz w:val="24"/>
          <w:szCs w:val="24"/>
          <w:lang w:eastAsia="ru-RU"/>
        </w:rPr>
        <w:br/>
        <w:t>      3. Дата заседания и номер протокола по рассмотрению ПУР</w:t>
      </w:r>
      <w:r w:rsidRPr="00E36ADC">
        <w:rPr>
          <w:rFonts w:ascii="Times New Roman" w:eastAsia="Times New Roman" w:hAnsi="Times New Roman" w:cs="Times New Roman"/>
          <w:sz w:val="24"/>
          <w:szCs w:val="24"/>
          <w:lang w:eastAsia="ru-RU"/>
        </w:rPr>
        <w:br/>
        <w:t>      4. Торговое название</w:t>
      </w:r>
      <w:r w:rsidRPr="00E36ADC">
        <w:rPr>
          <w:rFonts w:ascii="Times New Roman" w:eastAsia="Times New Roman" w:hAnsi="Times New Roman" w:cs="Times New Roman"/>
          <w:sz w:val="24"/>
          <w:szCs w:val="24"/>
          <w:lang w:eastAsia="ru-RU"/>
        </w:rPr>
        <w:br/>
        <w:t>      5. Лекарственная форма(ы) и концентрация</w:t>
      </w:r>
      <w:r w:rsidRPr="00E36ADC">
        <w:rPr>
          <w:rFonts w:ascii="Times New Roman" w:eastAsia="Times New Roman" w:hAnsi="Times New Roman" w:cs="Times New Roman"/>
          <w:sz w:val="24"/>
          <w:szCs w:val="24"/>
          <w:lang w:eastAsia="ru-RU"/>
        </w:rPr>
        <w:br/>
        <w:t>      6. Активное(</w:t>
      </w:r>
      <w:proofErr w:type="spellStart"/>
      <w:r w:rsidRPr="00E36ADC">
        <w:rPr>
          <w:rFonts w:ascii="Times New Roman" w:eastAsia="Times New Roman" w:hAnsi="Times New Roman" w:cs="Times New Roman"/>
          <w:sz w:val="24"/>
          <w:szCs w:val="24"/>
          <w:lang w:eastAsia="ru-RU"/>
        </w:rPr>
        <w:t>ые</w:t>
      </w:r>
      <w:proofErr w:type="spellEnd"/>
      <w:r w:rsidRPr="00E36ADC">
        <w:rPr>
          <w:rFonts w:ascii="Times New Roman" w:eastAsia="Times New Roman" w:hAnsi="Times New Roman" w:cs="Times New Roman"/>
          <w:sz w:val="24"/>
          <w:szCs w:val="24"/>
          <w:lang w:eastAsia="ru-RU"/>
        </w:rPr>
        <w:t>) вещество(а):</w:t>
      </w:r>
      <w:r w:rsidRPr="00E36ADC">
        <w:rPr>
          <w:rFonts w:ascii="Times New Roman" w:eastAsia="Times New Roman" w:hAnsi="Times New Roman" w:cs="Times New Roman"/>
          <w:sz w:val="24"/>
          <w:szCs w:val="24"/>
          <w:lang w:eastAsia="ru-RU"/>
        </w:rPr>
        <w:br/>
        <w:t>      7. МНН (или общее название) действующего вещества (веществ] –</w:t>
      </w:r>
      <w:r w:rsidRPr="00E36ADC">
        <w:rPr>
          <w:rFonts w:ascii="Times New Roman" w:eastAsia="Times New Roman" w:hAnsi="Times New Roman" w:cs="Times New Roman"/>
          <w:sz w:val="24"/>
          <w:szCs w:val="24"/>
          <w:lang w:eastAsia="ru-RU"/>
        </w:rPr>
        <w:br/>
        <w:t xml:space="preserve">      </w:t>
      </w:r>
      <w:proofErr w:type="spellStart"/>
      <w:r w:rsidRPr="00E36ADC">
        <w:rPr>
          <w:rFonts w:ascii="Times New Roman" w:eastAsia="Times New Roman" w:hAnsi="Times New Roman" w:cs="Times New Roman"/>
          <w:sz w:val="24"/>
          <w:szCs w:val="24"/>
          <w:lang w:eastAsia="ru-RU"/>
        </w:rPr>
        <w:t>Фармако</w:t>
      </w:r>
      <w:proofErr w:type="spellEnd"/>
      <w:r w:rsidRPr="00E36ADC">
        <w:rPr>
          <w:rFonts w:ascii="Times New Roman" w:eastAsia="Times New Roman" w:hAnsi="Times New Roman" w:cs="Times New Roman"/>
          <w:sz w:val="24"/>
          <w:szCs w:val="24"/>
          <w:lang w:eastAsia="ru-RU"/>
        </w:rPr>
        <w:t>-терапевтическая группа (ATX-код) ________________________</w:t>
      </w:r>
      <w:r w:rsidRPr="00E36ADC">
        <w:rPr>
          <w:rFonts w:ascii="Times New Roman" w:eastAsia="Times New Roman" w:hAnsi="Times New Roman" w:cs="Times New Roman"/>
          <w:sz w:val="24"/>
          <w:szCs w:val="24"/>
          <w:lang w:eastAsia="ru-RU"/>
        </w:rPr>
        <w:br/>
        <w:t>      8. Держатель регистрационного удостоверения или Заявитель:_________</w:t>
      </w:r>
      <w:r w:rsidRPr="00E36ADC">
        <w:rPr>
          <w:rFonts w:ascii="Times New Roman" w:eastAsia="Times New Roman" w:hAnsi="Times New Roman" w:cs="Times New Roman"/>
          <w:sz w:val="24"/>
          <w:szCs w:val="24"/>
          <w:lang w:eastAsia="ru-RU"/>
        </w:rPr>
        <w:br/>
        <w:t>      9. Число лекарственных средств, к которым относится данный ПУР:____</w:t>
      </w:r>
      <w:r w:rsidRPr="00E36ADC">
        <w:rPr>
          <w:rFonts w:ascii="Times New Roman" w:eastAsia="Times New Roman" w:hAnsi="Times New Roman" w:cs="Times New Roman"/>
          <w:sz w:val="24"/>
          <w:szCs w:val="24"/>
          <w:lang w:eastAsia="ru-RU"/>
        </w:rPr>
        <w:br/>
        <w:t>      (лекарственные средства, содержащие одно и то же действующее вещество и</w:t>
      </w:r>
      <w:r w:rsidRPr="00E36ADC">
        <w:rPr>
          <w:rFonts w:ascii="Times New Roman" w:eastAsia="Times New Roman" w:hAnsi="Times New Roman" w:cs="Times New Roman"/>
          <w:sz w:val="24"/>
          <w:szCs w:val="24"/>
          <w:lang w:eastAsia="ru-RU"/>
        </w:rPr>
        <w:br/>
        <w:t>      принадлежащие одному и тому же владельцу регистрационного удостоверения,</w:t>
      </w:r>
      <w:r w:rsidRPr="00E36ADC">
        <w:rPr>
          <w:rFonts w:ascii="Times New Roman" w:eastAsia="Times New Roman" w:hAnsi="Times New Roman" w:cs="Times New Roman"/>
          <w:sz w:val="24"/>
          <w:szCs w:val="24"/>
          <w:lang w:eastAsia="ru-RU"/>
        </w:rPr>
        <w:br/>
        <w:t>      могут иметь один ПУР)</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324"/>
        <w:gridCol w:w="2901"/>
      </w:tblGrid>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Дата окончания действия первого ПУР, охватываемого данным ПУР_____________</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Версия номер _______________</w:t>
            </w:r>
          </w:p>
        </w:tc>
      </w:tr>
      <w:tr w:rsidR="00E36ADC" w:rsidRPr="00E36ADC" w:rsidTr="00F24240">
        <w:trPr>
          <w:tblCellSpacing w:w="15" w:type="dxa"/>
        </w:trPr>
        <w:tc>
          <w:tcPr>
            <w:tcW w:w="0" w:type="auto"/>
            <w:vAlign w:val="center"/>
            <w:hideMark/>
          </w:tcPr>
          <w:p w:rsidR="00E36ADC" w:rsidRPr="00E36ADC" w:rsidRDefault="00E36ADC" w:rsidP="00F24240">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Дата окончания действия последнего ПУР, охватываемого данным ПУР _____________</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Версия номер ________________</w:t>
            </w:r>
          </w:p>
        </w:tc>
      </w:tr>
    </w:tbl>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10. ОСНОВНЫЕ СВЕДЕНИЯ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10.1 Часть I "Обзор продукта"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658"/>
        <w:gridCol w:w="2567"/>
      </w:tblGrid>
      <w:tr w:rsidR="00E36ADC" w:rsidRPr="00E36ADC" w:rsidTr="00F24240">
        <w:trPr>
          <w:tblCellSpacing w:w="15" w:type="dxa"/>
        </w:trPr>
        <w:tc>
          <w:tcPr>
            <w:tcW w:w="6613"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Торговое название(я) </w:t>
            </w:r>
          </w:p>
        </w:tc>
        <w:tc>
          <w:tcPr>
            <w:tcW w:w="2522"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613"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Процедура регистрации </w:t>
            </w:r>
          </w:p>
        </w:tc>
        <w:tc>
          <w:tcPr>
            <w:tcW w:w="2522"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613"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номер(а) регистрационного удостоверения</w:t>
            </w:r>
          </w:p>
        </w:tc>
        <w:tc>
          <w:tcPr>
            <w:tcW w:w="2522"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613"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Краткое описание продукта, включая: химический класс, краткое изложение механизма действия, важную информацию о составе (например, происхождение действующего вещества биопрепаратов, связанных вспомогательных веществ или радикалов для вакцин)</w:t>
            </w:r>
          </w:p>
        </w:tc>
        <w:tc>
          <w:tcPr>
            <w:tcW w:w="2522"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613"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Показание(я): Действующее (если применимо)</w:t>
            </w:r>
            <w:r w:rsidRPr="00E36ADC">
              <w:rPr>
                <w:rFonts w:ascii="Times New Roman" w:eastAsia="Times New Roman" w:hAnsi="Times New Roman" w:cs="Times New Roman"/>
                <w:sz w:val="24"/>
                <w:szCs w:val="24"/>
                <w:lang w:eastAsia="ru-RU"/>
              </w:rPr>
              <w:br/>
              <w:t>Предлагаемое (если применимо)</w:t>
            </w:r>
          </w:p>
        </w:tc>
        <w:tc>
          <w:tcPr>
            <w:tcW w:w="2522"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613"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2522"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0"/>
                <w:szCs w:val="20"/>
                <w:lang w:eastAsia="ru-RU"/>
              </w:rPr>
            </w:pPr>
          </w:p>
        </w:tc>
      </w:tr>
      <w:tr w:rsidR="00E36ADC" w:rsidRPr="00E36ADC" w:rsidTr="00F24240">
        <w:trPr>
          <w:tblCellSpacing w:w="15" w:type="dxa"/>
        </w:trPr>
        <w:tc>
          <w:tcPr>
            <w:tcW w:w="6613"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Дозировка Действующая (если применимо)</w:t>
            </w:r>
            <w:r w:rsidRPr="00E36ADC">
              <w:rPr>
                <w:rFonts w:ascii="Times New Roman" w:eastAsia="Times New Roman" w:hAnsi="Times New Roman" w:cs="Times New Roman"/>
                <w:sz w:val="24"/>
                <w:szCs w:val="24"/>
                <w:lang w:eastAsia="ru-RU"/>
              </w:rPr>
              <w:br/>
              <w:t>Предлагаемая (если применимо)</w:t>
            </w:r>
          </w:p>
        </w:tc>
        <w:tc>
          <w:tcPr>
            <w:tcW w:w="2522"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613"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2522"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0"/>
                <w:szCs w:val="20"/>
                <w:lang w:eastAsia="ru-RU"/>
              </w:rPr>
            </w:pPr>
          </w:p>
        </w:tc>
      </w:tr>
      <w:tr w:rsidR="00E36ADC" w:rsidRPr="00E36ADC" w:rsidTr="00F24240">
        <w:trPr>
          <w:tblCellSpacing w:w="15" w:type="dxa"/>
        </w:trPr>
        <w:tc>
          <w:tcPr>
            <w:tcW w:w="6613"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Лекарственная форма(ы) и концентрации</w:t>
            </w:r>
            <w:r w:rsidRPr="00E36ADC">
              <w:rPr>
                <w:rFonts w:ascii="Times New Roman" w:eastAsia="Times New Roman" w:hAnsi="Times New Roman" w:cs="Times New Roman"/>
                <w:sz w:val="24"/>
                <w:szCs w:val="24"/>
                <w:lang w:eastAsia="ru-RU"/>
              </w:rPr>
              <w:br/>
            </w:r>
            <w:bookmarkStart w:id="141" w:name="z551"/>
            <w:bookmarkEnd w:id="141"/>
            <w:r w:rsidRPr="00E36ADC">
              <w:rPr>
                <w:rFonts w:ascii="Times New Roman" w:eastAsia="Times New Roman" w:hAnsi="Times New Roman" w:cs="Times New Roman"/>
                <w:sz w:val="24"/>
                <w:szCs w:val="24"/>
                <w:lang w:eastAsia="ru-RU"/>
              </w:rPr>
              <w:t>Действующие (если применимо)</w:t>
            </w:r>
            <w:r w:rsidRPr="00E36ADC">
              <w:rPr>
                <w:rFonts w:ascii="Times New Roman" w:eastAsia="Times New Roman" w:hAnsi="Times New Roman" w:cs="Times New Roman"/>
                <w:sz w:val="24"/>
                <w:szCs w:val="24"/>
                <w:lang w:eastAsia="ru-RU"/>
              </w:rPr>
              <w:br/>
              <w:t>Предлагаемые (если применимо)</w:t>
            </w:r>
          </w:p>
        </w:tc>
        <w:tc>
          <w:tcPr>
            <w:tcW w:w="2522"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613"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2522"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0"/>
                <w:szCs w:val="20"/>
                <w:lang w:eastAsia="ru-RU"/>
              </w:rPr>
            </w:pPr>
          </w:p>
        </w:tc>
      </w:tr>
    </w:tbl>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Страна и дата выдачи первого РУ_______________________________________</w:t>
      </w:r>
      <w:r w:rsidRPr="00E36ADC">
        <w:rPr>
          <w:rFonts w:ascii="Times New Roman" w:eastAsia="Times New Roman" w:hAnsi="Times New Roman" w:cs="Times New Roman"/>
          <w:sz w:val="24"/>
          <w:szCs w:val="24"/>
          <w:lang w:eastAsia="ru-RU"/>
        </w:rPr>
        <w:br/>
        <w:t>      Страна и дата последнего выпуска на рынок______________________________</w:t>
      </w:r>
      <w:r w:rsidRPr="00E36ADC">
        <w:rPr>
          <w:rFonts w:ascii="Times New Roman" w:eastAsia="Times New Roman" w:hAnsi="Times New Roman" w:cs="Times New Roman"/>
          <w:sz w:val="24"/>
          <w:szCs w:val="24"/>
          <w:lang w:eastAsia="ru-RU"/>
        </w:rPr>
        <w:br/>
        <w:t>      11. Часть II "Спецификации по безопасности"</w:t>
      </w:r>
      <w:r w:rsidRPr="00E36ADC">
        <w:rPr>
          <w:rFonts w:ascii="Times New Roman" w:eastAsia="Times New Roman" w:hAnsi="Times New Roman" w:cs="Times New Roman"/>
          <w:sz w:val="24"/>
          <w:szCs w:val="24"/>
          <w:lang w:eastAsia="ru-RU"/>
        </w:rPr>
        <w:br/>
        <w:t>      Только после регистрации Подлежит ли продукт дополнительному мониторингу</w:t>
      </w:r>
      <w:r w:rsidRPr="00E36ADC">
        <w:rPr>
          <w:rFonts w:ascii="Times New Roman" w:eastAsia="Times New Roman" w:hAnsi="Times New Roman" w:cs="Times New Roman"/>
          <w:sz w:val="24"/>
          <w:szCs w:val="24"/>
          <w:lang w:eastAsia="ru-RU"/>
        </w:rPr>
        <w:br/>
        <w:t>      (выбрать нужное)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875"/>
        <w:gridCol w:w="1624"/>
        <w:gridCol w:w="30"/>
        <w:gridCol w:w="696"/>
      </w:tblGrid>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в Европейском Союзе</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Да </w:t>
            </w:r>
            <w:r w:rsidRPr="00E36ADC">
              <w:rPr>
                <w:rFonts w:ascii="Segoe UI Symbol" w:eastAsia="Times New Roman" w:hAnsi="Segoe UI Symbol" w:cs="Segoe UI Symbol"/>
                <w:sz w:val="24"/>
                <w:szCs w:val="24"/>
                <w:lang w:eastAsia="ru-RU"/>
              </w:rPr>
              <w:t>☐</w:t>
            </w:r>
          </w:p>
        </w:tc>
        <w:tc>
          <w:tcPr>
            <w:tcW w:w="0" w:type="auto"/>
            <w:gridSpan w:val="2"/>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Нет</w:t>
            </w: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в США</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Да </w:t>
            </w:r>
            <w:r w:rsidRPr="00E36ADC">
              <w:rPr>
                <w:rFonts w:ascii="Segoe UI Symbol" w:eastAsia="Times New Roman" w:hAnsi="Segoe UI Symbol" w:cs="Segoe UI Symbol"/>
                <w:sz w:val="24"/>
                <w:szCs w:val="24"/>
                <w:lang w:eastAsia="ru-RU"/>
              </w:rPr>
              <w:t>☐</w:t>
            </w:r>
          </w:p>
        </w:tc>
        <w:tc>
          <w:tcPr>
            <w:tcW w:w="0" w:type="auto"/>
            <w:gridSpan w:val="2"/>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Нет </w:t>
            </w:r>
            <w:r w:rsidRPr="00E36ADC">
              <w:rPr>
                <w:rFonts w:ascii="Segoe UI Symbol" w:eastAsia="Times New Roman" w:hAnsi="Segoe UI Symbol" w:cs="Segoe UI Symbol"/>
                <w:sz w:val="24"/>
                <w:szCs w:val="24"/>
                <w:lang w:eastAsia="ru-RU"/>
              </w:rPr>
              <w:t>☐</w:t>
            </w: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в Республике Казахстан</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Да </w:t>
            </w:r>
            <w:r w:rsidRPr="00E36ADC">
              <w:rPr>
                <w:rFonts w:ascii="Segoe UI Symbol" w:eastAsia="Times New Roman" w:hAnsi="Segoe UI Symbol" w:cs="Segoe UI Symbol"/>
                <w:sz w:val="24"/>
                <w:szCs w:val="24"/>
                <w:lang w:eastAsia="ru-RU"/>
              </w:rPr>
              <w:t>☐</w:t>
            </w:r>
          </w:p>
        </w:tc>
        <w:tc>
          <w:tcPr>
            <w:tcW w:w="0" w:type="auto"/>
            <w:gridSpan w:val="2"/>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Нет </w:t>
            </w:r>
            <w:r w:rsidRPr="00E36ADC">
              <w:rPr>
                <w:rFonts w:ascii="Segoe UI Symbol" w:eastAsia="Times New Roman" w:hAnsi="Segoe UI Symbol" w:cs="Segoe UI Symbol"/>
                <w:sz w:val="24"/>
                <w:szCs w:val="24"/>
                <w:lang w:eastAsia="ru-RU"/>
              </w:rPr>
              <w:t>☐</w:t>
            </w:r>
          </w:p>
        </w:tc>
      </w:tr>
      <w:tr w:rsidR="00E36ADC" w:rsidRPr="00E36ADC" w:rsidTr="00F24240">
        <w:trPr>
          <w:tblCellSpacing w:w="15" w:type="dxa"/>
        </w:trPr>
        <w:tc>
          <w:tcPr>
            <w:tcW w:w="0" w:type="auto"/>
            <w:gridSpan w:val="3"/>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модуль CI - эпидемиология показаний по целевым популяциям</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gridSpan w:val="3"/>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модуль CII - доклиническая часть</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gridSpan w:val="3"/>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модуль CIII - воздействие лекарственного препарата в ходе клинических исследований</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gridSpan w:val="3"/>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модуль CIV - популяции, не изученные в ходе клинических исследований</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gridSpan w:val="3"/>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модуль CV - пострегистрационный опыт применения</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gridSpan w:val="3"/>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модуль CVI - дополнительные требования к спецификации по безопасности</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gridSpan w:val="3"/>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модуль CVII - идентифицированные и потенциальные риски</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gridSpan w:val="3"/>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модуль CVIII - обобщенная информация по проблемам по безопасности</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bl>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 Резюме угроз безопасности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Таблица: Резюме угроз безопасности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304"/>
        <w:gridCol w:w="2921"/>
      </w:tblGrid>
      <w:tr w:rsidR="00E36ADC" w:rsidRPr="00E36ADC" w:rsidTr="00F24240">
        <w:trPr>
          <w:tblCellSpacing w:w="15" w:type="dxa"/>
        </w:trPr>
        <w:tc>
          <w:tcPr>
            <w:tcW w:w="0" w:type="auto"/>
            <w:gridSpan w:val="2"/>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Резюме угроз безопасности</w:t>
            </w: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Важные идентифицированные риски </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&lt;.&gt; Перечислить</w:t>
            </w: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Важные потенциальные риски </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&lt;.&gt;Перечислить</w:t>
            </w: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Отсутствующая информация</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&lt;.&gt;Перечислить</w:t>
            </w:r>
          </w:p>
        </w:tc>
      </w:tr>
    </w:tbl>
    <w:p w:rsidR="00E36ADC" w:rsidRPr="00E36ADC" w:rsidRDefault="00E36ADC" w:rsidP="00F24240">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 Выводы по спецификациям безопасности</w:t>
      </w:r>
      <w:r w:rsidRPr="00E36ADC">
        <w:rPr>
          <w:rFonts w:ascii="Times New Roman" w:eastAsia="Times New Roman" w:hAnsi="Times New Roman" w:cs="Times New Roman"/>
          <w:sz w:val="24"/>
          <w:szCs w:val="24"/>
          <w:lang w:eastAsia="ru-RU"/>
        </w:rPr>
        <w:br/>
        <w:t>      __________________________________________________________________</w:t>
      </w:r>
      <w:r w:rsidRPr="00E36ADC">
        <w:rPr>
          <w:rFonts w:ascii="Times New Roman" w:eastAsia="Times New Roman" w:hAnsi="Times New Roman" w:cs="Times New Roman"/>
          <w:sz w:val="24"/>
          <w:szCs w:val="24"/>
          <w:lang w:eastAsia="ru-RU"/>
        </w:rPr>
        <w:br/>
        <w:t>      __________________________________________________________________</w:t>
      </w:r>
      <w:r w:rsidRPr="00E36ADC">
        <w:rPr>
          <w:rFonts w:ascii="Times New Roman" w:eastAsia="Times New Roman" w:hAnsi="Times New Roman" w:cs="Times New Roman"/>
          <w:sz w:val="24"/>
          <w:szCs w:val="24"/>
          <w:lang w:eastAsia="ru-RU"/>
        </w:rPr>
        <w:br/>
        <w:t>      __________________________________________________________________</w:t>
      </w:r>
      <w:r w:rsidRPr="00E36ADC">
        <w:rPr>
          <w:rFonts w:ascii="Times New Roman" w:eastAsia="Times New Roman" w:hAnsi="Times New Roman" w:cs="Times New Roman"/>
          <w:sz w:val="24"/>
          <w:szCs w:val="24"/>
          <w:lang w:eastAsia="ru-RU"/>
        </w:rPr>
        <w:br/>
        <w:t>      __________________________________________________________________</w:t>
      </w:r>
      <w:r w:rsidRPr="00E36ADC">
        <w:rPr>
          <w:rFonts w:ascii="Times New Roman" w:eastAsia="Times New Roman" w:hAnsi="Times New Roman" w:cs="Times New Roman"/>
          <w:sz w:val="24"/>
          <w:szCs w:val="24"/>
          <w:lang w:eastAsia="ru-RU"/>
        </w:rPr>
        <w:br/>
        <w:t xml:space="preserve">      12. Часть III "План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"_______________________________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17"/>
        <w:gridCol w:w="609"/>
        <w:gridCol w:w="2042"/>
        <w:gridCol w:w="2037"/>
        <w:gridCol w:w="2520"/>
      </w:tblGrid>
      <w:tr w:rsidR="00E36ADC" w:rsidRPr="00E36ADC" w:rsidTr="00F24240">
        <w:trPr>
          <w:tblCellSpacing w:w="15" w:type="dxa"/>
        </w:trPr>
        <w:tc>
          <w:tcPr>
            <w:tcW w:w="0" w:type="auto"/>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Мероприятие/ Название исследования (тип мероприятия, название исследования</w:t>
            </w:r>
            <w:r w:rsidRPr="00E36ADC">
              <w:rPr>
                <w:rFonts w:ascii="Times New Roman" w:eastAsia="Times New Roman" w:hAnsi="Times New Roman" w:cs="Times New Roman"/>
                <w:sz w:val="24"/>
                <w:szCs w:val="24"/>
                <w:lang w:eastAsia="ru-RU"/>
              </w:rPr>
              <w:br/>
            </w:r>
            <w:bookmarkStart w:id="142" w:name="z557"/>
            <w:bookmarkEnd w:id="142"/>
            <w:r w:rsidRPr="00E36ADC">
              <w:rPr>
                <w:rFonts w:ascii="Times New Roman" w:eastAsia="Times New Roman" w:hAnsi="Times New Roman" w:cs="Times New Roman"/>
                <w:sz w:val="24"/>
                <w:szCs w:val="24"/>
                <w:lang w:eastAsia="ru-RU"/>
              </w:rPr>
              <w:t>[если известно]</w:t>
            </w:r>
            <w:r w:rsidRPr="00E36ADC">
              <w:rPr>
                <w:rFonts w:ascii="Times New Roman" w:eastAsia="Times New Roman" w:hAnsi="Times New Roman" w:cs="Times New Roman"/>
                <w:sz w:val="24"/>
                <w:szCs w:val="24"/>
                <w:lang w:eastAsia="ru-RU"/>
              </w:rPr>
              <w:br/>
              <w:t>категория 1-3)*</w:t>
            </w:r>
          </w:p>
        </w:tc>
        <w:tc>
          <w:tcPr>
            <w:tcW w:w="0" w:type="auto"/>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Цели</w:t>
            </w:r>
          </w:p>
        </w:tc>
        <w:tc>
          <w:tcPr>
            <w:tcW w:w="0" w:type="auto"/>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Рассматриваемые угрозы безопасности</w:t>
            </w:r>
          </w:p>
        </w:tc>
        <w:tc>
          <w:tcPr>
            <w:tcW w:w="0" w:type="auto"/>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Статус Запланированное, начатое,</w:t>
            </w:r>
          </w:p>
        </w:tc>
        <w:tc>
          <w:tcPr>
            <w:tcW w:w="0" w:type="auto"/>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Дата представления промежуточных или заключительных отчетов (запланированная или фактическая)</w:t>
            </w:r>
          </w:p>
        </w:tc>
      </w:tr>
      <w:tr w:rsidR="00E36ADC" w:rsidRPr="00E36ADC" w:rsidTr="00F24240">
        <w:trPr>
          <w:tblCellSpacing w:w="15" w:type="dxa"/>
        </w:trPr>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bl>
    <w:p w:rsidR="00E36ADC" w:rsidRPr="00E36ADC" w:rsidRDefault="00E36ADC" w:rsidP="00F24240">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1) Резюме планируемых дополнительных мероприятий по </w:t>
      </w:r>
      <w:proofErr w:type="spellStart"/>
      <w:r w:rsidRPr="00E36ADC">
        <w:rPr>
          <w:rFonts w:ascii="Times New Roman" w:eastAsia="Times New Roman" w:hAnsi="Times New Roman" w:cs="Times New Roman"/>
          <w:sz w:val="24"/>
          <w:szCs w:val="24"/>
          <w:lang w:eastAsia="ru-RU"/>
        </w:rPr>
        <w:t>фармаконадзору</w:t>
      </w:r>
      <w:proofErr w:type="spellEnd"/>
      <w:r w:rsidRPr="00E36ADC">
        <w:rPr>
          <w:rFonts w:ascii="Times New Roman" w:eastAsia="Times New Roman" w:hAnsi="Times New Roman" w:cs="Times New Roman"/>
          <w:sz w:val="24"/>
          <w:szCs w:val="24"/>
          <w:lang w:eastAsia="ru-RU"/>
        </w:rPr>
        <w:br/>
        <w:t>      (если применимо) ________________________________________________</w:t>
      </w:r>
      <w:r w:rsidRPr="00E36ADC">
        <w:rPr>
          <w:rFonts w:ascii="Times New Roman" w:eastAsia="Times New Roman" w:hAnsi="Times New Roman" w:cs="Times New Roman"/>
          <w:sz w:val="24"/>
          <w:szCs w:val="24"/>
          <w:lang w:eastAsia="ru-RU"/>
        </w:rPr>
        <w:br/>
        <w:t xml:space="preserve">      2) Общие выводы по плану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___________________________</w:t>
      </w:r>
      <w:r w:rsidRPr="00E36ADC">
        <w:rPr>
          <w:rFonts w:ascii="Times New Roman" w:eastAsia="Times New Roman" w:hAnsi="Times New Roman" w:cs="Times New Roman"/>
          <w:sz w:val="24"/>
          <w:szCs w:val="24"/>
          <w:lang w:eastAsia="ru-RU"/>
        </w:rPr>
        <w:br/>
        <w:t xml:space="preserve">      13. Часть IV "Планы по проведению </w:t>
      </w:r>
      <w:proofErr w:type="spellStart"/>
      <w:r w:rsidRPr="00E36ADC">
        <w:rPr>
          <w:rFonts w:ascii="Times New Roman" w:eastAsia="Times New Roman" w:hAnsi="Times New Roman" w:cs="Times New Roman"/>
          <w:sz w:val="24"/>
          <w:szCs w:val="24"/>
          <w:lang w:eastAsia="ru-RU"/>
        </w:rPr>
        <w:t>послерегистрационных</w:t>
      </w:r>
      <w:proofErr w:type="spellEnd"/>
      <w:r w:rsidRPr="00E36ADC">
        <w:rPr>
          <w:rFonts w:ascii="Times New Roman" w:eastAsia="Times New Roman" w:hAnsi="Times New Roman" w:cs="Times New Roman"/>
          <w:sz w:val="24"/>
          <w:szCs w:val="24"/>
          <w:lang w:eastAsia="ru-RU"/>
        </w:rPr>
        <w:t xml:space="preserve"> исследований</w:t>
      </w:r>
      <w:r w:rsidRPr="00E36ADC">
        <w:rPr>
          <w:rFonts w:ascii="Times New Roman" w:eastAsia="Times New Roman" w:hAnsi="Times New Roman" w:cs="Times New Roman"/>
          <w:sz w:val="24"/>
          <w:szCs w:val="24"/>
          <w:lang w:eastAsia="ru-RU"/>
        </w:rPr>
        <w:br/>
        <w:t>      эффективности"</w:t>
      </w:r>
      <w:r w:rsidRPr="00E36ADC">
        <w:rPr>
          <w:rFonts w:ascii="Times New Roman" w:eastAsia="Times New Roman" w:hAnsi="Times New Roman" w:cs="Times New Roman"/>
          <w:sz w:val="24"/>
          <w:szCs w:val="24"/>
          <w:lang w:eastAsia="ru-RU"/>
        </w:rPr>
        <w:br/>
        <w:t xml:space="preserve">      _________________________________________________________________ </w:t>
      </w:r>
      <w:r w:rsidRPr="00E36ADC">
        <w:rPr>
          <w:rFonts w:ascii="Times New Roman" w:eastAsia="Times New Roman" w:hAnsi="Times New Roman" w:cs="Times New Roman"/>
          <w:sz w:val="24"/>
          <w:szCs w:val="24"/>
          <w:lang w:eastAsia="ru-RU"/>
        </w:rPr>
        <w:br/>
        <w:t xml:space="preserve">      _________________________________________________________________ </w:t>
      </w:r>
      <w:r w:rsidRPr="00E36ADC">
        <w:rPr>
          <w:rFonts w:ascii="Times New Roman" w:eastAsia="Times New Roman" w:hAnsi="Times New Roman" w:cs="Times New Roman"/>
          <w:sz w:val="24"/>
          <w:szCs w:val="24"/>
          <w:lang w:eastAsia="ru-RU"/>
        </w:rPr>
        <w:br/>
        <w:t xml:space="preserve">      _________________________________________________________________ </w:t>
      </w:r>
      <w:r w:rsidRPr="00E36ADC">
        <w:rPr>
          <w:rFonts w:ascii="Times New Roman" w:eastAsia="Times New Roman" w:hAnsi="Times New Roman" w:cs="Times New Roman"/>
          <w:sz w:val="24"/>
          <w:szCs w:val="24"/>
          <w:lang w:eastAsia="ru-RU"/>
        </w:rPr>
        <w:br/>
        <w:t xml:space="preserve">      _________________________________________________________________ </w:t>
      </w:r>
      <w:r w:rsidRPr="00E36ADC">
        <w:rPr>
          <w:rFonts w:ascii="Times New Roman" w:eastAsia="Times New Roman" w:hAnsi="Times New Roman" w:cs="Times New Roman"/>
          <w:sz w:val="24"/>
          <w:szCs w:val="24"/>
          <w:lang w:eastAsia="ru-RU"/>
        </w:rPr>
        <w:br/>
        <w:t xml:space="preserve">      _________________________________________________________________ </w:t>
      </w:r>
      <w:r w:rsidRPr="00E36ADC">
        <w:rPr>
          <w:rFonts w:ascii="Times New Roman" w:eastAsia="Times New Roman" w:hAnsi="Times New Roman" w:cs="Times New Roman"/>
          <w:sz w:val="24"/>
          <w:szCs w:val="24"/>
          <w:lang w:eastAsia="ru-RU"/>
        </w:rPr>
        <w:br/>
        <w:t>      _________________________________________________________________</w:t>
      </w:r>
      <w:r w:rsidRPr="00E36ADC">
        <w:rPr>
          <w:rFonts w:ascii="Times New Roman" w:eastAsia="Times New Roman" w:hAnsi="Times New Roman" w:cs="Times New Roman"/>
          <w:sz w:val="24"/>
          <w:szCs w:val="24"/>
          <w:lang w:eastAsia="ru-RU"/>
        </w:rPr>
        <w:br/>
        <w:t xml:space="preserve">      Резюме </w:t>
      </w:r>
      <w:proofErr w:type="spellStart"/>
      <w:r w:rsidRPr="00E36ADC">
        <w:rPr>
          <w:rFonts w:ascii="Times New Roman" w:eastAsia="Times New Roman" w:hAnsi="Times New Roman" w:cs="Times New Roman"/>
          <w:sz w:val="24"/>
          <w:szCs w:val="24"/>
          <w:lang w:eastAsia="ru-RU"/>
        </w:rPr>
        <w:t>послерегистрационного</w:t>
      </w:r>
      <w:proofErr w:type="spellEnd"/>
      <w:r w:rsidRPr="00E36ADC">
        <w:rPr>
          <w:rFonts w:ascii="Times New Roman" w:eastAsia="Times New Roman" w:hAnsi="Times New Roman" w:cs="Times New Roman"/>
          <w:sz w:val="24"/>
          <w:szCs w:val="24"/>
          <w:lang w:eastAsia="ru-RU"/>
        </w:rPr>
        <w:t xml:space="preserve"> плана развития изучения эффективности</w:t>
      </w:r>
      <w:r w:rsidRPr="00E36ADC">
        <w:rPr>
          <w:rFonts w:ascii="Times New Roman" w:eastAsia="Times New Roman" w:hAnsi="Times New Roman" w:cs="Times New Roman"/>
          <w:sz w:val="24"/>
          <w:szCs w:val="24"/>
          <w:lang w:eastAsia="ru-RU"/>
        </w:rPr>
        <w:br/>
        <w:t>      _____________________________________________________________________</w:t>
      </w:r>
      <w:r w:rsidRPr="00E36ADC">
        <w:rPr>
          <w:rFonts w:ascii="Times New Roman" w:eastAsia="Times New Roman" w:hAnsi="Times New Roman" w:cs="Times New Roman"/>
          <w:sz w:val="24"/>
          <w:szCs w:val="24"/>
          <w:lang w:eastAsia="ru-RU"/>
        </w:rPr>
        <w:br/>
        <w:t>      _____________________________________________________________________</w:t>
      </w:r>
      <w:r w:rsidRPr="00E36ADC">
        <w:rPr>
          <w:rFonts w:ascii="Times New Roman" w:eastAsia="Times New Roman" w:hAnsi="Times New Roman" w:cs="Times New Roman"/>
          <w:sz w:val="24"/>
          <w:szCs w:val="24"/>
          <w:lang w:eastAsia="ru-RU"/>
        </w:rPr>
        <w:br/>
        <w:t xml:space="preserve">      Таблица: Резюме </w:t>
      </w:r>
      <w:proofErr w:type="spellStart"/>
      <w:r w:rsidRPr="00E36ADC">
        <w:rPr>
          <w:rFonts w:ascii="Times New Roman" w:eastAsia="Times New Roman" w:hAnsi="Times New Roman" w:cs="Times New Roman"/>
          <w:sz w:val="24"/>
          <w:szCs w:val="24"/>
          <w:lang w:eastAsia="ru-RU"/>
        </w:rPr>
        <w:t>послерегистрационного</w:t>
      </w:r>
      <w:proofErr w:type="spellEnd"/>
      <w:r w:rsidRPr="00E36ADC">
        <w:rPr>
          <w:rFonts w:ascii="Times New Roman" w:eastAsia="Times New Roman" w:hAnsi="Times New Roman" w:cs="Times New Roman"/>
          <w:sz w:val="24"/>
          <w:szCs w:val="24"/>
          <w:lang w:eastAsia="ru-RU"/>
        </w:rPr>
        <w:t xml:space="preserve"> плана развития изучения эффективности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06"/>
        <w:gridCol w:w="609"/>
        <w:gridCol w:w="2113"/>
        <w:gridCol w:w="2062"/>
        <w:gridCol w:w="2635"/>
      </w:tblGrid>
      <w:tr w:rsidR="00E36ADC" w:rsidRPr="00E36ADC" w:rsidTr="00F24240">
        <w:trPr>
          <w:tblCellSpacing w:w="15" w:type="dxa"/>
        </w:trPr>
        <w:tc>
          <w:tcPr>
            <w:tcW w:w="0" w:type="auto"/>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Исследование (тип и номер исследования)</w:t>
            </w:r>
          </w:p>
        </w:tc>
        <w:tc>
          <w:tcPr>
            <w:tcW w:w="0" w:type="auto"/>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Цели</w:t>
            </w:r>
          </w:p>
        </w:tc>
        <w:tc>
          <w:tcPr>
            <w:tcW w:w="0" w:type="auto"/>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Рассматриваемые проблемы эффективности</w:t>
            </w:r>
          </w:p>
        </w:tc>
        <w:tc>
          <w:tcPr>
            <w:tcW w:w="0" w:type="auto"/>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Статус (планируемое, начатое, завершенное, результаты представлены)</w:t>
            </w:r>
          </w:p>
        </w:tc>
        <w:tc>
          <w:tcPr>
            <w:tcW w:w="0" w:type="auto"/>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Дата представления промежуточных или заключительных отчетов (запланированная или фактическая)</w:t>
            </w:r>
          </w:p>
        </w:tc>
      </w:tr>
      <w:tr w:rsidR="00E36ADC" w:rsidRPr="00E36ADC" w:rsidTr="00F24240">
        <w:trPr>
          <w:tblCellSpacing w:w="15" w:type="dxa"/>
        </w:trPr>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bl>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14. Часть V "Меры по минимизации рисков"</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Таблица: Предложения от ДРУ в отношении мер по минимизации рисков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4"/>
        <w:gridCol w:w="3298"/>
        <w:gridCol w:w="3943"/>
      </w:tblGrid>
      <w:tr w:rsidR="00E36ADC" w:rsidRPr="00E36ADC" w:rsidTr="00F24240">
        <w:trPr>
          <w:tblCellSpacing w:w="15" w:type="dxa"/>
        </w:trPr>
        <w:tc>
          <w:tcPr>
            <w:tcW w:w="0" w:type="auto"/>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Угроза безопасности</w:t>
            </w:r>
          </w:p>
        </w:tc>
        <w:tc>
          <w:tcPr>
            <w:tcW w:w="0" w:type="auto"/>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Обычные меры по минимизации рисков</w:t>
            </w:r>
          </w:p>
        </w:tc>
        <w:tc>
          <w:tcPr>
            <w:tcW w:w="0" w:type="auto"/>
            <w:vAlign w:val="center"/>
            <w:hideMark/>
          </w:tcPr>
          <w:p w:rsidR="00E36ADC" w:rsidRPr="00E36ADC" w:rsidRDefault="00E36ADC" w:rsidP="00F242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Дополнительные меры по минимизации рисков</w:t>
            </w:r>
          </w:p>
        </w:tc>
      </w:tr>
      <w:tr w:rsidR="00E36ADC" w:rsidRPr="00E36ADC" w:rsidTr="00F24240">
        <w:trPr>
          <w:tblCellSpacing w:w="15" w:type="dxa"/>
        </w:trPr>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bl>
    <w:p w:rsidR="00E36ADC" w:rsidRPr="00E36ADC" w:rsidRDefault="00E36ADC" w:rsidP="00F24240">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Выводы в отношении мер по минимизации рисков ____________________</w:t>
      </w:r>
      <w:r w:rsidRPr="00E36ADC">
        <w:rPr>
          <w:rFonts w:ascii="Times New Roman" w:eastAsia="Times New Roman" w:hAnsi="Times New Roman" w:cs="Times New Roman"/>
          <w:sz w:val="24"/>
          <w:szCs w:val="24"/>
          <w:lang w:eastAsia="ru-RU"/>
        </w:rPr>
        <w:br/>
        <w:t>      __________________________________________________________________</w:t>
      </w:r>
      <w:r w:rsidRPr="00E36ADC">
        <w:rPr>
          <w:rFonts w:ascii="Times New Roman" w:eastAsia="Times New Roman" w:hAnsi="Times New Roman" w:cs="Times New Roman"/>
          <w:sz w:val="24"/>
          <w:szCs w:val="24"/>
          <w:lang w:eastAsia="ru-RU"/>
        </w:rPr>
        <w:br/>
        <w:t>      15. Часть VI "Резюме мероприятий в плане управления рисками для лекарственного</w:t>
      </w:r>
      <w:r w:rsidRPr="00E36ADC">
        <w:rPr>
          <w:rFonts w:ascii="Times New Roman" w:eastAsia="Times New Roman" w:hAnsi="Times New Roman" w:cs="Times New Roman"/>
          <w:sz w:val="24"/>
          <w:szCs w:val="24"/>
          <w:lang w:eastAsia="ru-RU"/>
        </w:rPr>
        <w:br/>
        <w:t>      средства"</w:t>
      </w:r>
      <w:r w:rsidRPr="00E36ADC">
        <w:rPr>
          <w:rFonts w:ascii="Times New Roman" w:eastAsia="Times New Roman" w:hAnsi="Times New Roman" w:cs="Times New Roman"/>
          <w:sz w:val="24"/>
          <w:szCs w:val="24"/>
          <w:lang w:eastAsia="ru-RU"/>
        </w:rPr>
        <w:br/>
        <w:t>      __________________________________________________________________</w:t>
      </w:r>
      <w:r w:rsidRPr="00E36ADC">
        <w:rPr>
          <w:rFonts w:ascii="Times New Roman" w:eastAsia="Times New Roman" w:hAnsi="Times New Roman" w:cs="Times New Roman"/>
          <w:sz w:val="24"/>
          <w:szCs w:val="24"/>
          <w:lang w:eastAsia="ru-RU"/>
        </w:rPr>
        <w:br/>
        <w:t>      Общие выводы по общедоступному резюме __________________________</w:t>
      </w:r>
      <w:r w:rsidRPr="00E36ADC">
        <w:rPr>
          <w:rFonts w:ascii="Times New Roman" w:eastAsia="Times New Roman" w:hAnsi="Times New Roman" w:cs="Times New Roman"/>
          <w:sz w:val="24"/>
          <w:szCs w:val="24"/>
          <w:lang w:eastAsia="ru-RU"/>
        </w:rPr>
        <w:br/>
        <w:t>      __________________________________________________________________</w:t>
      </w:r>
      <w:r w:rsidRPr="00E36ADC">
        <w:rPr>
          <w:rFonts w:ascii="Times New Roman" w:eastAsia="Times New Roman" w:hAnsi="Times New Roman" w:cs="Times New Roman"/>
          <w:sz w:val="24"/>
          <w:szCs w:val="24"/>
          <w:lang w:eastAsia="ru-RU"/>
        </w:rPr>
        <w:br/>
        <w:t>      __________________________________________________________________</w:t>
      </w:r>
      <w:r w:rsidRPr="00E36ADC">
        <w:rPr>
          <w:rFonts w:ascii="Times New Roman" w:eastAsia="Times New Roman" w:hAnsi="Times New Roman" w:cs="Times New Roman"/>
          <w:sz w:val="24"/>
          <w:szCs w:val="24"/>
          <w:lang w:eastAsia="ru-RU"/>
        </w:rPr>
        <w:br/>
        <w:t>      16. Заключение эксперта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890"/>
        <w:gridCol w:w="335"/>
      </w:tblGrid>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ПУР является приемлемым</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noProof/>
                <w:sz w:val="24"/>
                <w:szCs w:val="24"/>
                <w:lang w:eastAsia="ru-RU"/>
              </w:rPr>
              <w:drawing>
                <wp:inline distT="0" distB="0" distL="0" distR="0">
                  <wp:extent cx="142875" cy="133350"/>
                  <wp:effectExtent l="0" t="0" r="9525" b="0"/>
                  <wp:docPr id="8" name="Рисунок 8" descr="http://adilet.zan.kz/files/1353/5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adilet.zan.kz/files/1353/59/1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p>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ПУР является приемлемым с необходимостью внесения незначительных изменений в следующем обновлении</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noProof/>
                <w:sz w:val="24"/>
                <w:szCs w:val="24"/>
                <w:lang w:eastAsia="ru-RU"/>
              </w:rPr>
              <w:drawing>
                <wp:inline distT="0" distB="0" distL="0" distR="0">
                  <wp:extent cx="142875" cy="133350"/>
                  <wp:effectExtent l="0" t="0" r="9525" b="0"/>
                  <wp:docPr id="7" name="Рисунок 7" descr="http://adilet.zan.kz/files/1353/5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adilet.zan.kz/files/1353/59/1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p>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ПУР может быть приемлемым при условии представления обновленного ПУР и удовлетворительных ответов на: перечень вопросов, перечень спорных вопросов, запрос на получение дополнительной информации</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noProof/>
                <w:sz w:val="24"/>
                <w:szCs w:val="24"/>
                <w:lang w:eastAsia="ru-RU"/>
              </w:rPr>
              <w:drawing>
                <wp:inline distT="0" distB="0" distL="0" distR="0">
                  <wp:extent cx="142875" cy="133350"/>
                  <wp:effectExtent l="0" t="0" r="9525" b="0"/>
                  <wp:docPr id="6" name="Рисунок 6" descr="http://adilet.zan.kz/files/1353/5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adilet.zan.kz/files/1353/59/1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p>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ПУР является не приемлемым</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noProof/>
                <w:sz w:val="24"/>
                <w:szCs w:val="24"/>
                <w:lang w:eastAsia="ru-RU"/>
              </w:rPr>
              <w:drawing>
                <wp:inline distT="0" distB="0" distL="0" distR="0">
                  <wp:extent cx="142875" cy="133350"/>
                  <wp:effectExtent l="0" t="0" r="9525" b="0"/>
                  <wp:docPr id="5" name="Рисунок 5" descr="http://adilet.zan.kz/files/1353/5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adilet.zan.kz/files/1353/59/1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p>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r>
    </w:tbl>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 Заключение эксперта после получения ответов на запрос</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890"/>
        <w:gridCol w:w="335"/>
      </w:tblGrid>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ПУР является приемлемым</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noProof/>
                <w:sz w:val="24"/>
                <w:szCs w:val="24"/>
                <w:lang w:eastAsia="ru-RU"/>
              </w:rPr>
              <w:drawing>
                <wp:inline distT="0" distB="0" distL="0" distR="0">
                  <wp:extent cx="142875" cy="133350"/>
                  <wp:effectExtent l="0" t="0" r="9525" b="0"/>
                  <wp:docPr id="4" name="Рисунок 4" descr="http://adilet.zan.kz/files/1353/5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adilet.zan.kz/files/1353/59/1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p>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ПУР является приемлемым с необходимостью внесения незначительных изменений в следующем обновлении</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noProof/>
                <w:sz w:val="24"/>
                <w:szCs w:val="24"/>
                <w:lang w:eastAsia="ru-RU"/>
              </w:rPr>
              <w:drawing>
                <wp:inline distT="0" distB="0" distL="0" distR="0">
                  <wp:extent cx="142875" cy="133350"/>
                  <wp:effectExtent l="0" t="0" r="9525" b="0"/>
                  <wp:docPr id="3" name="Рисунок 3" descr="http://adilet.zan.kz/files/1353/5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adilet.zan.kz/files/1353/59/1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p>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ПУР может быть приемлемым при условии представления обновленного ПУР</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noProof/>
                <w:sz w:val="24"/>
                <w:szCs w:val="24"/>
                <w:lang w:eastAsia="ru-RU"/>
              </w:rPr>
              <w:drawing>
                <wp:inline distT="0" distB="0" distL="0" distR="0">
                  <wp:extent cx="142875" cy="133350"/>
                  <wp:effectExtent l="0" t="0" r="9525" b="0"/>
                  <wp:docPr id="2" name="Рисунок 2" descr="http://adilet.zan.kz/files/1353/5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adilet.zan.kz/files/1353/59/1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p>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ПУР является не приемлемым</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noProof/>
                <w:sz w:val="24"/>
                <w:szCs w:val="24"/>
                <w:lang w:eastAsia="ru-RU"/>
              </w:rPr>
              <w:drawing>
                <wp:inline distT="0" distB="0" distL="0" distR="0">
                  <wp:extent cx="142875" cy="133350"/>
                  <wp:effectExtent l="0" t="0" r="9525" b="0"/>
                  <wp:docPr id="1" name="Рисунок 1" descr="http://adilet.zan.kz/files/1353/5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adilet.zan.kz/files/1353/59/1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p>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r>
    </w:tbl>
    <w:p w:rsidR="00E36ADC" w:rsidRPr="00E36ADC" w:rsidRDefault="00E36ADC" w:rsidP="00F24240">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Ф.И.О. (при наличии), руководителя структурного</w:t>
      </w:r>
      <w:r w:rsidRPr="00E36ADC">
        <w:rPr>
          <w:rFonts w:ascii="Times New Roman" w:eastAsia="Times New Roman" w:hAnsi="Times New Roman" w:cs="Times New Roman"/>
          <w:sz w:val="24"/>
          <w:szCs w:val="24"/>
          <w:lang w:eastAsia="ru-RU"/>
        </w:rPr>
        <w:br/>
        <w:t>      подразделения ________ Подпись ______</w:t>
      </w:r>
      <w:r w:rsidRPr="00E36ADC">
        <w:rPr>
          <w:rFonts w:ascii="Times New Roman" w:eastAsia="Times New Roman" w:hAnsi="Times New Roman" w:cs="Times New Roman"/>
          <w:sz w:val="24"/>
          <w:szCs w:val="24"/>
          <w:lang w:eastAsia="ru-RU"/>
        </w:rPr>
        <w:br/>
        <w:t>      Ф.И.О. (при наличии), эксперта _______________ Подпись _______________</w:t>
      </w:r>
    </w:p>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36ADC" w:rsidRPr="00E36ADC" w:rsidTr="00E36ADC">
        <w:trPr>
          <w:tblCellSpacing w:w="15" w:type="dxa"/>
        </w:trPr>
        <w:tc>
          <w:tcPr>
            <w:tcW w:w="5805"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 </w:t>
            </w:r>
          </w:p>
        </w:tc>
        <w:tc>
          <w:tcPr>
            <w:tcW w:w="3420" w:type="dxa"/>
            <w:vAlign w:val="center"/>
            <w:hideMark/>
          </w:tcPr>
          <w:p w:rsidR="00E36ADC" w:rsidRPr="00E36ADC" w:rsidRDefault="00E36ADC" w:rsidP="00F24240">
            <w:pPr>
              <w:spacing w:after="0" w:line="240" w:lineRule="auto"/>
              <w:jc w:val="center"/>
              <w:rPr>
                <w:rFonts w:ascii="Times New Roman" w:eastAsia="Times New Roman" w:hAnsi="Times New Roman" w:cs="Times New Roman"/>
                <w:sz w:val="24"/>
                <w:szCs w:val="24"/>
                <w:lang w:eastAsia="ru-RU"/>
              </w:rPr>
            </w:pPr>
            <w:bookmarkStart w:id="143" w:name="z572"/>
            <w:bookmarkEnd w:id="143"/>
            <w:r w:rsidRPr="00E36ADC">
              <w:rPr>
                <w:rFonts w:ascii="Times New Roman" w:eastAsia="Times New Roman" w:hAnsi="Times New Roman" w:cs="Times New Roman"/>
                <w:sz w:val="24"/>
                <w:szCs w:val="24"/>
                <w:lang w:eastAsia="ru-RU"/>
              </w:rPr>
              <w:t>Приложение 9</w:t>
            </w:r>
            <w:r w:rsidRPr="00E36ADC">
              <w:rPr>
                <w:rFonts w:ascii="Times New Roman" w:eastAsia="Times New Roman" w:hAnsi="Times New Roman" w:cs="Times New Roman"/>
                <w:sz w:val="24"/>
                <w:szCs w:val="24"/>
                <w:lang w:eastAsia="ru-RU"/>
              </w:rPr>
              <w:br/>
              <w:t>к Правилам проведения</w:t>
            </w:r>
            <w:r w:rsidRPr="00E36ADC">
              <w:rPr>
                <w:rFonts w:ascii="Times New Roman" w:eastAsia="Times New Roman" w:hAnsi="Times New Roman" w:cs="Times New Roman"/>
                <w:sz w:val="24"/>
                <w:szCs w:val="24"/>
                <w:lang w:eastAsia="ru-RU"/>
              </w:rPr>
              <w:br/>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и мониторинга</w:t>
            </w:r>
            <w:r w:rsidRPr="00E36ADC">
              <w:rPr>
                <w:rFonts w:ascii="Times New Roman" w:eastAsia="Times New Roman" w:hAnsi="Times New Roman" w:cs="Times New Roman"/>
                <w:sz w:val="24"/>
                <w:szCs w:val="24"/>
                <w:lang w:eastAsia="ru-RU"/>
              </w:rPr>
              <w:br/>
              <w:t>безопасности, качества и</w:t>
            </w:r>
            <w:r w:rsidRPr="00E36ADC">
              <w:rPr>
                <w:rFonts w:ascii="Times New Roman" w:eastAsia="Times New Roman" w:hAnsi="Times New Roman" w:cs="Times New Roman"/>
                <w:sz w:val="24"/>
                <w:szCs w:val="24"/>
                <w:lang w:eastAsia="ru-RU"/>
              </w:rPr>
              <w:br/>
              <w:t>эффективности медицинских</w:t>
            </w:r>
            <w:r w:rsidRPr="00E36ADC">
              <w:rPr>
                <w:rFonts w:ascii="Times New Roman" w:eastAsia="Times New Roman" w:hAnsi="Times New Roman" w:cs="Times New Roman"/>
                <w:sz w:val="24"/>
                <w:szCs w:val="24"/>
                <w:lang w:eastAsia="ru-RU"/>
              </w:rPr>
              <w:br/>
              <w:t>изделий</w:t>
            </w:r>
          </w:p>
        </w:tc>
      </w:tr>
      <w:tr w:rsidR="00E36ADC" w:rsidRPr="00E36ADC" w:rsidTr="00E36ADC">
        <w:trPr>
          <w:tblCellSpacing w:w="15" w:type="dxa"/>
        </w:trPr>
        <w:tc>
          <w:tcPr>
            <w:tcW w:w="5805"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c>
          <w:tcPr>
            <w:tcW w:w="3420" w:type="dxa"/>
            <w:vAlign w:val="center"/>
            <w:hideMark/>
          </w:tcPr>
          <w:p w:rsidR="00E36ADC" w:rsidRPr="00E36ADC" w:rsidRDefault="00E36ADC" w:rsidP="00F24240">
            <w:pPr>
              <w:spacing w:after="0" w:line="240" w:lineRule="auto"/>
              <w:jc w:val="right"/>
              <w:rPr>
                <w:rFonts w:ascii="Times New Roman" w:eastAsia="Times New Roman" w:hAnsi="Times New Roman" w:cs="Times New Roman"/>
                <w:sz w:val="24"/>
                <w:szCs w:val="24"/>
                <w:lang w:eastAsia="ru-RU"/>
              </w:rPr>
            </w:pPr>
            <w:bookmarkStart w:id="144" w:name="z573"/>
            <w:bookmarkEnd w:id="144"/>
            <w:r w:rsidRPr="00E36ADC">
              <w:rPr>
                <w:rFonts w:ascii="Times New Roman" w:eastAsia="Times New Roman" w:hAnsi="Times New Roman" w:cs="Times New Roman"/>
                <w:sz w:val="24"/>
                <w:szCs w:val="24"/>
                <w:lang w:eastAsia="ru-RU"/>
              </w:rPr>
              <w:t>Форма</w:t>
            </w:r>
          </w:p>
        </w:tc>
      </w:tr>
    </w:tbl>
    <w:p w:rsidR="00E36ADC" w:rsidRPr="00E36ADC" w:rsidRDefault="00E36ADC" w:rsidP="00F2424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36ADC">
        <w:rPr>
          <w:rFonts w:ascii="Times New Roman" w:eastAsia="Times New Roman" w:hAnsi="Times New Roman" w:cs="Times New Roman"/>
          <w:b/>
          <w:bCs/>
          <w:sz w:val="27"/>
          <w:szCs w:val="27"/>
          <w:lang w:eastAsia="ru-RU"/>
        </w:rPr>
        <w:t xml:space="preserve">Экспертное заключение по оценке Мастер-файла системы </w:t>
      </w:r>
      <w:proofErr w:type="spellStart"/>
      <w:r w:rsidRPr="00E36ADC">
        <w:rPr>
          <w:rFonts w:ascii="Times New Roman" w:eastAsia="Times New Roman" w:hAnsi="Times New Roman" w:cs="Times New Roman"/>
          <w:b/>
          <w:bCs/>
          <w:sz w:val="27"/>
          <w:szCs w:val="27"/>
          <w:lang w:eastAsia="ru-RU"/>
        </w:rPr>
        <w:t>фармаконадзора</w:t>
      </w:r>
      <w:proofErr w:type="spellEnd"/>
      <w:r w:rsidRPr="00E36ADC">
        <w:rPr>
          <w:rFonts w:ascii="Times New Roman" w:eastAsia="Times New Roman" w:hAnsi="Times New Roman" w:cs="Times New Roman"/>
          <w:b/>
          <w:bCs/>
          <w:sz w:val="27"/>
          <w:szCs w:val="27"/>
          <w:lang w:eastAsia="ru-RU"/>
        </w:rPr>
        <w:t xml:space="preserve"> (МФСФ) Держателя регистрационного удостоверения</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Номер МФ СФ в Реестре МФСФ РГП "НЦЭЛС и МИ": Номер версии МФСФ, присвоенный ДРУ: Название лекарственного средства: н/п Активное(</w:t>
      </w:r>
      <w:proofErr w:type="spellStart"/>
      <w:r w:rsidRPr="00E36ADC">
        <w:rPr>
          <w:rFonts w:ascii="Times New Roman" w:eastAsia="Times New Roman" w:hAnsi="Times New Roman" w:cs="Times New Roman"/>
          <w:sz w:val="24"/>
          <w:szCs w:val="24"/>
          <w:lang w:eastAsia="ru-RU"/>
        </w:rPr>
        <w:t>ые</w:t>
      </w:r>
      <w:proofErr w:type="spellEnd"/>
      <w:r w:rsidRPr="00E36ADC">
        <w:rPr>
          <w:rFonts w:ascii="Times New Roman" w:eastAsia="Times New Roman" w:hAnsi="Times New Roman" w:cs="Times New Roman"/>
          <w:sz w:val="24"/>
          <w:szCs w:val="24"/>
          <w:lang w:eastAsia="ru-RU"/>
        </w:rPr>
        <w:t xml:space="preserve">) вещество(а): н/п Процедура: выбрать нужное из </w:t>
      </w:r>
      <w:proofErr w:type="spellStart"/>
      <w:r w:rsidRPr="00E36ADC">
        <w:rPr>
          <w:rFonts w:ascii="Times New Roman" w:eastAsia="Times New Roman" w:hAnsi="Times New Roman" w:cs="Times New Roman"/>
          <w:sz w:val="24"/>
          <w:szCs w:val="24"/>
          <w:lang w:eastAsia="ru-RU"/>
        </w:rPr>
        <w:t>нижеследующегоНЦЭЛС</w:t>
      </w:r>
      <w:proofErr w:type="spellEnd"/>
      <w:r w:rsidRPr="00E36ADC">
        <w:rPr>
          <w:rFonts w:ascii="Times New Roman" w:eastAsia="Times New Roman" w:hAnsi="Times New Roman" w:cs="Times New Roman"/>
          <w:sz w:val="24"/>
          <w:szCs w:val="24"/>
          <w:lang w:eastAsia="ru-RU"/>
        </w:rPr>
        <w:t>/ЛС/МФСФ/СТ/</w:t>
      </w:r>
      <w:proofErr w:type="spellStart"/>
      <w:r w:rsidRPr="00E36ADC">
        <w:rPr>
          <w:rFonts w:ascii="Times New Roman" w:eastAsia="Times New Roman" w:hAnsi="Times New Roman" w:cs="Times New Roman"/>
          <w:sz w:val="24"/>
          <w:szCs w:val="24"/>
          <w:lang w:eastAsia="ru-RU"/>
        </w:rPr>
        <w:t>хххх</w:t>
      </w:r>
      <w:proofErr w:type="spellEnd"/>
      <w:r w:rsidRPr="00E36ADC">
        <w:rPr>
          <w:rFonts w:ascii="Times New Roman" w:eastAsia="Times New Roman" w:hAnsi="Times New Roman" w:cs="Times New Roman"/>
          <w:sz w:val="24"/>
          <w:szCs w:val="24"/>
          <w:lang w:eastAsia="ru-RU"/>
        </w:rPr>
        <w:t>/</w:t>
      </w:r>
      <w:proofErr w:type="spellStart"/>
      <w:r w:rsidRPr="00E36ADC">
        <w:rPr>
          <w:rFonts w:ascii="Times New Roman" w:eastAsia="Times New Roman" w:hAnsi="Times New Roman" w:cs="Times New Roman"/>
          <w:sz w:val="24"/>
          <w:szCs w:val="24"/>
          <w:lang w:eastAsia="ru-RU"/>
        </w:rPr>
        <w:t>ггггмм</w:t>
      </w:r>
      <w:proofErr w:type="spellEnd"/>
      <w:r w:rsidRPr="00E36ADC">
        <w:rPr>
          <w:rFonts w:ascii="Times New Roman" w:eastAsia="Times New Roman" w:hAnsi="Times New Roman" w:cs="Times New Roman"/>
          <w:sz w:val="24"/>
          <w:szCs w:val="24"/>
          <w:lang w:eastAsia="ru-RU"/>
        </w:rPr>
        <w:t xml:space="preserve"> (стандартная процедура предоставления МФСФ, по запросу) Держатель регистрационного удостоверения: Дата поступления МФСФ:</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374"/>
        <w:gridCol w:w="2851"/>
      </w:tblGrid>
      <w:tr w:rsidR="00E36ADC" w:rsidRPr="00E36ADC" w:rsidTr="00F24240">
        <w:trPr>
          <w:tblCellSpacing w:w="15" w:type="dxa"/>
        </w:trPr>
        <w:tc>
          <w:tcPr>
            <w:tcW w:w="6329"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Дата начала процедуры</w:t>
            </w:r>
          </w:p>
        </w:tc>
        <w:tc>
          <w:tcPr>
            <w:tcW w:w="2806"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329"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Дата написания предварительного отчета об оценке</w:t>
            </w:r>
          </w:p>
        </w:tc>
        <w:tc>
          <w:tcPr>
            <w:tcW w:w="2806"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bl>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ОСНОВНЫЕ СВЕДЕНИЯ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32"/>
        <w:gridCol w:w="2993"/>
      </w:tblGrid>
      <w:tr w:rsidR="00E36ADC" w:rsidRPr="00E36ADC" w:rsidTr="00F24240">
        <w:trPr>
          <w:tblCellSpacing w:w="15" w:type="dxa"/>
        </w:trPr>
        <w:tc>
          <w:tcPr>
            <w:tcW w:w="6187"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Держатель регистрационного удостоверения</w:t>
            </w:r>
          </w:p>
        </w:tc>
        <w:tc>
          <w:tcPr>
            <w:tcW w:w="2948"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187"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Адрес Держателя регистрационного удостоверения</w:t>
            </w:r>
          </w:p>
        </w:tc>
        <w:tc>
          <w:tcPr>
            <w:tcW w:w="2948"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187"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Адрес нахождения Мастер Файла системы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w:t>
            </w:r>
          </w:p>
        </w:tc>
        <w:tc>
          <w:tcPr>
            <w:tcW w:w="2948"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187"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Контактное лицо Держателя регистрационного удостоверения в Республике Казахстан</w:t>
            </w:r>
          </w:p>
        </w:tc>
        <w:tc>
          <w:tcPr>
            <w:tcW w:w="2948"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187"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Адрес контактного лица Держателя регистрационного удостоверения в Республике Казахстан</w:t>
            </w:r>
          </w:p>
        </w:tc>
        <w:tc>
          <w:tcPr>
            <w:tcW w:w="2948"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187"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Уполномоченное лицо по </w:t>
            </w:r>
            <w:proofErr w:type="spellStart"/>
            <w:r w:rsidRPr="00E36ADC">
              <w:rPr>
                <w:rFonts w:ascii="Times New Roman" w:eastAsia="Times New Roman" w:hAnsi="Times New Roman" w:cs="Times New Roman"/>
                <w:sz w:val="24"/>
                <w:szCs w:val="24"/>
                <w:lang w:eastAsia="ru-RU"/>
              </w:rPr>
              <w:t>фармаконадзору</w:t>
            </w:r>
            <w:proofErr w:type="spellEnd"/>
            <w:r w:rsidRPr="00E36ADC">
              <w:rPr>
                <w:rFonts w:ascii="Times New Roman" w:eastAsia="Times New Roman" w:hAnsi="Times New Roman" w:cs="Times New Roman"/>
                <w:sz w:val="24"/>
                <w:szCs w:val="24"/>
                <w:lang w:eastAsia="ru-RU"/>
              </w:rPr>
              <w:t xml:space="preserve"> Держателя регистрационного удостоверения</w:t>
            </w:r>
          </w:p>
        </w:tc>
        <w:tc>
          <w:tcPr>
            <w:tcW w:w="2948"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187"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Контактная информация по уполномоченному лицу по </w:t>
            </w:r>
            <w:proofErr w:type="spellStart"/>
            <w:r w:rsidRPr="00E36ADC">
              <w:rPr>
                <w:rFonts w:ascii="Times New Roman" w:eastAsia="Times New Roman" w:hAnsi="Times New Roman" w:cs="Times New Roman"/>
                <w:sz w:val="24"/>
                <w:szCs w:val="24"/>
                <w:lang w:eastAsia="ru-RU"/>
              </w:rPr>
              <w:t>фармаконадзору</w:t>
            </w:r>
            <w:proofErr w:type="spellEnd"/>
            <w:r w:rsidRPr="00E36ADC">
              <w:rPr>
                <w:rFonts w:ascii="Times New Roman" w:eastAsia="Times New Roman" w:hAnsi="Times New Roman" w:cs="Times New Roman"/>
                <w:sz w:val="24"/>
                <w:szCs w:val="24"/>
                <w:lang w:eastAsia="ru-RU"/>
              </w:rPr>
              <w:t xml:space="preserve">: фамилия, почтовый адрес, номер телефона, факса, электронная почта, рабочий адрес и резюме (квалификация) </w:t>
            </w:r>
          </w:p>
        </w:tc>
        <w:tc>
          <w:tcPr>
            <w:tcW w:w="2948"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187"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Перечень держателей регистрационного удостоверения, использующих представленный МФСФ (если имеется)</w:t>
            </w:r>
          </w:p>
        </w:tc>
        <w:tc>
          <w:tcPr>
            <w:tcW w:w="2948"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bl>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ОЦЕНКА Основная информация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5"/>
        <w:gridCol w:w="7822"/>
        <w:gridCol w:w="1008"/>
      </w:tblGrid>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w:t>
            </w:r>
          </w:p>
        </w:tc>
        <w:tc>
          <w:tcPr>
            <w:tcW w:w="7792"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Описание организационной структуры системы </w:t>
            </w:r>
            <w:proofErr w:type="spellStart"/>
            <w:r w:rsidRPr="00E36ADC">
              <w:rPr>
                <w:rFonts w:ascii="Times New Roman" w:eastAsia="Times New Roman" w:hAnsi="Times New Roman" w:cs="Times New Roman"/>
                <w:sz w:val="24"/>
                <w:szCs w:val="24"/>
                <w:lang w:eastAsia="ru-RU"/>
              </w:rPr>
              <w:t>фармаконадзора</w:t>
            </w:r>
            <w:proofErr w:type="spellEnd"/>
          </w:p>
        </w:tc>
        <w:tc>
          <w:tcPr>
            <w:tcW w:w="963"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2.</w:t>
            </w:r>
          </w:p>
        </w:tc>
        <w:tc>
          <w:tcPr>
            <w:tcW w:w="7792"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Месторасположение по которому осуществляется деятельность по </w:t>
            </w:r>
            <w:proofErr w:type="spellStart"/>
            <w:r w:rsidRPr="00E36ADC">
              <w:rPr>
                <w:rFonts w:ascii="Times New Roman" w:eastAsia="Times New Roman" w:hAnsi="Times New Roman" w:cs="Times New Roman"/>
                <w:sz w:val="24"/>
                <w:szCs w:val="24"/>
                <w:lang w:eastAsia="ru-RU"/>
              </w:rPr>
              <w:t>фармаконадзору</w:t>
            </w:r>
            <w:proofErr w:type="spellEnd"/>
          </w:p>
        </w:tc>
        <w:tc>
          <w:tcPr>
            <w:tcW w:w="963"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3.</w:t>
            </w:r>
          </w:p>
        </w:tc>
        <w:tc>
          <w:tcPr>
            <w:tcW w:w="7792"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Делегированная деятельность (наличие копий, подписанных соглашений на делегирование значимой деятельности по </w:t>
            </w:r>
            <w:proofErr w:type="spellStart"/>
            <w:r w:rsidRPr="00E36ADC">
              <w:rPr>
                <w:rFonts w:ascii="Times New Roman" w:eastAsia="Times New Roman" w:hAnsi="Times New Roman" w:cs="Times New Roman"/>
                <w:sz w:val="24"/>
                <w:szCs w:val="24"/>
                <w:lang w:eastAsia="ru-RU"/>
              </w:rPr>
              <w:t>фармаконадзору</w:t>
            </w:r>
            <w:proofErr w:type="spellEnd"/>
            <w:r w:rsidRPr="00E36ADC">
              <w:rPr>
                <w:rFonts w:ascii="Times New Roman" w:eastAsia="Times New Roman" w:hAnsi="Times New Roman" w:cs="Times New Roman"/>
                <w:sz w:val="24"/>
                <w:szCs w:val="24"/>
                <w:lang w:eastAsia="ru-RU"/>
              </w:rPr>
              <w:t>)</w:t>
            </w:r>
          </w:p>
        </w:tc>
        <w:tc>
          <w:tcPr>
            <w:tcW w:w="963" w:type="dxa"/>
            <w:vAlign w:val="center"/>
            <w:hideMark/>
          </w:tcPr>
          <w:p w:rsidR="00E36ADC" w:rsidRPr="00E36ADC" w:rsidRDefault="00E36ADC" w:rsidP="00F24240">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Да </w:t>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br/>
              <w:t xml:space="preserve">Нет </w:t>
            </w:r>
            <w:r w:rsidRPr="00E36ADC">
              <w:rPr>
                <w:rFonts w:ascii="Segoe UI Symbol" w:eastAsia="Times New Roman" w:hAnsi="Segoe UI Symbol" w:cs="Segoe UI Symbol"/>
                <w:sz w:val="24"/>
                <w:szCs w:val="24"/>
                <w:lang w:eastAsia="ru-RU"/>
              </w:rPr>
              <w:t>☐</w:t>
            </w: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4.</w:t>
            </w:r>
          </w:p>
        </w:tc>
        <w:tc>
          <w:tcPr>
            <w:tcW w:w="7792"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Краткое резюме уполномоченного лица по </w:t>
            </w:r>
            <w:proofErr w:type="spellStart"/>
            <w:r w:rsidRPr="00E36ADC">
              <w:rPr>
                <w:rFonts w:ascii="Times New Roman" w:eastAsia="Times New Roman" w:hAnsi="Times New Roman" w:cs="Times New Roman"/>
                <w:sz w:val="24"/>
                <w:szCs w:val="24"/>
                <w:lang w:eastAsia="ru-RU"/>
              </w:rPr>
              <w:t>фармаконадзору</w:t>
            </w:r>
            <w:proofErr w:type="spellEnd"/>
          </w:p>
        </w:tc>
        <w:tc>
          <w:tcPr>
            <w:tcW w:w="963"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5.</w:t>
            </w:r>
          </w:p>
        </w:tc>
        <w:tc>
          <w:tcPr>
            <w:tcW w:w="7792"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Квалификация уполномоченного лица по </w:t>
            </w:r>
            <w:proofErr w:type="spellStart"/>
            <w:r w:rsidRPr="00E36ADC">
              <w:rPr>
                <w:rFonts w:ascii="Times New Roman" w:eastAsia="Times New Roman" w:hAnsi="Times New Roman" w:cs="Times New Roman"/>
                <w:sz w:val="24"/>
                <w:szCs w:val="24"/>
                <w:lang w:eastAsia="ru-RU"/>
              </w:rPr>
              <w:t>фармаконадзору</w:t>
            </w:r>
            <w:proofErr w:type="spellEnd"/>
            <w:r w:rsidRPr="00E36ADC">
              <w:rPr>
                <w:rFonts w:ascii="Times New Roman" w:eastAsia="Times New Roman" w:hAnsi="Times New Roman" w:cs="Times New Roman"/>
                <w:sz w:val="24"/>
                <w:szCs w:val="24"/>
                <w:lang w:eastAsia="ru-RU"/>
              </w:rPr>
              <w:t xml:space="preserve"> </w:t>
            </w:r>
          </w:p>
        </w:tc>
        <w:tc>
          <w:tcPr>
            <w:tcW w:w="963"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6.</w:t>
            </w:r>
          </w:p>
        </w:tc>
        <w:tc>
          <w:tcPr>
            <w:tcW w:w="7792"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Описание компьютерных систем и баз данных по безопасности</w:t>
            </w:r>
          </w:p>
        </w:tc>
        <w:tc>
          <w:tcPr>
            <w:tcW w:w="963"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7.</w:t>
            </w:r>
          </w:p>
        </w:tc>
        <w:tc>
          <w:tcPr>
            <w:tcW w:w="7792"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Список документально оформленных процедур и процессов</w:t>
            </w:r>
          </w:p>
        </w:tc>
        <w:tc>
          <w:tcPr>
            <w:tcW w:w="963"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8.</w:t>
            </w:r>
          </w:p>
        </w:tc>
        <w:tc>
          <w:tcPr>
            <w:tcW w:w="7792"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Обучение персонала (описание)</w:t>
            </w:r>
          </w:p>
        </w:tc>
        <w:tc>
          <w:tcPr>
            <w:tcW w:w="963"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9.</w:t>
            </w:r>
          </w:p>
        </w:tc>
        <w:tc>
          <w:tcPr>
            <w:tcW w:w="7792"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Аудит системы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(описание)</w:t>
            </w:r>
          </w:p>
        </w:tc>
        <w:tc>
          <w:tcPr>
            <w:tcW w:w="963"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11.</w:t>
            </w:r>
          </w:p>
        </w:tc>
        <w:tc>
          <w:tcPr>
            <w:tcW w:w="7792"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Приложения к мастер-файлу (включая перечень лекарственных препаратов, контрактных договоренностей, делегирование функций уполномоченного лица по </w:t>
            </w:r>
            <w:proofErr w:type="spellStart"/>
            <w:r w:rsidRPr="00E36ADC">
              <w:rPr>
                <w:rFonts w:ascii="Times New Roman" w:eastAsia="Times New Roman" w:hAnsi="Times New Roman" w:cs="Times New Roman"/>
                <w:sz w:val="24"/>
                <w:szCs w:val="24"/>
                <w:lang w:eastAsia="ru-RU"/>
              </w:rPr>
              <w:t>фармаконадзору</w:t>
            </w:r>
            <w:proofErr w:type="spellEnd"/>
            <w:r w:rsidRPr="00E36ADC">
              <w:rPr>
                <w:rFonts w:ascii="Times New Roman" w:eastAsia="Times New Roman" w:hAnsi="Times New Roman" w:cs="Times New Roman"/>
                <w:sz w:val="24"/>
                <w:szCs w:val="24"/>
                <w:lang w:eastAsia="ru-RU"/>
              </w:rPr>
              <w:t>, список завершенных аудитов за последние 10-лет)</w:t>
            </w:r>
          </w:p>
        </w:tc>
        <w:tc>
          <w:tcPr>
            <w:tcW w:w="963"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12.</w:t>
            </w:r>
          </w:p>
        </w:tc>
        <w:tc>
          <w:tcPr>
            <w:tcW w:w="7792"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Формат предоставления Мастер-файла системы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(электронная форма, печатная копия) </w:t>
            </w:r>
          </w:p>
        </w:tc>
        <w:tc>
          <w:tcPr>
            <w:tcW w:w="963"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13.</w:t>
            </w:r>
          </w:p>
        </w:tc>
        <w:tc>
          <w:tcPr>
            <w:tcW w:w="7792"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Соответствие системы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ДРУ действующим требованиям законодательства Республики Казахстан (Стандарту GVP)</w:t>
            </w:r>
          </w:p>
        </w:tc>
        <w:tc>
          <w:tcPr>
            <w:tcW w:w="963"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14.</w:t>
            </w:r>
          </w:p>
        </w:tc>
        <w:tc>
          <w:tcPr>
            <w:tcW w:w="7792"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Выявленные недостатки системы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несоблюдение требований действующих приказов</w:t>
            </w:r>
          </w:p>
        </w:tc>
        <w:tc>
          <w:tcPr>
            <w:tcW w:w="963"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15.</w:t>
            </w:r>
          </w:p>
        </w:tc>
        <w:tc>
          <w:tcPr>
            <w:tcW w:w="7792"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Заключение и вывод</w:t>
            </w:r>
          </w:p>
        </w:tc>
        <w:tc>
          <w:tcPr>
            <w:tcW w:w="963"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bl>
    <w:p w:rsidR="00E36ADC" w:rsidRPr="00E36ADC" w:rsidRDefault="00E36ADC" w:rsidP="00F24240">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Ф.И.О. (при наличии), руководителя структурного</w:t>
      </w:r>
      <w:r w:rsidRPr="00E36ADC">
        <w:rPr>
          <w:rFonts w:ascii="Times New Roman" w:eastAsia="Times New Roman" w:hAnsi="Times New Roman" w:cs="Times New Roman"/>
          <w:sz w:val="24"/>
          <w:szCs w:val="24"/>
          <w:lang w:eastAsia="ru-RU"/>
        </w:rPr>
        <w:br/>
        <w:t>      подразделения ________Подпись _______</w:t>
      </w:r>
      <w:r w:rsidRPr="00E36ADC">
        <w:rPr>
          <w:rFonts w:ascii="Times New Roman" w:eastAsia="Times New Roman" w:hAnsi="Times New Roman" w:cs="Times New Roman"/>
          <w:sz w:val="24"/>
          <w:szCs w:val="24"/>
          <w:lang w:eastAsia="ru-RU"/>
        </w:rPr>
        <w:br/>
        <w:t>      Ф.И.О. (при наличии), эксперта _______________Подпись _______________</w:t>
      </w:r>
    </w:p>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36ADC" w:rsidRPr="00E36ADC" w:rsidTr="00E36ADC">
        <w:trPr>
          <w:tblCellSpacing w:w="15" w:type="dxa"/>
        </w:trPr>
        <w:tc>
          <w:tcPr>
            <w:tcW w:w="5805"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c>
          <w:tcPr>
            <w:tcW w:w="3420" w:type="dxa"/>
            <w:vAlign w:val="center"/>
            <w:hideMark/>
          </w:tcPr>
          <w:p w:rsidR="00E36ADC" w:rsidRPr="00E36ADC" w:rsidRDefault="00E36ADC" w:rsidP="00F24240">
            <w:pPr>
              <w:spacing w:after="0" w:line="240" w:lineRule="auto"/>
              <w:jc w:val="center"/>
              <w:rPr>
                <w:rFonts w:ascii="Times New Roman" w:eastAsia="Times New Roman" w:hAnsi="Times New Roman" w:cs="Times New Roman"/>
                <w:sz w:val="24"/>
                <w:szCs w:val="24"/>
                <w:lang w:eastAsia="ru-RU"/>
              </w:rPr>
            </w:pPr>
            <w:bookmarkStart w:id="145" w:name="z580"/>
            <w:bookmarkEnd w:id="145"/>
            <w:r w:rsidRPr="00E36ADC">
              <w:rPr>
                <w:rFonts w:ascii="Times New Roman" w:eastAsia="Times New Roman" w:hAnsi="Times New Roman" w:cs="Times New Roman"/>
                <w:sz w:val="24"/>
                <w:szCs w:val="24"/>
                <w:lang w:eastAsia="ru-RU"/>
              </w:rPr>
              <w:t>Приложение 10</w:t>
            </w:r>
            <w:r w:rsidRPr="00E36ADC">
              <w:rPr>
                <w:rFonts w:ascii="Times New Roman" w:eastAsia="Times New Roman" w:hAnsi="Times New Roman" w:cs="Times New Roman"/>
                <w:sz w:val="24"/>
                <w:szCs w:val="24"/>
                <w:lang w:eastAsia="ru-RU"/>
              </w:rPr>
              <w:br/>
              <w:t>к Правилам проведения</w:t>
            </w:r>
            <w:r w:rsidRPr="00E36ADC">
              <w:rPr>
                <w:rFonts w:ascii="Times New Roman" w:eastAsia="Times New Roman" w:hAnsi="Times New Roman" w:cs="Times New Roman"/>
                <w:sz w:val="24"/>
                <w:szCs w:val="24"/>
                <w:lang w:eastAsia="ru-RU"/>
              </w:rPr>
              <w:br/>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и мониторинга</w:t>
            </w:r>
            <w:r w:rsidRPr="00E36ADC">
              <w:rPr>
                <w:rFonts w:ascii="Times New Roman" w:eastAsia="Times New Roman" w:hAnsi="Times New Roman" w:cs="Times New Roman"/>
                <w:sz w:val="24"/>
                <w:szCs w:val="24"/>
                <w:lang w:eastAsia="ru-RU"/>
              </w:rPr>
              <w:br/>
              <w:t>безопасности, качества и</w:t>
            </w:r>
            <w:r w:rsidRPr="00E36ADC">
              <w:rPr>
                <w:rFonts w:ascii="Times New Roman" w:eastAsia="Times New Roman" w:hAnsi="Times New Roman" w:cs="Times New Roman"/>
                <w:sz w:val="24"/>
                <w:szCs w:val="24"/>
                <w:lang w:eastAsia="ru-RU"/>
              </w:rPr>
              <w:br/>
              <w:t>эффективности медицинских</w:t>
            </w:r>
            <w:r w:rsidRPr="00E36ADC">
              <w:rPr>
                <w:rFonts w:ascii="Times New Roman" w:eastAsia="Times New Roman" w:hAnsi="Times New Roman" w:cs="Times New Roman"/>
                <w:sz w:val="24"/>
                <w:szCs w:val="24"/>
                <w:lang w:eastAsia="ru-RU"/>
              </w:rPr>
              <w:br/>
              <w:t>изделий</w:t>
            </w:r>
          </w:p>
        </w:tc>
      </w:tr>
      <w:tr w:rsidR="00E36ADC" w:rsidRPr="00E36ADC" w:rsidTr="00E36ADC">
        <w:trPr>
          <w:tblCellSpacing w:w="15" w:type="dxa"/>
        </w:trPr>
        <w:tc>
          <w:tcPr>
            <w:tcW w:w="5805"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c>
          <w:tcPr>
            <w:tcW w:w="3420" w:type="dxa"/>
            <w:vAlign w:val="center"/>
            <w:hideMark/>
          </w:tcPr>
          <w:p w:rsidR="00E36ADC" w:rsidRPr="00E36ADC" w:rsidRDefault="00E36ADC" w:rsidP="00F24240">
            <w:pPr>
              <w:spacing w:after="0" w:line="240" w:lineRule="auto"/>
              <w:jc w:val="right"/>
              <w:rPr>
                <w:rFonts w:ascii="Times New Roman" w:eastAsia="Times New Roman" w:hAnsi="Times New Roman" w:cs="Times New Roman"/>
                <w:sz w:val="24"/>
                <w:szCs w:val="24"/>
                <w:lang w:eastAsia="ru-RU"/>
              </w:rPr>
            </w:pPr>
            <w:bookmarkStart w:id="146" w:name="z581"/>
            <w:bookmarkEnd w:id="146"/>
            <w:r w:rsidRPr="00E36ADC">
              <w:rPr>
                <w:rFonts w:ascii="Times New Roman" w:eastAsia="Times New Roman" w:hAnsi="Times New Roman" w:cs="Times New Roman"/>
                <w:sz w:val="24"/>
                <w:szCs w:val="24"/>
                <w:lang w:eastAsia="ru-RU"/>
              </w:rPr>
              <w:t>Форма</w:t>
            </w:r>
          </w:p>
        </w:tc>
      </w:tr>
    </w:tbl>
    <w:p w:rsidR="00E36ADC" w:rsidRPr="00E36ADC" w:rsidRDefault="00E36ADC" w:rsidP="00F2424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36ADC">
        <w:rPr>
          <w:rFonts w:ascii="Times New Roman" w:eastAsia="Times New Roman" w:hAnsi="Times New Roman" w:cs="Times New Roman"/>
          <w:b/>
          <w:bCs/>
          <w:sz w:val="27"/>
          <w:szCs w:val="27"/>
          <w:lang w:eastAsia="ru-RU"/>
        </w:rPr>
        <w:t>Сведения о профиле безопасности лекарственных средств, имеющих бессрочную регистрацию</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компании _________________________ за период " "_____20____ - " "_____20____ гг.</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56"/>
        <w:gridCol w:w="4677"/>
        <w:gridCol w:w="1292"/>
      </w:tblGrid>
      <w:tr w:rsidR="00E36ADC" w:rsidRPr="00E36ADC" w:rsidTr="00F24240">
        <w:trPr>
          <w:tblCellSpacing w:w="15" w:type="dxa"/>
        </w:trPr>
        <w:tc>
          <w:tcPr>
            <w:tcW w:w="3211"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w:t>
            </w:r>
          </w:p>
        </w:tc>
        <w:tc>
          <w:tcPr>
            <w:tcW w:w="4647"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Торговое название ЛС</w:t>
            </w:r>
          </w:p>
        </w:tc>
        <w:tc>
          <w:tcPr>
            <w:tcW w:w="124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3211"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2.</w:t>
            </w:r>
          </w:p>
        </w:tc>
        <w:tc>
          <w:tcPr>
            <w:tcW w:w="4647"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Дата регистрации и номер РУ в РК</w:t>
            </w:r>
          </w:p>
        </w:tc>
        <w:tc>
          <w:tcPr>
            <w:tcW w:w="124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3211"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3.</w:t>
            </w:r>
          </w:p>
        </w:tc>
        <w:tc>
          <w:tcPr>
            <w:tcW w:w="4647"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Форма выпуска ЛС (</w:t>
            </w:r>
            <w:proofErr w:type="spellStart"/>
            <w:r w:rsidRPr="00E36ADC">
              <w:rPr>
                <w:rFonts w:ascii="Times New Roman" w:eastAsia="Times New Roman" w:hAnsi="Times New Roman" w:cs="Times New Roman"/>
                <w:sz w:val="24"/>
                <w:szCs w:val="24"/>
                <w:lang w:eastAsia="ru-RU"/>
              </w:rPr>
              <w:t>таб</w:t>
            </w:r>
            <w:proofErr w:type="spellEnd"/>
            <w:r w:rsidRPr="00E36ADC">
              <w:rPr>
                <w:rFonts w:ascii="Times New Roman" w:eastAsia="Times New Roman" w:hAnsi="Times New Roman" w:cs="Times New Roman"/>
                <w:sz w:val="24"/>
                <w:szCs w:val="24"/>
                <w:lang w:eastAsia="ru-RU"/>
              </w:rPr>
              <w:t>, р-р, капсулы, мазь)</w:t>
            </w:r>
          </w:p>
        </w:tc>
        <w:tc>
          <w:tcPr>
            <w:tcW w:w="124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3211"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4.</w:t>
            </w:r>
          </w:p>
        </w:tc>
        <w:tc>
          <w:tcPr>
            <w:tcW w:w="4647"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Фармакотерапевтическая группа МНН ЛС, АТХ код</w:t>
            </w:r>
          </w:p>
        </w:tc>
        <w:tc>
          <w:tcPr>
            <w:tcW w:w="124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3211"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5.</w:t>
            </w:r>
          </w:p>
        </w:tc>
        <w:tc>
          <w:tcPr>
            <w:tcW w:w="4647"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Держатель РУ и контакты</w:t>
            </w:r>
          </w:p>
        </w:tc>
        <w:tc>
          <w:tcPr>
            <w:tcW w:w="124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3211"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6.</w:t>
            </w:r>
          </w:p>
        </w:tc>
        <w:tc>
          <w:tcPr>
            <w:tcW w:w="4647"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Производитель РУ и контакты*</w:t>
            </w:r>
          </w:p>
        </w:tc>
        <w:tc>
          <w:tcPr>
            <w:tcW w:w="124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3211"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7.</w:t>
            </w:r>
          </w:p>
        </w:tc>
        <w:tc>
          <w:tcPr>
            <w:tcW w:w="4647"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Заявитель ЛС в РК и контакты*</w:t>
            </w:r>
          </w:p>
        </w:tc>
        <w:tc>
          <w:tcPr>
            <w:tcW w:w="124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3211"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8.</w:t>
            </w:r>
          </w:p>
        </w:tc>
        <w:tc>
          <w:tcPr>
            <w:tcW w:w="4647"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Данные о существенных изменениях профиля безопасности (дата, суть изменений), связанные с:</w:t>
            </w:r>
          </w:p>
        </w:tc>
        <w:tc>
          <w:tcPr>
            <w:tcW w:w="124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3211"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превышением ожидаемой частоты серьезных нежелательных реакций;</w:t>
            </w:r>
          </w:p>
        </w:tc>
        <w:tc>
          <w:tcPr>
            <w:tcW w:w="464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124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3211"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серьезными нежелательными реакциями;</w:t>
            </w:r>
          </w:p>
        </w:tc>
        <w:tc>
          <w:tcPr>
            <w:tcW w:w="464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124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3211"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требованиям по внесению существенных изменений в инструкцию в других странах, но не внесенных в краткую характеристику ЛС(</w:t>
            </w:r>
            <w:proofErr w:type="spellStart"/>
            <w:r w:rsidRPr="00E36ADC">
              <w:rPr>
                <w:rFonts w:ascii="Times New Roman" w:eastAsia="Times New Roman" w:hAnsi="Times New Roman" w:cs="Times New Roman"/>
                <w:sz w:val="24"/>
                <w:szCs w:val="24"/>
                <w:lang w:eastAsia="ru-RU"/>
              </w:rPr>
              <w:t>Sm</w:t>
            </w:r>
            <w:proofErr w:type="spellEnd"/>
            <w:r w:rsidRPr="00E36ADC">
              <w:rPr>
                <w:rFonts w:ascii="Times New Roman" w:eastAsia="Times New Roman" w:hAnsi="Times New Roman" w:cs="Times New Roman"/>
                <w:sz w:val="24"/>
                <w:szCs w:val="24"/>
                <w:lang w:eastAsia="ru-RU"/>
              </w:rPr>
              <w:t xml:space="preserve"> PC);</w:t>
            </w:r>
          </w:p>
        </w:tc>
        <w:tc>
          <w:tcPr>
            <w:tcW w:w="464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124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3211"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проблемами, выявленными в ходе не интервенционного пострегистрационного исследования;</w:t>
            </w:r>
          </w:p>
        </w:tc>
        <w:tc>
          <w:tcPr>
            <w:tcW w:w="464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124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3211"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изменениями в краткой характеристике ЛС (</w:t>
            </w:r>
            <w:proofErr w:type="spellStart"/>
            <w:r w:rsidRPr="00E36ADC">
              <w:rPr>
                <w:rFonts w:ascii="Times New Roman" w:eastAsia="Times New Roman" w:hAnsi="Times New Roman" w:cs="Times New Roman"/>
                <w:sz w:val="24"/>
                <w:szCs w:val="24"/>
                <w:lang w:eastAsia="ru-RU"/>
              </w:rPr>
              <w:t>Sm</w:t>
            </w:r>
            <w:proofErr w:type="spellEnd"/>
            <w:r w:rsidRPr="00E36ADC">
              <w:rPr>
                <w:rFonts w:ascii="Times New Roman" w:eastAsia="Times New Roman" w:hAnsi="Times New Roman" w:cs="Times New Roman"/>
                <w:sz w:val="24"/>
                <w:szCs w:val="24"/>
                <w:lang w:eastAsia="ru-RU"/>
              </w:rPr>
              <w:t xml:space="preserve"> PC);</w:t>
            </w:r>
          </w:p>
        </w:tc>
        <w:tc>
          <w:tcPr>
            <w:tcW w:w="464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124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3211"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другими причинами</w:t>
            </w:r>
          </w:p>
        </w:tc>
        <w:tc>
          <w:tcPr>
            <w:tcW w:w="464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124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3211"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9.</w:t>
            </w:r>
          </w:p>
        </w:tc>
        <w:tc>
          <w:tcPr>
            <w:tcW w:w="4647"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Ограничения в распространении ЛС или приостановка действия РУ по причинам, связанным с безопасностью и эффективностью, инициированные УО или ДРУ ЛС</w:t>
            </w:r>
          </w:p>
        </w:tc>
        <w:tc>
          <w:tcPr>
            <w:tcW w:w="124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3211"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10.</w:t>
            </w:r>
          </w:p>
        </w:tc>
        <w:tc>
          <w:tcPr>
            <w:tcW w:w="4647"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Заключение о профиле безопасности ЛС</w:t>
            </w:r>
          </w:p>
        </w:tc>
        <w:tc>
          <w:tcPr>
            <w:tcW w:w="124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bl>
    <w:p w:rsidR="00E36ADC" w:rsidRPr="00E36ADC" w:rsidRDefault="00E36ADC" w:rsidP="00F24240">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Примечание: * при внесении измененных данных отметить желтым фоном</w:t>
      </w:r>
      <w:r w:rsidRPr="00E36ADC">
        <w:rPr>
          <w:rFonts w:ascii="Times New Roman" w:eastAsia="Times New Roman" w:hAnsi="Times New Roman" w:cs="Times New Roman"/>
          <w:sz w:val="24"/>
          <w:szCs w:val="24"/>
          <w:lang w:eastAsia="ru-RU"/>
        </w:rPr>
        <w:br/>
        <w:t>      Руководитель организации _______________ _______________________</w:t>
      </w:r>
      <w:r w:rsidRPr="00E36ADC">
        <w:rPr>
          <w:rFonts w:ascii="Times New Roman" w:eastAsia="Times New Roman" w:hAnsi="Times New Roman" w:cs="Times New Roman"/>
          <w:sz w:val="24"/>
          <w:szCs w:val="24"/>
          <w:lang w:eastAsia="ru-RU"/>
        </w:rPr>
        <w:br/>
        <w:t>                              подпись             Ф.И.О. ( при наличии)</w:t>
      </w:r>
      <w:r w:rsidRPr="00E36ADC">
        <w:rPr>
          <w:rFonts w:ascii="Times New Roman" w:eastAsia="Times New Roman" w:hAnsi="Times New Roman" w:cs="Times New Roman"/>
          <w:sz w:val="24"/>
          <w:szCs w:val="24"/>
          <w:lang w:eastAsia="ru-RU"/>
        </w:rPr>
        <w:br/>
        <w:t>      Дата "__"_________________20______г.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36ADC" w:rsidRPr="00E36ADC" w:rsidTr="00E36ADC">
        <w:trPr>
          <w:tblCellSpacing w:w="15" w:type="dxa"/>
        </w:trPr>
        <w:tc>
          <w:tcPr>
            <w:tcW w:w="5805"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c>
          <w:tcPr>
            <w:tcW w:w="3420" w:type="dxa"/>
            <w:vAlign w:val="center"/>
            <w:hideMark/>
          </w:tcPr>
          <w:p w:rsidR="00E36ADC" w:rsidRPr="00E36ADC" w:rsidRDefault="00E36ADC" w:rsidP="00F24240">
            <w:pPr>
              <w:spacing w:after="0" w:line="240" w:lineRule="auto"/>
              <w:jc w:val="center"/>
              <w:rPr>
                <w:rFonts w:ascii="Times New Roman" w:eastAsia="Times New Roman" w:hAnsi="Times New Roman" w:cs="Times New Roman"/>
                <w:sz w:val="24"/>
                <w:szCs w:val="24"/>
                <w:lang w:eastAsia="ru-RU"/>
              </w:rPr>
            </w:pPr>
            <w:bookmarkStart w:id="147" w:name="z585"/>
            <w:bookmarkEnd w:id="147"/>
            <w:r w:rsidRPr="00E36ADC">
              <w:rPr>
                <w:rFonts w:ascii="Times New Roman" w:eastAsia="Times New Roman" w:hAnsi="Times New Roman" w:cs="Times New Roman"/>
                <w:sz w:val="24"/>
                <w:szCs w:val="24"/>
                <w:lang w:eastAsia="ru-RU"/>
              </w:rPr>
              <w:t>Приложение 11</w:t>
            </w:r>
            <w:r w:rsidRPr="00E36ADC">
              <w:rPr>
                <w:rFonts w:ascii="Times New Roman" w:eastAsia="Times New Roman" w:hAnsi="Times New Roman" w:cs="Times New Roman"/>
                <w:sz w:val="24"/>
                <w:szCs w:val="24"/>
                <w:lang w:eastAsia="ru-RU"/>
              </w:rPr>
              <w:br/>
              <w:t>к Правилам проведения</w:t>
            </w:r>
            <w:r w:rsidRPr="00E36ADC">
              <w:rPr>
                <w:rFonts w:ascii="Times New Roman" w:eastAsia="Times New Roman" w:hAnsi="Times New Roman" w:cs="Times New Roman"/>
                <w:sz w:val="24"/>
                <w:szCs w:val="24"/>
                <w:lang w:eastAsia="ru-RU"/>
              </w:rPr>
              <w:br/>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и мониторинга</w:t>
            </w:r>
            <w:r w:rsidRPr="00E36ADC">
              <w:rPr>
                <w:rFonts w:ascii="Times New Roman" w:eastAsia="Times New Roman" w:hAnsi="Times New Roman" w:cs="Times New Roman"/>
                <w:sz w:val="24"/>
                <w:szCs w:val="24"/>
                <w:lang w:eastAsia="ru-RU"/>
              </w:rPr>
              <w:br/>
              <w:t>безопасности, качества и</w:t>
            </w:r>
            <w:r w:rsidRPr="00E36ADC">
              <w:rPr>
                <w:rFonts w:ascii="Times New Roman" w:eastAsia="Times New Roman" w:hAnsi="Times New Roman" w:cs="Times New Roman"/>
                <w:sz w:val="24"/>
                <w:szCs w:val="24"/>
                <w:lang w:eastAsia="ru-RU"/>
              </w:rPr>
              <w:br/>
              <w:t>эффективности медицинских</w:t>
            </w:r>
            <w:r w:rsidRPr="00E36ADC">
              <w:rPr>
                <w:rFonts w:ascii="Times New Roman" w:eastAsia="Times New Roman" w:hAnsi="Times New Roman" w:cs="Times New Roman"/>
                <w:sz w:val="24"/>
                <w:szCs w:val="24"/>
                <w:lang w:eastAsia="ru-RU"/>
              </w:rPr>
              <w:br/>
              <w:t>изделий</w:t>
            </w:r>
          </w:p>
        </w:tc>
      </w:tr>
      <w:tr w:rsidR="00E36ADC" w:rsidRPr="00E36ADC" w:rsidTr="00E36ADC">
        <w:trPr>
          <w:tblCellSpacing w:w="15" w:type="dxa"/>
        </w:trPr>
        <w:tc>
          <w:tcPr>
            <w:tcW w:w="5805"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c>
          <w:tcPr>
            <w:tcW w:w="3420" w:type="dxa"/>
            <w:vAlign w:val="center"/>
            <w:hideMark/>
          </w:tcPr>
          <w:p w:rsidR="00E36ADC" w:rsidRPr="00E36ADC" w:rsidRDefault="00E36ADC" w:rsidP="00F24240">
            <w:pPr>
              <w:spacing w:after="0" w:line="240" w:lineRule="auto"/>
              <w:jc w:val="right"/>
              <w:rPr>
                <w:rFonts w:ascii="Times New Roman" w:eastAsia="Times New Roman" w:hAnsi="Times New Roman" w:cs="Times New Roman"/>
                <w:sz w:val="24"/>
                <w:szCs w:val="24"/>
                <w:lang w:eastAsia="ru-RU"/>
              </w:rPr>
            </w:pPr>
            <w:bookmarkStart w:id="148" w:name="z586"/>
            <w:bookmarkEnd w:id="148"/>
            <w:r w:rsidRPr="00E36ADC">
              <w:rPr>
                <w:rFonts w:ascii="Times New Roman" w:eastAsia="Times New Roman" w:hAnsi="Times New Roman" w:cs="Times New Roman"/>
                <w:sz w:val="24"/>
                <w:szCs w:val="24"/>
                <w:lang w:eastAsia="ru-RU"/>
              </w:rPr>
              <w:t xml:space="preserve">Форма </w:t>
            </w:r>
          </w:p>
        </w:tc>
      </w:tr>
    </w:tbl>
    <w:p w:rsidR="00E36ADC" w:rsidRPr="00E36ADC" w:rsidRDefault="00E36ADC" w:rsidP="00F2424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36ADC">
        <w:rPr>
          <w:rFonts w:ascii="Times New Roman" w:eastAsia="Times New Roman" w:hAnsi="Times New Roman" w:cs="Times New Roman"/>
          <w:b/>
          <w:bCs/>
          <w:sz w:val="27"/>
          <w:szCs w:val="27"/>
          <w:lang w:eastAsia="ru-RU"/>
        </w:rPr>
        <w:t>Экспертное заключение о соотношении польза-риск лекарственного препарата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Основные сведения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374"/>
        <w:gridCol w:w="2851"/>
      </w:tblGrid>
      <w:tr w:rsidR="00E36ADC" w:rsidRPr="00E36ADC" w:rsidTr="00F24240">
        <w:trPr>
          <w:tblCellSpacing w:w="15" w:type="dxa"/>
        </w:trPr>
        <w:tc>
          <w:tcPr>
            <w:tcW w:w="6329"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Торговое название </w:t>
            </w:r>
          </w:p>
        </w:tc>
        <w:tc>
          <w:tcPr>
            <w:tcW w:w="2806"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329"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МНН (или общее название) действующего вещества </w:t>
            </w:r>
          </w:p>
        </w:tc>
        <w:tc>
          <w:tcPr>
            <w:tcW w:w="2806"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329"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36ADC">
              <w:rPr>
                <w:rFonts w:ascii="Times New Roman" w:eastAsia="Times New Roman" w:hAnsi="Times New Roman" w:cs="Times New Roman"/>
                <w:sz w:val="24"/>
                <w:szCs w:val="24"/>
                <w:lang w:eastAsia="ru-RU"/>
              </w:rPr>
              <w:t>Фармако</w:t>
            </w:r>
            <w:proofErr w:type="spellEnd"/>
            <w:r w:rsidRPr="00E36ADC">
              <w:rPr>
                <w:rFonts w:ascii="Times New Roman" w:eastAsia="Times New Roman" w:hAnsi="Times New Roman" w:cs="Times New Roman"/>
                <w:sz w:val="24"/>
                <w:szCs w:val="24"/>
                <w:lang w:eastAsia="ru-RU"/>
              </w:rPr>
              <w:t>-терапевтическая группа (ATX-код)</w:t>
            </w:r>
          </w:p>
        </w:tc>
        <w:tc>
          <w:tcPr>
            <w:tcW w:w="2806"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329"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Лекарственная форма(ы) и концентрация(и)</w:t>
            </w:r>
          </w:p>
        </w:tc>
        <w:tc>
          <w:tcPr>
            <w:tcW w:w="2806"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329"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Производитель/ Держатель регистрационного удостоверения</w:t>
            </w:r>
          </w:p>
        </w:tc>
        <w:tc>
          <w:tcPr>
            <w:tcW w:w="2806"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329"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Номер регистрационного удостоверения</w:t>
            </w:r>
          </w:p>
        </w:tc>
        <w:tc>
          <w:tcPr>
            <w:tcW w:w="2806"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329"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Название и адрес заявителя на получение регистрационного удостоверения</w:t>
            </w:r>
          </w:p>
        </w:tc>
        <w:tc>
          <w:tcPr>
            <w:tcW w:w="2806"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329"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Лекарственный препарат сравнения (если есть)</w:t>
            </w:r>
          </w:p>
        </w:tc>
        <w:tc>
          <w:tcPr>
            <w:tcW w:w="2806"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329"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Международная дата рождения</w:t>
            </w:r>
          </w:p>
        </w:tc>
        <w:tc>
          <w:tcPr>
            <w:tcW w:w="2806"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329"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Дата первой регистрации в Республике Казахстан</w:t>
            </w:r>
          </w:p>
        </w:tc>
        <w:tc>
          <w:tcPr>
            <w:tcW w:w="2806"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329"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Ф.И.О. (при наличии) эксперта</w:t>
            </w:r>
          </w:p>
        </w:tc>
        <w:tc>
          <w:tcPr>
            <w:tcW w:w="2806"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bl>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Оценка соотношения пользы и риска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1. Мастер-файл системы </w:t>
      </w:r>
      <w:proofErr w:type="spellStart"/>
      <w:r w:rsidRPr="00E36ADC">
        <w:rPr>
          <w:rFonts w:ascii="Times New Roman" w:eastAsia="Times New Roman" w:hAnsi="Times New Roman" w:cs="Times New Roman"/>
          <w:sz w:val="24"/>
          <w:szCs w:val="24"/>
          <w:lang w:eastAsia="ru-RU"/>
        </w:rPr>
        <w:t>фармаконадзора</w:t>
      </w:r>
      <w:proofErr w:type="spellEnd"/>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374"/>
        <w:gridCol w:w="2851"/>
      </w:tblGrid>
      <w:tr w:rsidR="00E36ADC" w:rsidRPr="00E36ADC" w:rsidTr="00F24240">
        <w:trPr>
          <w:tblCellSpacing w:w="15" w:type="dxa"/>
        </w:trPr>
        <w:tc>
          <w:tcPr>
            <w:tcW w:w="6329"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Формат и содержание</w:t>
            </w:r>
          </w:p>
        </w:tc>
        <w:tc>
          <w:tcPr>
            <w:tcW w:w="2806"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329"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Уполномоченное лицо за </w:t>
            </w:r>
            <w:proofErr w:type="spellStart"/>
            <w:r w:rsidRPr="00E36ADC">
              <w:rPr>
                <w:rFonts w:ascii="Times New Roman" w:eastAsia="Times New Roman" w:hAnsi="Times New Roman" w:cs="Times New Roman"/>
                <w:sz w:val="24"/>
                <w:szCs w:val="24"/>
                <w:lang w:eastAsia="ru-RU"/>
              </w:rPr>
              <w:t>фармаконадзор</w:t>
            </w:r>
            <w:proofErr w:type="spellEnd"/>
            <w:r w:rsidRPr="00E36ADC">
              <w:rPr>
                <w:rFonts w:ascii="Times New Roman" w:eastAsia="Times New Roman" w:hAnsi="Times New Roman" w:cs="Times New Roman"/>
                <w:sz w:val="24"/>
                <w:szCs w:val="24"/>
                <w:lang w:eastAsia="ru-RU"/>
              </w:rPr>
              <w:t xml:space="preserve"> на территории РК</w:t>
            </w:r>
          </w:p>
        </w:tc>
        <w:tc>
          <w:tcPr>
            <w:tcW w:w="2806"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329"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Анализ выполнения обязательств по </w:t>
            </w:r>
            <w:proofErr w:type="spellStart"/>
            <w:r w:rsidRPr="00E36ADC">
              <w:rPr>
                <w:rFonts w:ascii="Times New Roman" w:eastAsia="Times New Roman" w:hAnsi="Times New Roman" w:cs="Times New Roman"/>
                <w:sz w:val="24"/>
                <w:szCs w:val="24"/>
                <w:lang w:eastAsia="ru-RU"/>
              </w:rPr>
              <w:t>фармаконадзору</w:t>
            </w:r>
            <w:proofErr w:type="spellEnd"/>
            <w:r w:rsidRPr="00E36ADC">
              <w:rPr>
                <w:rFonts w:ascii="Times New Roman" w:eastAsia="Times New Roman" w:hAnsi="Times New Roman" w:cs="Times New Roman"/>
                <w:sz w:val="24"/>
                <w:szCs w:val="24"/>
                <w:lang w:eastAsia="ru-RU"/>
              </w:rPr>
              <w:t xml:space="preserve"> в том, что система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внедрена согласно требованиям законодательства и надлежащей практики </w:t>
            </w:r>
            <w:proofErr w:type="spellStart"/>
            <w:r w:rsidRPr="00E36ADC">
              <w:rPr>
                <w:rFonts w:ascii="Times New Roman" w:eastAsia="Times New Roman" w:hAnsi="Times New Roman" w:cs="Times New Roman"/>
                <w:sz w:val="24"/>
                <w:szCs w:val="24"/>
                <w:lang w:eastAsia="ru-RU"/>
              </w:rPr>
              <w:t>фармаконадзора</w:t>
            </w:r>
            <w:proofErr w:type="spellEnd"/>
          </w:p>
        </w:tc>
        <w:tc>
          <w:tcPr>
            <w:tcW w:w="2806"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329"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Заключение и выводы</w:t>
            </w:r>
          </w:p>
        </w:tc>
        <w:tc>
          <w:tcPr>
            <w:tcW w:w="2806"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bl>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 Периодический обновляемый отчет по безопасности (ПООБ)</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32"/>
        <w:gridCol w:w="2993"/>
      </w:tblGrid>
      <w:tr w:rsidR="00E36ADC" w:rsidRPr="00E36ADC" w:rsidTr="00F24240">
        <w:trPr>
          <w:tblCellSpacing w:w="15" w:type="dxa"/>
        </w:trPr>
        <w:tc>
          <w:tcPr>
            <w:tcW w:w="6187"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Формат и содержание</w:t>
            </w:r>
          </w:p>
        </w:tc>
        <w:tc>
          <w:tcPr>
            <w:tcW w:w="2948"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187"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Анализ информации по безопасности ЛС (данных о ПР, ОЭ ЛС, полученных из всех доступных легитимных источников)</w:t>
            </w:r>
          </w:p>
        </w:tc>
        <w:tc>
          <w:tcPr>
            <w:tcW w:w="2948"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187"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Обнаружение сигналов и их оценка</w:t>
            </w:r>
          </w:p>
        </w:tc>
        <w:tc>
          <w:tcPr>
            <w:tcW w:w="2948"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187"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Заключение и действия</w:t>
            </w:r>
          </w:p>
        </w:tc>
        <w:tc>
          <w:tcPr>
            <w:tcW w:w="2948"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bl>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3. План управления рисками (ПУР)</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32"/>
        <w:gridCol w:w="2993"/>
      </w:tblGrid>
      <w:tr w:rsidR="00E36ADC" w:rsidRPr="00E36ADC" w:rsidTr="00F24240">
        <w:trPr>
          <w:tblCellSpacing w:w="15" w:type="dxa"/>
        </w:trPr>
        <w:tc>
          <w:tcPr>
            <w:tcW w:w="6187"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Формат и содержание</w:t>
            </w:r>
          </w:p>
        </w:tc>
        <w:tc>
          <w:tcPr>
            <w:tcW w:w="2948"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187"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Обзорная информация по лекарственному препарату</w:t>
            </w:r>
          </w:p>
        </w:tc>
        <w:tc>
          <w:tcPr>
            <w:tcW w:w="2948"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187"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Идентификация важных рисков и отсутствующей информации</w:t>
            </w:r>
          </w:p>
        </w:tc>
        <w:tc>
          <w:tcPr>
            <w:tcW w:w="2948"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187"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Активности по ФН</w:t>
            </w:r>
          </w:p>
        </w:tc>
        <w:tc>
          <w:tcPr>
            <w:tcW w:w="2948"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187"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Активности по минимизации рисков</w:t>
            </w:r>
          </w:p>
        </w:tc>
        <w:tc>
          <w:tcPr>
            <w:tcW w:w="2948"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187"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Оценка эффективности мероприятий по минимизации рисков</w:t>
            </w:r>
          </w:p>
        </w:tc>
        <w:tc>
          <w:tcPr>
            <w:tcW w:w="2948"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187"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Заключение и выводы</w:t>
            </w:r>
          </w:p>
        </w:tc>
        <w:tc>
          <w:tcPr>
            <w:tcW w:w="2948"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bl>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4. Оценка обновленной информаций по безопасности ЛС в регуляторных органах других стран и </w:t>
      </w:r>
      <w:proofErr w:type="spellStart"/>
      <w:r w:rsidRPr="00E36ADC">
        <w:rPr>
          <w:rFonts w:ascii="Times New Roman" w:eastAsia="Times New Roman" w:hAnsi="Times New Roman" w:cs="Times New Roman"/>
          <w:sz w:val="24"/>
          <w:szCs w:val="24"/>
          <w:lang w:eastAsia="ru-RU"/>
        </w:rPr>
        <w:t>и</w:t>
      </w:r>
      <w:proofErr w:type="spellEnd"/>
      <w:r w:rsidRPr="00E36ADC">
        <w:rPr>
          <w:rFonts w:ascii="Times New Roman" w:eastAsia="Times New Roman" w:hAnsi="Times New Roman" w:cs="Times New Roman"/>
          <w:sz w:val="24"/>
          <w:szCs w:val="24"/>
          <w:lang w:eastAsia="ru-RU"/>
        </w:rPr>
        <w:t xml:space="preserve"> научно-медицинской литературы ЛС (сайты регуляторных стран ICH и СНГ, научной прессы, публикаций ВОЗ)</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65"/>
        <w:gridCol w:w="3560"/>
      </w:tblGrid>
      <w:tr w:rsidR="00E36ADC" w:rsidRPr="00E36ADC" w:rsidTr="00F24240">
        <w:trPr>
          <w:tblCellSpacing w:w="15" w:type="dxa"/>
        </w:trPr>
        <w:tc>
          <w:tcPr>
            <w:tcW w:w="5620"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Анализ качества найденной информации</w:t>
            </w:r>
          </w:p>
        </w:tc>
        <w:tc>
          <w:tcPr>
            <w:tcW w:w="3515"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5620"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Заключение и выводы</w:t>
            </w:r>
          </w:p>
        </w:tc>
        <w:tc>
          <w:tcPr>
            <w:tcW w:w="3515"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bl>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5. Мониторинг безопасности препаратов по программе </w:t>
      </w:r>
      <w:proofErr w:type="spellStart"/>
      <w:r w:rsidRPr="00E36ADC">
        <w:rPr>
          <w:rFonts w:ascii="Times New Roman" w:eastAsia="Times New Roman" w:hAnsi="Times New Roman" w:cs="Times New Roman"/>
          <w:sz w:val="24"/>
          <w:szCs w:val="24"/>
          <w:lang w:eastAsia="ru-RU"/>
        </w:rPr>
        <w:t>pdls</w:t>
      </w:r>
      <w:proofErr w:type="spellEnd"/>
      <w:r w:rsidRPr="00E36ADC">
        <w:rPr>
          <w:rFonts w:ascii="Times New Roman" w:eastAsia="Times New Roman" w:hAnsi="Times New Roman" w:cs="Times New Roman"/>
          <w:sz w:val="24"/>
          <w:szCs w:val="24"/>
          <w:lang w:eastAsia="ru-RU"/>
        </w:rPr>
        <w:t xml:space="preserve"> и на портале ndda.kz</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32"/>
        <w:gridCol w:w="2993"/>
      </w:tblGrid>
      <w:tr w:rsidR="00E36ADC" w:rsidRPr="00E36ADC" w:rsidTr="00F24240">
        <w:trPr>
          <w:tblCellSpacing w:w="15" w:type="dxa"/>
        </w:trPr>
        <w:tc>
          <w:tcPr>
            <w:tcW w:w="6187"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Наличие сообщений, количество</w:t>
            </w:r>
          </w:p>
        </w:tc>
        <w:tc>
          <w:tcPr>
            <w:tcW w:w="2948"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187"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Серьезность</w:t>
            </w:r>
          </w:p>
        </w:tc>
        <w:tc>
          <w:tcPr>
            <w:tcW w:w="2948"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187"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Экспозиция (из ПОБ, ПУР)</w:t>
            </w:r>
          </w:p>
        </w:tc>
        <w:tc>
          <w:tcPr>
            <w:tcW w:w="2948"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gridSpan w:val="2"/>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Заключение и выводы</w:t>
            </w:r>
          </w:p>
        </w:tc>
      </w:tr>
    </w:tbl>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6. Оценка общей характеристики в сравнении с SPC оригинального препарата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32"/>
        <w:gridCol w:w="2993"/>
      </w:tblGrid>
      <w:tr w:rsidR="00E36ADC" w:rsidRPr="00E36ADC" w:rsidTr="00F24240">
        <w:trPr>
          <w:tblCellSpacing w:w="15" w:type="dxa"/>
        </w:trPr>
        <w:tc>
          <w:tcPr>
            <w:tcW w:w="6187"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Формат и содержание</w:t>
            </w:r>
          </w:p>
        </w:tc>
        <w:tc>
          <w:tcPr>
            <w:tcW w:w="2948"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187"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Соответствие SPC</w:t>
            </w:r>
          </w:p>
        </w:tc>
        <w:tc>
          <w:tcPr>
            <w:tcW w:w="2948"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gridSpan w:val="2"/>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Заключение и выводы</w:t>
            </w:r>
          </w:p>
        </w:tc>
      </w:tr>
    </w:tbl>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7. Заключения эксперта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Соотношение польза (риск) сохраняется благоприятным и нет необходимости в рекомендации регуляторных мер.</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Соотношение польза (риск) сохраняется благоприятным, но рекомендуется внесение изменений в инструкцию по медицинскому применению ЛС или внедрения плана управления рисками с целью управления рисками и их минимизации.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Соотношение польза (риск) сохраняется благоприятным, но рекомендуется проведение пострегистрационных исследований безопасности с целью оценки новых данных, влияющих на соотношение польза (риск). Польза не превышает риски, рекомендуется приостановить или отозвать регистрационное удостоверение лекарственного средства.</w:t>
      </w:r>
    </w:p>
    <w:p w:rsidR="00E36ADC" w:rsidRPr="00E36ADC" w:rsidRDefault="00E36ADC" w:rsidP="00F24240">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Эксперт ______________ _________________________________________</w:t>
      </w:r>
      <w:r w:rsidRPr="00E36ADC">
        <w:rPr>
          <w:rFonts w:ascii="Times New Roman" w:eastAsia="Times New Roman" w:hAnsi="Times New Roman" w:cs="Times New Roman"/>
          <w:sz w:val="24"/>
          <w:szCs w:val="24"/>
          <w:lang w:eastAsia="ru-RU"/>
        </w:rPr>
        <w:br/>
        <w:t>                  Подпись                   Ф.И.О. (при наличии)</w:t>
      </w:r>
      <w:r w:rsidRPr="00E36ADC">
        <w:rPr>
          <w:rFonts w:ascii="Times New Roman" w:eastAsia="Times New Roman" w:hAnsi="Times New Roman" w:cs="Times New Roman"/>
          <w:sz w:val="24"/>
          <w:szCs w:val="24"/>
          <w:lang w:eastAsia="ru-RU"/>
        </w:rPr>
        <w:br/>
        <w:t>      Руководитель структурного подразделения _______ _____________________________</w:t>
      </w:r>
      <w:r w:rsidRPr="00E36ADC">
        <w:rPr>
          <w:rFonts w:ascii="Times New Roman" w:eastAsia="Times New Roman" w:hAnsi="Times New Roman" w:cs="Times New Roman"/>
          <w:sz w:val="24"/>
          <w:szCs w:val="24"/>
          <w:lang w:eastAsia="ru-RU"/>
        </w:rPr>
        <w:br/>
        <w:t>                                          Подпись             Ф.И.О. (при наличии)</w:t>
      </w:r>
    </w:p>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36ADC" w:rsidRPr="00E36ADC" w:rsidTr="00E36ADC">
        <w:trPr>
          <w:tblCellSpacing w:w="15" w:type="dxa"/>
        </w:trPr>
        <w:tc>
          <w:tcPr>
            <w:tcW w:w="5805"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c>
          <w:tcPr>
            <w:tcW w:w="3420" w:type="dxa"/>
            <w:vAlign w:val="center"/>
            <w:hideMark/>
          </w:tcPr>
          <w:p w:rsidR="00E36ADC" w:rsidRPr="00E36ADC" w:rsidRDefault="00E36ADC" w:rsidP="00F24240">
            <w:pPr>
              <w:spacing w:after="0" w:line="240" w:lineRule="auto"/>
              <w:jc w:val="center"/>
              <w:rPr>
                <w:rFonts w:ascii="Times New Roman" w:eastAsia="Times New Roman" w:hAnsi="Times New Roman" w:cs="Times New Roman"/>
                <w:sz w:val="24"/>
                <w:szCs w:val="24"/>
                <w:lang w:eastAsia="ru-RU"/>
              </w:rPr>
            </w:pPr>
            <w:bookmarkStart w:id="149" w:name="z601"/>
            <w:bookmarkEnd w:id="149"/>
            <w:r w:rsidRPr="00E36ADC">
              <w:rPr>
                <w:rFonts w:ascii="Times New Roman" w:eastAsia="Times New Roman" w:hAnsi="Times New Roman" w:cs="Times New Roman"/>
                <w:sz w:val="24"/>
                <w:szCs w:val="24"/>
                <w:lang w:eastAsia="ru-RU"/>
              </w:rPr>
              <w:t>Приложение 12</w:t>
            </w:r>
            <w:r w:rsidRPr="00E36ADC">
              <w:rPr>
                <w:rFonts w:ascii="Times New Roman" w:eastAsia="Times New Roman" w:hAnsi="Times New Roman" w:cs="Times New Roman"/>
                <w:sz w:val="24"/>
                <w:szCs w:val="24"/>
                <w:lang w:eastAsia="ru-RU"/>
              </w:rPr>
              <w:br/>
              <w:t>к Правилам проведения</w:t>
            </w:r>
            <w:r w:rsidRPr="00E36ADC">
              <w:rPr>
                <w:rFonts w:ascii="Times New Roman" w:eastAsia="Times New Roman" w:hAnsi="Times New Roman" w:cs="Times New Roman"/>
                <w:sz w:val="24"/>
                <w:szCs w:val="24"/>
                <w:lang w:eastAsia="ru-RU"/>
              </w:rPr>
              <w:br/>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и мониторинга</w:t>
            </w:r>
            <w:r w:rsidRPr="00E36ADC">
              <w:rPr>
                <w:rFonts w:ascii="Times New Roman" w:eastAsia="Times New Roman" w:hAnsi="Times New Roman" w:cs="Times New Roman"/>
                <w:sz w:val="24"/>
                <w:szCs w:val="24"/>
                <w:lang w:eastAsia="ru-RU"/>
              </w:rPr>
              <w:br/>
              <w:t>безопасности, качества и</w:t>
            </w:r>
            <w:r w:rsidRPr="00E36ADC">
              <w:rPr>
                <w:rFonts w:ascii="Times New Roman" w:eastAsia="Times New Roman" w:hAnsi="Times New Roman" w:cs="Times New Roman"/>
                <w:sz w:val="24"/>
                <w:szCs w:val="24"/>
                <w:lang w:eastAsia="ru-RU"/>
              </w:rPr>
              <w:br/>
              <w:t>эффективности медицинских</w:t>
            </w:r>
            <w:r w:rsidRPr="00E36ADC">
              <w:rPr>
                <w:rFonts w:ascii="Times New Roman" w:eastAsia="Times New Roman" w:hAnsi="Times New Roman" w:cs="Times New Roman"/>
                <w:sz w:val="24"/>
                <w:szCs w:val="24"/>
                <w:lang w:eastAsia="ru-RU"/>
              </w:rPr>
              <w:br/>
              <w:t>изделий</w:t>
            </w:r>
          </w:p>
        </w:tc>
      </w:tr>
      <w:tr w:rsidR="00E36ADC" w:rsidRPr="00E36ADC" w:rsidTr="00E36ADC">
        <w:trPr>
          <w:tblCellSpacing w:w="15" w:type="dxa"/>
        </w:trPr>
        <w:tc>
          <w:tcPr>
            <w:tcW w:w="5805"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c>
          <w:tcPr>
            <w:tcW w:w="3420" w:type="dxa"/>
            <w:vAlign w:val="center"/>
            <w:hideMark/>
          </w:tcPr>
          <w:p w:rsidR="00E36ADC" w:rsidRPr="00E36ADC" w:rsidRDefault="00E36ADC" w:rsidP="00F24240">
            <w:pPr>
              <w:spacing w:after="0" w:line="240" w:lineRule="auto"/>
              <w:jc w:val="right"/>
              <w:rPr>
                <w:rFonts w:ascii="Times New Roman" w:eastAsia="Times New Roman" w:hAnsi="Times New Roman" w:cs="Times New Roman"/>
                <w:sz w:val="24"/>
                <w:szCs w:val="24"/>
                <w:lang w:eastAsia="ru-RU"/>
              </w:rPr>
            </w:pPr>
            <w:bookmarkStart w:id="150" w:name="z602"/>
            <w:bookmarkEnd w:id="150"/>
            <w:r w:rsidRPr="00E36ADC">
              <w:rPr>
                <w:rFonts w:ascii="Times New Roman" w:eastAsia="Times New Roman" w:hAnsi="Times New Roman" w:cs="Times New Roman"/>
                <w:sz w:val="24"/>
                <w:szCs w:val="24"/>
                <w:lang w:eastAsia="ru-RU"/>
              </w:rPr>
              <w:t>Форма</w:t>
            </w:r>
          </w:p>
        </w:tc>
      </w:tr>
    </w:tbl>
    <w:p w:rsidR="00E36ADC" w:rsidRPr="00E36ADC" w:rsidRDefault="00E36ADC" w:rsidP="00F2424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36ADC">
        <w:rPr>
          <w:rFonts w:ascii="Times New Roman" w:eastAsia="Times New Roman" w:hAnsi="Times New Roman" w:cs="Times New Roman"/>
          <w:b/>
          <w:bCs/>
          <w:sz w:val="27"/>
          <w:szCs w:val="27"/>
          <w:lang w:eastAsia="ru-RU"/>
        </w:rPr>
        <w:t xml:space="preserve">ОТЧЕТ о результатах инспекции системы службы </w:t>
      </w:r>
      <w:proofErr w:type="spellStart"/>
      <w:r w:rsidRPr="00E36ADC">
        <w:rPr>
          <w:rFonts w:ascii="Times New Roman" w:eastAsia="Times New Roman" w:hAnsi="Times New Roman" w:cs="Times New Roman"/>
          <w:b/>
          <w:bCs/>
          <w:sz w:val="27"/>
          <w:szCs w:val="27"/>
          <w:lang w:eastAsia="ru-RU"/>
        </w:rPr>
        <w:t>фармаконадзора</w:t>
      </w:r>
      <w:proofErr w:type="spellEnd"/>
      <w:r w:rsidRPr="00E36ADC">
        <w:rPr>
          <w:rFonts w:ascii="Times New Roman" w:eastAsia="Times New Roman" w:hAnsi="Times New Roman" w:cs="Times New Roman"/>
          <w:b/>
          <w:bCs/>
          <w:sz w:val="27"/>
          <w:szCs w:val="27"/>
          <w:lang w:eastAsia="ru-RU"/>
        </w:rPr>
        <w:t xml:space="preserve"> держателей регистрационного удостоверения лекарственных средств</w:t>
      </w:r>
    </w:p>
    <w:p w:rsidR="00E36ADC" w:rsidRPr="00E36ADC" w:rsidRDefault="00E36ADC" w:rsidP="00F24240">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_____________________________________________________________________</w:t>
      </w:r>
      <w:r w:rsidRPr="00E36ADC">
        <w:rPr>
          <w:rFonts w:ascii="Times New Roman" w:eastAsia="Times New Roman" w:hAnsi="Times New Roman" w:cs="Times New Roman"/>
          <w:sz w:val="24"/>
          <w:szCs w:val="24"/>
          <w:lang w:eastAsia="ru-RU"/>
        </w:rPr>
        <w:br/>
        <w:t>      (наименование организации-производителя и(или) держателя регистрационного</w:t>
      </w:r>
      <w:r w:rsidRPr="00E36ADC">
        <w:rPr>
          <w:rFonts w:ascii="Times New Roman" w:eastAsia="Times New Roman" w:hAnsi="Times New Roman" w:cs="Times New Roman"/>
          <w:sz w:val="24"/>
          <w:szCs w:val="24"/>
          <w:lang w:eastAsia="ru-RU"/>
        </w:rPr>
        <w:br/>
        <w:t>      удостоверения)</w:t>
      </w:r>
      <w:r w:rsidRPr="00E36ADC">
        <w:rPr>
          <w:rFonts w:ascii="Times New Roman" w:eastAsia="Times New Roman" w:hAnsi="Times New Roman" w:cs="Times New Roman"/>
          <w:sz w:val="24"/>
          <w:szCs w:val="24"/>
          <w:lang w:eastAsia="ru-RU"/>
        </w:rPr>
        <w:br/>
      </w:r>
      <w:r w:rsidRPr="00E36ADC">
        <w:rPr>
          <w:rFonts w:ascii="Times New Roman" w:eastAsia="Times New Roman" w:hAnsi="Times New Roman" w:cs="Times New Roman"/>
          <w:sz w:val="24"/>
          <w:szCs w:val="24"/>
          <w:lang w:eastAsia="ru-RU"/>
        </w:rPr>
        <w:lastRenderedPageBreak/>
        <w:t>      _____________________________________________________________________</w:t>
      </w:r>
      <w:r w:rsidRPr="00E36ADC">
        <w:rPr>
          <w:rFonts w:ascii="Times New Roman" w:eastAsia="Times New Roman" w:hAnsi="Times New Roman" w:cs="Times New Roman"/>
          <w:sz w:val="24"/>
          <w:szCs w:val="24"/>
          <w:lang w:eastAsia="ru-RU"/>
        </w:rPr>
        <w:br/>
        <w:t>                        (наименование лекарственного средства)</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1. Резюме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83"/>
        <w:gridCol w:w="2142"/>
      </w:tblGrid>
      <w:tr w:rsidR="00E36ADC" w:rsidRPr="00E36ADC" w:rsidTr="00F24240">
        <w:trPr>
          <w:tblCellSpacing w:w="15" w:type="dxa"/>
        </w:trPr>
        <w:tc>
          <w:tcPr>
            <w:tcW w:w="7038"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Наименование, адрес, реквизиты держателя регистрационного удостоверения</w:t>
            </w:r>
          </w:p>
        </w:tc>
        <w:tc>
          <w:tcPr>
            <w:tcW w:w="209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7038"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Номер(а) регистрационного удостоверения</w:t>
            </w:r>
          </w:p>
        </w:tc>
        <w:tc>
          <w:tcPr>
            <w:tcW w:w="209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7038"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Резюме деятельности держателя регистрационного удостоверения</w:t>
            </w:r>
          </w:p>
        </w:tc>
        <w:tc>
          <w:tcPr>
            <w:tcW w:w="209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7038"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Дата(ы) проведения инспекции системы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держателей регистрационного удостоверения лекарственных средств </w:t>
            </w:r>
          </w:p>
        </w:tc>
        <w:tc>
          <w:tcPr>
            <w:tcW w:w="209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7038"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Ф.И.О. (при наличии) экспертов (членов комиссии), должность</w:t>
            </w:r>
          </w:p>
        </w:tc>
        <w:tc>
          <w:tcPr>
            <w:tcW w:w="209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7038"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Номера лицензии на производство, сертификатов о соответствии объектов надлежащей практики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GVP (если применимо)</w:t>
            </w:r>
          </w:p>
        </w:tc>
        <w:tc>
          <w:tcPr>
            <w:tcW w:w="209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7038"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Документы, послужившие основанием для инспекции</w:t>
            </w:r>
          </w:p>
        </w:tc>
        <w:tc>
          <w:tcPr>
            <w:tcW w:w="209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bl>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2. Вводная информация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83"/>
        <w:gridCol w:w="2142"/>
      </w:tblGrid>
      <w:tr w:rsidR="00E36ADC" w:rsidRPr="00E36ADC" w:rsidTr="00F24240">
        <w:trPr>
          <w:tblCellSpacing w:w="15" w:type="dxa"/>
        </w:trPr>
        <w:tc>
          <w:tcPr>
            <w:tcW w:w="7038"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Краткое описание организации - производителя (если применимо)</w:t>
            </w:r>
          </w:p>
        </w:tc>
        <w:tc>
          <w:tcPr>
            <w:tcW w:w="209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7038"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Основание для проведения инспекции системы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держателей регистрационного удостоверения лекарственных средств </w:t>
            </w:r>
          </w:p>
        </w:tc>
        <w:tc>
          <w:tcPr>
            <w:tcW w:w="209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7038"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Персонал организации-производителя, участвующий в проведении инспекции системы </w:t>
            </w:r>
            <w:proofErr w:type="spellStart"/>
            <w:r w:rsidRPr="00E36ADC">
              <w:rPr>
                <w:rFonts w:ascii="Times New Roman" w:eastAsia="Times New Roman" w:hAnsi="Times New Roman" w:cs="Times New Roman"/>
                <w:sz w:val="24"/>
                <w:szCs w:val="24"/>
                <w:lang w:eastAsia="ru-RU"/>
              </w:rPr>
              <w:t>фармаконадзора</w:t>
            </w:r>
            <w:proofErr w:type="spellEnd"/>
          </w:p>
        </w:tc>
        <w:tc>
          <w:tcPr>
            <w:tcW w:w="209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7038"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Документы, поданные организацией-производителем до проведения инспекции системы </w:t>
            </w:r>
            <w:proofErr w:type="spellStart"/>
            <w:r w:rsidRPr="00E36ADC">
              <w:rPr>
                <w:rFonts w:ascii="Times New Roman" w:eastAsia="Times New Roman" w:hAnsi="Times New Roman" w:cs="Times New Roman"/>
                <w:sz w:val="24"/>
                <w:szCs w:val="24"/>
                <w:lang w:eastAsia="ru-RU"/>
              </w:rPr>
              <w:t>фармаконадзора</w:t>
            </w:r>
            <w:proofErr w:type="spellEnd"/>
          </w:p>
        </w:tc>
        <w:tc>
          <w:tcPr>
            <w:tcW w:w="209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bl>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3. Наблюдения и результаты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83"/>
        <w:gridCol w:w="2142"/>
      </w:tblGrid>
      <w:tr w:rsidR="00E36ADC" w:rsidRPr="00E36ADC" w:rsidTr="00F24240">
        <w:trPr>
          <w:tblCellSpacing w:w="15" w:type="dxa"/>
        </w:trPr>
        <w:tc>
          <w:tcPr>
            <w:tcW w:w="7038"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Ответственное уполномоченное лицо по </w:t>
            </w:r>
            <w:proofErr w:type="spellStart"/>
            <w:r w:rsidRPr="00E36ADC">
              <w:rPr>
                <w:rFonts w:ascii="Times New Roman" w:eastAsia="Times New Roman" w:hAnsi="Times New Roman" w:cs="Times New Roman"/>
                <w:sz w:val="24"/>
                <w:szCs w:val="24"/>
                <w:lang w:eastAsia="ru-RU"/>
              </w:rPr>
              <w:t>фармаконадзору</w:t>
            </w:r>
            <w:proofErr w:type="spellEnd"/>
            <w:r w:rsidRPr="00E36ADC">
              <w:rPr>
                <w:rFonts w:ascii="Times New Roman" w:eastAsia="Times New Roman" w:hAnsi="Times New Roman" w:cs="Times New Roman"/>
                <w:sz w:val="24"/>
                <w:szCs w:val="24"/>
                <w:lang w:eastAsia="ru-RU"/>
              </w:rPr>
              <w:t>, квалификация (резюме)</w:t>
            </w:r>
          </w:p>
        </w:tc>
        <w:tc>
          <w:tcPr>
            <w:tcW w:w="209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7038"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Организационная структура держателя регистрационного удостоверения </w:t>
            </w:r>
          </w:p>
        </w:tc>
        <w:tc>
          <w:tcPr>
            <w:tcW w:w="209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7038"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Система качества держателя регистрационного удостоверения</w:t>
            </w:r>
          </w:p>
        </w:tc>
        <w:tc>
          <w:tcPr>
            <w:tcW w:w="209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7038"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Структура системы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держателя регистрационного удостоверения, </w:t>
            </w:r>
          </w:p>
        </w:tc>
        <w:tc>
          <w:tcPr>
            <w:tcW w:w="209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7038"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Оценка функционирования системы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ЛС </w:t>
            </w:r>
          </w:p>
        </w:tc>
        <w:tc>
          <w:tcPr>
            <w:tcW w:w="209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7038"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Источники данных по безопасности</w:t>
            </w:r>
          </w:p>
        </w:tc>
        <w:tc>
          <w:tcPr>
            <w:tcW w:w="209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7038"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Компьютеризированные системы и база данных</w:t>
            </w:r>
          </w:p>
        </w:tc>
        <w:tc>
          <w:tcPr>
            <w:tcW w:w="209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7038"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Процессы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или процессы мониторинга нежелательных реакций</w:t>
            </w:r>
          </w:p>
        </w:tc>
        <w:tc>
          <w:tcPr>
            <w:tcW w:w="209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7038"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Разное</w:t>
            </w:r>
          </w:p>
        </w:tc>
        <w:tc>
          <w:tcPr>
            <w:tcW w:w="2097"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bl>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4. Перечень несоответствий*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658"/>
        <w:gridCol w:w="2567"/>
      </w:tblGrid>
      <w:tr w:rsidR="00E36ADC" w:rsidRPr="00E36ADC" w:rsidTr="00F24240">
        <w:trPr>
          <w:tblCellSpacing w:w="15" w:type="dxa"/>
        </w:trPr>
        <w:tc>
          <w:tcPr>
            <w:tcW w:w="6613"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Критические</w:t>
            </w:r>
          </w:p>
        </w:tc>
        <w:tc>
          <w:tcPr>
            <w:tcW w:w="2522"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613"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Существенные</w:t>
            </w:r>
          </w:p>
        </w:tc>
        <w:tc>
          <w:tcPr>
            <w:tcW w:w="2522"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6613" w:type="dxa"/>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Несущественные</w:t>
            </w:r>
          </w:p>
        </w:tc>
        <w:tc>
          <w:tcPr>
            <w:tcW w:w="2522"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bl>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5. Заключение</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9054"/>
        <w:gridCol w:w="171"/>
      </w:tblGrid>
      <w:tr w:rsidR="00E36ADC" w:rsidRPr="00E36ADC" w:rsidTr="00E36ADC">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Выводы и рекомендации</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bl>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Примечание</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 "Критическое несоответствие" - принципиальный недостаток (несоответствие) одного или нескольких </w:t>
      </w:r>
      <w:proofErr w:type="gramStart"/>
      <w:r w:rsidRPr="00E36ADC">
        <w:rPr>
          <w:rFonts w:ascii="Times New Roman" w:eastAsia="Times New Roman" w:hAnsi="Times New Roman" w:cs="Times New Roman"/>
          <w:sz w:val="24"/>
          <w:szCs w:val="24"/>
          <w:lang w:eastAsia="ru-RU"/>
        </w:rPr>
        <w:t>процессов</w:t>
      </w:r>
      <w:proofErr w:type="gramEnd"/>
      <w:r w:rsidRPr="00E36ADC">
        <w:rPr>
          <w:rFonts w:ascii="Times New Roman" w:eastAsia="Times New Roman" w:hAnsi="Times New Roman" w:cs="Times New Roman"/>
          <w:sz w:val="24"/>
          <w:szCs w:val="24"/>
          <w:lang w:eastAsia="ru-RU"/>
        </w:rPr>
        <w:t xml:space="preserve"> или выполняемых процедур системы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отрицательно влияющий на всю систему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и (или) права, безопасность и благополучие пациентов, и (или) представляет потенциальную угрозу здоровью населения и (или) представляет серьезное нарушение действующих требований законодательства Республики Казахстан;</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"Существенное несоответствие" - значительный недостаток (несоответствие) одного или нескольких процессов или выполняемых процедур системы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или принципиальный недостаток какой-либо части одного или нескольких процессов или выполняемых процедур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что отрицательно сказывается на всем процессе и (или) потенциально сказывается на правах, безопасности и благополучии пациентов, и (или) представляет потенциальную опасность для здоровья населения и (или) нарушает действующие требования законодательства Республики Казахстан по </w:t>
      </w:r>
      <w:proofErr w:type="spellStart"/>
      <w:r w:rsidRPr="00E36ADC">
        <w:rPr>
          <w:rFonts w:ascii="Times New Roman" w:eastAsia="Times New Roman" w:hAnsi="Times New Roman" w:cs="Times New Roman"/>
          <w:sz w:val="24"/>
          <w:szCs w:val="24"/>
          <w:lang w:eastAsia="ru-RU"/>
        </w:rPr>
        <w:t>фармаконадзору</w:t>
      </w:r>
      <w:proofErr w:type="spellEnd"/>
      <w:r w:rsidRPr="00E36ADC">
        <w:rPr>
          <w:rFonts w:ascii="Times New Roman" w:eastAsia="Times New Roman" w:hAnsi="Times New Roman" w:cs="Times New Roman"/>
          <w:sz w:val="24"/>
          <w:szCs w:val="24"/>
          <w:lang w:eastAsia="ru-RU"/>
        </w:rPr>
        <w:t>, не считающиеся однако серьезными;</w:t>
      </w:r>
    </w:p>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"Несущественное несоответствие" - недостаток (несоответствие) какого-либо компонента одного или нескольких </w:t>
      </w:r>
      <w:proofErr w:type="gramStart"/>
      <w:r w:rsidRPr="00E36ADC">
        <w:rPr>
          <w:rFonts w:ascii="Times New Roman" w:eastAsia="Times New Roman" w:hAnsi="Times New Roman" w:cs="Times New Roman"/>
          <w:sz w:val="24"/>
          <w:szCs w:val="24"/>
          <w:lang w:eastAsia="ru-RU"/>
        </w:rPr>
        <w:t>процессов</w:t>
      </w:r>
      <w:proofErr w:type="gramEnd"/>
      <w:r w:rsidRPr="00E36ADC">
        <w:rPr>
          <w:rFonts w:ascii="Times New Roman" w:eastAsia="Times New Roman" w:hAnsi="Times New Roman" w:cs="Times New Roman"/>
          <w:sz w:val="24"/>
          <w:szCs w:val="24"/>
          <w:lang w:eastAsia="ru-RU"/>
        </w:rPr>
        <w:t xml:space="preserve"> или выполняемых процедур системы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не сказывающихся отрицательно на всей системе </w:t>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или процессе и (или) правах, безопасности и благополучии пациентов.</w:t>
      </w:r>
    </w:p>
    <w:p w:rsidR="00E36ADC" w:rsidRPr="00E36ADC" w:rsidRDefault="00E36ADC" w:rsidP="00F24240">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Члены Комиссии: ________________________ _________________________________</w:t>
      </w:r>
      <w:r w:rsidRPr="00E36ADC">
        <w:rPr>
          <w:rFonts w:ascii="Times New Roman" w:eastAsia="Times New Roman" w:hAnsi="Times New Roman" w:cs="Times New Roman"/>
          <w:sz w:val="24"/>
          <w:szCs w:val="24"/>
          <w:lang w:eastAsia="ru-RU"/>
        </w:rPr>
        <w:br/>
        <w:t>                        подпись                   Ф.И.О (при наличии)</w:t>
      </w:r>
      <w:r w:rsidRPr="00E36ADC">
        <w:rPr>
          <w:rFonts w:ascii="Times New Roman" w:eastAsia="Times New Roman" w:hAnsi="Times New Roman" w:cs="Times New Roman"/>
          <w:sz w:val="24"/>
          <w:szCs w:val="24"/>
          <w:lang w:eastAsia="ru-RU"/>
        </w:rPr>
        <w:br/>
        <w:t>      ________________________ _________________________________</w:t>
      </w:r>
      <w:r w:rsidRPr="00E36ADC">
        <w:rPr>
          <w:rFonts w:ascii="Times New Roman" w:eastAsia="Times New Roman" w:hAnsi="Times New Roman" w:cs="Times New Roman"/>
          <w:sz w:val="24"/>
          <w:szCs w:val="24"/>
          <w:lang w:eastAsia="ru-RU"/>
        </w:rPr>
        <w:br/>
        <w:t>            подпись                   Ф.И.О (при наличии)</w:t>
      </w:r>
      <w:r w:rsidRPr="00E36ADC">
        <w:rPr>
          <w:rFonts w:ascii="Times New Roman" w:eastAsia="Times New Roman" w:hAnsi="Times New Roman" w:cs="Times New Roman"/>
          <w:sz w:val="24"/>
          <w:szCs w:val="24"/>
          <w:lang w:eastAsia="ru-RU"/>
        </w:rPr>
        <w:br/>
        <w:t>      ________________________ _________________________________</w:t>
      </w:r>
      <w:r w:rsidRPr="00E36ADC">
        <w:rPr>
          <w:rFonts w:ascii="Times New Roman" w:eastAsia="Times New Roman" w:hAnsi="Times New Roman" w:cs="Times New Roman"/>
          <w:sz w:val="24"/>
          <w:szCs w:val="24"/>
          <w:lang w:eastAsia="ru-RU"/>
        </w:rPr>
        <w:br/>
        <w:t>            подпись                   Ф.И.О (при наличии)</w:t>
      </w:r>
      <w:r w:rsidRPr="00E36ADC">
        <w:rPr>
          <w:rFonts w:ascii="Times New Roman" w:eastAsia="Times New Roman" w:hAnsi="Times New Roman" w:cs="Times New Roman"/>
          <w:sz w:val="24"/>
          <w:szCs w:val="24"/>
          <w:lang w:eastAsia="ru-RU"/>
        </w:rPr>
        <w:br/>
        <w:t>      "______" _______________________20_______ 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36ADC" w:rsidRPr="00E36ADC" w:rsidTr="00E36ADC">
        <w:trPr>
          <w:tblCellSpacing w:w="15" w:type="dxa"/>
        </w:trPr>
        <w:tc>
          <w:tcPr>
            <w:tcW w:w="5805"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c>
          <w:tcPr>
            <w:tcW w:w="3420" w:type="dxa"/>
            <w:vAlign w:val="center"/>
            <w:hideMark/>
          </w:tcPr>
          <w:p w:rsidR="00E36ADC" w:rsidRPr="00E36ADC" w:rsidRDefault="00E36ADC" w:rsidP="00F24240">
            <w:pPr>
              <w:spacing w:after="0" w:line="240" w:lineRule="auto"/>
              <w:jc w:val="center"/>
              <w:rPr>
                <w:rFonts w:ascii="Times New Roman" w:eastAsia="Times New Roman" w:hAnsi="Times New Roman" w:cs="Times New Roman"/>
                <w:sz w:val="24"/>
                <w:szCs w:val="24"/>
                <w:lang w:eastAsia="ru-RU"/>
              </w:rPr>
            </w:pPr>
            <w:bookmarkStart w:id="151" w:name="z615"/>
            <w:bookmarkEnd w:id="151"/>
            <w:r w:rsidRPr="00E36ADC">
              <w:rPr>
                <w:rFonts w:ascii="Times New Roman" w:eastAsia="Times New Roman" w:hAnsi="Times New Roman" w:cs="Times New Roman"/>
                <w:sz w:val="24"/>
                <w:szCs w:val="24"/>
                <w:lang w:eastAsia="ru-RU"/>
              </w:rPr>
              <w:t>Приложение 13</w:t>
            </w:r>
            <w:r w:rsidRPr="00E36ADC">
              <w:rPr>
                <w:rFonts w:ascii="Times New Roman" w:eastAsia="Times New Roman" w:hAnsi="Times New Roman" w:cs="Times New Roman"/>
                <w:sz w:val="24"/>
                <w:szCs w:val="24"/>
                <w:lang w:eastAsia="ru-RU"/>
              </w:rPr>
              <w:br/>
              <w:t>к Правилам проведения</w:t>
            </w:r>
            <w:r w:rsidRPr="00E36ADC">
              <w:rPr>
                <w:rFonts w:ascii="Times New Roman" w:eastAsia="Times New Roman" w:hAnsi="Times New Roman" w:cs="Times New Roman"/>
                <w:sz w:val="24"/>
                <w:szCs w:val="24"/>
                <w:lang w:eastAsia="ru-RU"/>
              </w:rPr>
              <w:br/>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и мониторинга</w:t>
            </w:r>
            <w:r w:rsidRPr="00E36ADC">
              <w:rPr>
                <w:rFonts w:ascii="Times New Roman" w:eastAsia="Times New Roman" w:hAnsi="Times New Roman" w:cs="Times New Roman"/>
                <w:sz w:val="24"/>
                <w:szCs w:val="24"/>
                <w:lang w:eastAsia="ru-RU"/>
              </w:rPr>
              <w:br/>
              <w:t>безопасности, качества и</w:t>
            </w:r>
            <w:r w:rsidRPr="00E36ADC">
              <w:rPr>
                <w:rFonts w:ascii="Times New Roman" w:eastAsia="Times New Roman" w:hAnsi="Times New Roman" w:cs="Times New Roman"/>
                <w:sz w:val="24"/>
                <w:szCs w:val="24"/>
                <w:lang w:eastAsia="ru-RU"/>
              </w:rPr>
              <w:br/>
              <w:t>эффективности медицинских</w:t>
            </w:r>
            <w:r w:rsidRPr="00E36ADC">
              <w:rPr>
                <w:rFonts w:ascii="Times New Roman" w:eastAsia="Times New Roman" w:hAnsi="Times New Roman" w:cs="Times New Roman"/>
                <w:sz w:val="24"/>
                <w:szCs w:val="24"/>
                <w:lang w:eastAsia="ru-RU"/>
              </w:rPr>
              <w:br/>
              <w:t>изделий</w:t>
            </w:r>
          </w:p>
        </w:tc>
      </w:tr>
      <w:tr w:rsidR="00E36ADC" w:rsidRPr="00E36ADC" w:rsidTr="00E36ADC">
        <w:trPr>
          <w:tblCellSpacing w:w="15" w:type="dxa"/>
        </w:trPr>
        <w:tc>
          <w:tcPr>
            <w:tcW w:w="5805"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c>
          <w:tcPr>
            <w:tcW w:w="3420" w:type="dxa"/>
            <w:vAlign w:val="center"/>
            <w:hideMark/>
          </w:tcPr>
          <w:p w:rsidR="00E36ADC" w:rsidRPr="00E36ADC" w:rsidRDefault="00E36ADC" w:rsidP="00F24240">
            <w:pPr>
              <w:spacing w:after="0" w:line="240" w:lineRule="auto"/>
              <w:jc w:val="right"/>
              <w:rPr>
                <w:rFonts w:ascii="Times New Roman" w:eastAsia="Times New Roman" w:hAnsi="Times New Roman" w:cs="Times New Roman"/>
                <w:sz w:val="24"/>
                <w:szCs w:val="24"/>
                <w:lang w:eastAsia="ru-RU"/>
              </w:rPr>
            </w:pPr>
            <w:bookmarkStart w:id="152" w:name="z616"/>
            <w:bookmarkEnd w:id="152"/>
            <w:r w:rsidRPr="00E36ADC">
              <w:rPr>
                <w:rFonts w:ascii="Times New Roman" w:eastAsia="Times New Roman" w:hAnsi="Times New Roman" w:cs="Times New Roman"/>
                <w:sz w:val="24"/>
                <w:szCs w:val="24"/>
                <w:lang w:eastAsia="ru-RU"/>
              </w:rPr>
              <w:t>Форма</w:t>
            </w:r>
          </w:p>
        </w:tc>
      </w:tr>
    </w:tbl>
    <w:p w:rsidR="00E36ADC" w:rsidRPr="00E36ADC" w:rsidRDefault="00E36ADC" w:rsidP="00F2424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36ADC">
        <w:rPr>
          <w:rFonts w:ascii="Times New Roman" w:eastAsia="Times New Roman" w:hAnsi="Times New Roman" w:cs="Times New Roman"/>
          <w:b/>
          <w:bCs/>
          <w:sz w:val="27"/>
          <w:szCs w:val="27"/>
          <w:lang w:eastAsia="ru-RU"/>
        </w:rPr>
        <w:t>Извещение о неблагоприятном событии (инциденте), связанном с применением медицинского изделия</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75"/>
        <w:gridCol w:w="5699"/>
        <w:gridCol w:w="3151"/>
      </w:tblGrid>
      <w:tr w:rsidR="00E36ADC" w:rsidRPr="00E36ADC" w:rsidTr="00F24240">
        <w:trPr>
          <w:tblCellSpacing w:w="15" w:type="dxa"/>
        </w:trPr>
        <w:tc>
          <w:tcPr>
            <w:tcW w:w="0" w:type="auto"/>
            <w:vMerge w:val="restart"/>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 наименование лица (субъекта обращения медицинских изделий), направляющего извещение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Merge/>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2) Ф.И.О. (при наличии) лица направляющего извещение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Merge/>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3) адрес</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Merge/>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4) контактный телефон, факс</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Merge w:val="restart"/>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 Ф.И.О. (при наличии) пострадавшего</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Merge/>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2) пол</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мужской</w:t>
            </w:r>
            <w:r w:rsidRPr="00E36ADC">
              <w:rPr>
                <w:rFonts w:ascii="Times New Roman" w:eastAsia="Times New Roman" w:hAnsi="Times New Roman" w:cs="Times New Roman"/>
                <w:sz w:val="24"/>
                <w:szCs w:val="24"/>
                <w:lang w:eastAsia="ru-RU"/>
              </w:rPr>
              <w:br/>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женский</w:t>
            </w:r>
          </w:p>
        </w:tc>
      </w:tr>
      <w:tr w:rsidR="00E36ADC" w:rsidRPr="00E36ADC" w:rsidTr="00F24240">
        <w:trPr>
          <w:tblCellSpacing w:w="15" w:type="dxa"/>
        </w:trPr>
        <w:tc>
          <w:tcPr>
            <w:tcW w:w="0" w:type="auto"/>
            <w:vMerge/>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3) возраст</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Merge/>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4) диагноз перед наступлением неблагоприятного события (инцидента)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Merge/>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5) состояние перед наступлением неблагоприятного события (инцидента)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Вид сообщения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первоначальное</w:t>
            </w:r>
            <w:r w:rsidRPr="00E36ADC">
              <w:rPr>
                <w:rFonts w:ascii="Times New Roman" w:eastAsia="Times New Roman" w:hAnsi="Times New Roman" w:cs="Times New Roman"/>
                <w:sz w:val="24"/>
                <w:szCs w:val="24"/>
                <w:lang w:eastAsia="ru-RU"/>
              </w:rPr>
              <w:br/>
            </w:r>
            <w:bookmarkStart w:id="153" w:name="z620"/>
            <w:bookmarkEnd w:id="153"/>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последующее</w:t>
            </w:r>
            <w:r w:rsidRPr="00E36ADC">
              <w:rPr>
                <w:rFonts w:ascii="Times New Roman" w:eastAsia="Times New Roman" w:hAnsi="Times New Roman" w:cs="Times New Roman"/>
                <w:sz w:val="24"/>
                <w:szCs w:val="24"/>
                <w:lang w:eastAsia="ru-RU"/>
              </w:rPr>
              <w:br/>
            </w:r>
            <w:bookmarkStart w:id="154" w:name="z621"/>
            <w:bookmarkEnd w:id="154"/>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комбинированное</w:t>
            </w:r>
            <w:r w:rsidRPr="00E36ADC">
              <w:rPr>
                <w:rFonts w:ascii="Times New Roman" w:eastAsia="Times New Roman" w:hAnsi="Times New Roman" w:cs="Times New Roman"/>
                <w:sz w:val="24"/>
                <w:szCs w:val="24"/>
                <w:lang w:eastAsia="ru-RU"/>
              </w:rPr>
              <w:br/>
            </w:r>
            <w:bookmarkStart w:id="155" w:name="z622"/>
            <w:bookmarkEnd w:id="155"/>
            <w:r w:rsidRPr="00E36ADC">
              <w:rPr>
                <w:rFonts w:ascii="Times New Roman" w:eastAsia="Times New Roman" w:hAnsi="Times New Roman" w:cs="Times New Roman"/>
                <w:sz w:val="24"/>
                <w:szCs w:val="24"/>
                <w:lang w:eastAsia="ru-RU"/>
              </w:rPr>
              <w:t>(первоначальное и заключительное)</w:t>
            </w:r>
            <w:r w:rsidRPr="00E36ADC">
              <w:rPr>
                <w:rFonts w:ascii="Times New Roman" w:eastAsia="Times New Roman" w:hAnsi="Times New Roman" w:cs="Times New Roman"/>
                <w:sz w:val="24"/>
                <w:szCs w:val="24"/>
                <w:lang w:eastAsia="ru-RU"/>
              </w:rPr>
              <w:br/>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заключительное</w:t>
            </w:r>
          </w:p>
        </w:tc>
      </w:tr>
      <w:tr w:rsidR="00E36ADC" w:rsidRPr="00E36ADC" w:rsidTr="00F24240">
        <w:trPr>
          <w:tblCellSpacing w:w="15" w:type="dxa"/>
        </w:trPr>
        <w:tc>
          <w:tcPr>
            <w:tcW w:w="0" w:type="auto"/>
            <w:vMerge w:val="restart"/>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 наименование медицинского изделия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Merge/>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2) модель</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Merge/>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3) серийный номер</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Merge/>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4) номер партии или серии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Merge/>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5) номер регистрационного удостоверения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Merge/>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6) класс риска изделия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1 – медицинские изделия с низкой степенью риска</w:t>
            </w:r>
            <w:r w:rsidRPr="00E36ADC">
              <w:rPr>
                <w:rFonts w:ascii="Times New Roman" w:eastAsia="Times New Roman" w:hAnsi="Times New Roman" w:cs="Times New Roman"/>
                <w:sz w:val="24"/>
                <w:szCs w:val="24"/>
                <w:lang w:eastAsia="ru-RU"/>
              </w:rPr>
              <w:br/>
            </w:r>
            <w:bookmarkStart w:id="156" w:name="z624"/>
            <w:bookmarkEnd w:id="156"/>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2а – медицинские изделия со средней степенью риска</w:t>
            </w:r>
            <w:r w:rsidRPr="00E36ADC">
              <w:rPr>
                <w:rFonts w:ascii="Times New Roman" w:eastAsia="Times New Roman" w:hAnsi="Times New Roman" w:cs="Times New Roman"/>
                <w:sz w:val="24"/>
                <w:szCs w:val="24"/>
                <w:lang w:eastAsia="ru-RU"/>
              </w:rPr>
              <w:br/>
            </w:r>
            <w:bookmarkStart w:id="157" w:name="z625"/>
            <w:bookmarkEnd w:id="157"/>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2б – медицинские изделия с повышенной степенью риска</w:t>
            </w:r>
            <w:r w:rsidRPr="00E36ADC">
              <w:rPr>
                <w:rFonts w:ascii="Times New Roman" w:eastAsia="Times New Roman" w:hAnsi="Times New Roman" w:cs="Times New Roman"/>
                <w:sz w:val="24"/>
                <w:szCs w:val="24"/>
                <w:lang w:eastAsia="ru-RU"/>
              </w:rPr>
              <w:br/>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3 – медицинские изделия с высокой степенью риска</w:t>
            </w:r>
          </w:p>
        </w:tc>
      </w:tr>
      <w:tr w:rsidR="00E36ADC" w:rsidRPr="00E36ADC" w:rsidTr="00F24240">
        <w:trPr>
          <w:tblCellSpacing w:w="15" w:type="dxa"/>
        </w:trPr>
        <w:tc>
          <w:tcPr>
            <w:tcW w:w="0" w:type="auto"/>
            <w:vMerge w:val="restart"/>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 наименование производителя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Merge/>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2) адрес (при наличии информации)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Merge w:val="restart"/>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 наименование поставщика (при наличии информации)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Merge/>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2) контакты (адрес, телефон)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Дата производства медицинского изделия (день/месяц/год)</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Дата окончания срока годности (день/месяц/год) (при наличии информации)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Дата окончания гарантийного срока и срока эксплуатации, установленного производителем (день/месяц/год) (при наличии информации)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Дата проявления серьезных и (или) непредвиденных побочных реакций, побочных явлений, недостатков, неисправностей или несоответствий (день/месяц/год) </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11.</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Категория неблагоприятного события (инцидента), связанного с применением медицинского изделия (выбрать нужное):</w:t>
            </w:r>
            <w:r w:rsidRPr="00E36ADC">
              <w:rPr>
                <w:rFonts w:ascii="Times New Roman" w:eastAsia="Times New Roman" w:hAnsi="Times New Roman" w:cs="Times New Roman"/>
                <w:sz w:val="24"/>
                <w:szCs w:val="24"/>
                <w:lang w:eastAsia="ru-RU"/>
              </w:rPr>
              <w:br/>
            </w:r>
            <w:bookmarkStart w:id="158" w:name="z627"/>
            <w:bookmarkEnd w:id="158"/>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серьезное и (или) непредвиденное неблагоприятное событие (инцидент), не указанное в инструкции по применению или руководстве по эксплуатации медицинского изделия</w:t>
            </w:r>
            <w:r w:rsidRPr="00E36ADC">
              <w:rPr>
                <w:rFonts w:ascii="Times New Roman" w:eastAsia="Times New Roman" w:hAnsi="Times New Roman" w:cs="Times New Roman"/>
                <w:sz w:val="24"/>
                <w:szCs w:val="24"/>
                <w:lang w:eastAsia="ru-RU"/>
              </w:rPr>
              <w:br/>
            </w:r>
            <w:bookmarkStart w:id="159" w:name="z628"/>
            <w:bookmarkEnd w:id="159"/>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неблагоприятное событие (инцидент) при применении медицинского изделия</w:t>
            </w:r>
            <w:r w:rsidRPr="00E36ADC">
              <w:rPr>
                <w:rFonts w:ascii="Times New Roman" w:eastAsia="Times New Roman" w:hAnsi="Times New Roman" w:cs="Times New Roman"/>
                <w:sz w:val="24"/>
                <w:szCs w:val="24"/>
                <w:lang w:eastAsia="ru-RU"/>
              </w:rPr>
              <w:br/>
            </w:r>
            <w:bookmarkStart w:id="160" w:name="z629"/>
            <w:bookmarkEnd w:id="160"/>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особенности взаимодействия медицинских изделий между собой</w:t>
            </w:r>
            <w:r w:rsidRPr="00E36ADC">
              <w:rPr>
                <w:rFonts w:ascii="Times New Roman" w:eastAsia="Times New Roman" w:hAnsi="Times New Roman" w:cs="Times New Roman"/>
                <w:sz w:val="24"/>
                <w:szCs w:val="24"/>
                <w:lang w:eastAsia="ru-RU"/>
              </w:rPr>
              <w:br/>
            </w:r>
            <w:bookmarkStart w:id="161" w:name="z630"/>
            <w:bookmarkEnd w:id="161"/>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ненадлежащее качество медицинского изделия</w:t>
            </w:r>
            <w:r w:rsidRPr="00E36ADC">
              <w:rPr>
                <w:rFonts w:ascii="Times New Roman" w:eastAsia="Times New Roman" w:hAnsi="Times New Roman" w:cs="Times New Roman"/>
                <w:sz w:val="24"/>
                <w:szCs w:val="24"/>
                <w:lang w:eastAsia="ru-RU"/>
              </w:rPr>
              <w:br/>
            </w:r>
            <w:bookmarkStart w:id="162" w:name="z631"/>
            <w:bookmarkEnd w:id="162"/>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обстоятельства, создающие угрозу жизни и здоровью населения и медицинских работников при применении и эксплуатации медицинских изделий</w:t>
            </w:r>
            <w:r w:rsidRPr="00E36ADC">
              <w:rPr>
                <w:rFonts w:ascii="Times New Roman" w:eastAsia="Times New Roman" w:hAnsi="Times New Roman" w:cs="Times New Roman"/>
                <w:sz w:val="24"/>
                <w:szCs w:val="24"/>
                <w:lang w:eastAsia="ru-RU"/>
              </w:rPr>
              <w:br/>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иные случаи неблагоприятного события (инцидента)</w:t>
            </w: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12.</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Описание неблагоприятного события (инцидента)</w:t>
            </w: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Данные о применении изделия медицинского изделия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первичное использование</w:t>
            </w:r>
            <w:r w:rsidRPr="00E36ADC">
              <w:rPr>
                <w:rFonts w:ascii="Times New Roman" w:eastAsia="Times New Roman" w:hAnsi="Times New Roman" w:cs="Times New Roman"/>
                <w:sz w:val="24"/>
                <w:szCs w:val="24"/>
                <w:lang w:eastAsia="ru-RU"/>
              </w:rPr>
              <w:br/>
            </w:r>
            <w:bookmarkStart w:id="163" w:name="z633"/>
            <w:bookmarkEnd w:id="163"/>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повторное применение одноразового изделия</w:t>
            </w:r>
            <w:r w:rsidRPr="00E36ADC">
              <w:rPr>
                <w:rFonts w:ascii="Times New Roman" w:eastAsia="Times New Roman" w:hAnsi="Times New Roman" w:cs="Times New Roman"/>
                <w:sz w:val="24"/>
                <w:szCs w:val="24"/>
                <w:lang w:eastAsia="ru-RU"/>
              </w:rPr>
              <w:br/>
            </w:r>
            <w:bookmarkStart w:id="164" w:name="z634"/>
            <w:bookmarkEnd w:id="164"/>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повторное применение изделия для повторного применения</w:t>
            </w:r>
            <w:r w:rsidRPr="00E36ADC">
              <w:rPr>
                <w:rFonts w:ascii="Times New Roman" w:eastAsia="Times New Roman" w:hAnsi="Times New Roman" w:cs="Times New Roman"/>
                <w:sz w:val="24"/>
                <w:szCs w:val="24"/>
                <w:lang w:eastAsia="ru-RU"/>
              </w:rPr>
              <w:br/>
            </w:r>
            <w:bookmarkStart w:id="165" w:name="z635"/>
            <w:bookmarkEnd w:id="165"/>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после повторного сервиса/ восстановленное</w:t>
            </w:r>
            <w:r w:rsidRPr="00E36ADC">
              <w:rPr>
                <w:rFonts w:ascii="Times New Roman" w:eastAsia="Times New Roman" w:hAnsi="Times New Roman" w:cs="Times New Roman"/>
                <w:sz w:val="24"/>
                <w:szCs w:val="24"/>
                <w:lang w:eastAsia="ru-RU"/>
              </w:rPr>
              <w:br/>
            </w:r>
            <w:bookmarkStart w:id="166" w:name="z636"/>
            <w:bookmarkEnd w:id="166"/>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Другое</w:t>
            </w:r>
            <w:r w:rsidRPr="00E36ADC">
              <w:rPr>
                <w:rFonts w:ascii="Times New Roman" w:eastAsia="Times New Roman" w:hAnsi="Times New Roman" w:cs="Times New Roman"/>
                <w:sz w:val="24"/>
                <w:szCs w:val="24"/>
                <w:lang w:eastAsia="ru-RU"/>
              </w:rPr>
              <w:br/>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проблема выявилась перед использованием</w:t>
            </w: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14.</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Причиненный вред </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смерть</w:t>
            </w:r>
            <w:r w:rsidRPr="00E36ADC">
              <w:rPr>
                <w:rFonts w:ascii="Times New Roman" w:eastAsia="Times New Roman" w:hAnsi="Times New Roman" w:cs="Times New Roman"/>
                <w:sz w:val="24"/>
                <w:szCs w:val="24"/>
                <w:lang w:eastAsia="ru-RU"/>
              </w:rPr>
              <w:br/>
            </w:r>
            <w:bookmarkStart w:id="167" w:name="z638"/>
            <w:bookmarkEnd w:id="167"/>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угрожающее жизни поражение</w:t>
            </w:r>
            <w:r w:rsidRPr="00E36ADC">
              <w:rPr>
                <w:rFonts w:ascii="Times New Roman" w:eastAsia="Times New Roman" w:hAnsi="Times New Roman" w:cs="Times New Roman"/>
                <w:sz w:val="24"/>
                <w:szCs w:val="24"/>
                <w:lang w:eastAsia="ru-RU"/>
              </w:rPr>
              <w:br/>
            </w:r>
            <w:bookmarkStart w:id="168" w:name="z639"/>
            <w:bookmarkEnd w:id="168"/>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неустранимый вред здоровью</w:t>
            </w:r>
            <w:r w:rsidRPr="00E36ADC">
              <w:rPr>
                <w:rFonts w:ascii="Times New Roman" w:eastAsia="Times New Roman" w:hAnsi="Times New Roman" w:cs="Times New Roman"/>
                <w:sz w:val="24"/>
                <w:szCs w:val="24"/>
                <w:lang w:eastAsia="ru-RU"/>
              </w:rPr>
              <w:br/>
            </w:r>
            <w:bookmarkStart w:id="169" w:name="z640"/>
            <w:bookmarkEnd w:id="169"/>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требуется вмешательство</w:t>
            </w:r>
            <w:r w:rsidRPr="00E36ADC">
              <w:rPr>
                <w:rFonts w:ascii="Times New Roman" w:eastAsia="Times New Roman" w:hAnsi="Times New Roman" w:cs="Times New Roman"/>
                <w:sz w:val="24"/>
                <w:szCs w:val="24"/>
                <w:lang w:eastAsia="ru-RU"/>
              </w:rPr>
              <w:br/>
            </w:r>
            <w:bookmarkStart w:id="170" w:name="z641"/>
            <w:bookmarkEnd w:id="170"/>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необходимость госпитализации</w:t>
            </w:r>
            <w:r w:rsidRPr="00E36ADC">
              <w:rPr>
                <w:rFonts w:ascii="Times New Roman" w:eastAsia="Times New Roman" w:hAnsi="Times New Roman" w:cs="Times New Roman"/>
                <w:sz w:val="24"/>
                <w:szCs w:val="24"/>
                <w:lang w:eastAsia="ru-RU"/>
              </w:rPr>
              <w:br/>
            </w:r>
            <w:bookmarkStart w:id="171" w:name="z642"/>
            <w:bookmarkEnd w:id="171"/>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нарушение дееспособности</w:t>
            </w:r>
            <w:r w:rsidRPr="00E36ADC">
              <w:rPr>
                <w:rFonts w:ascii="Times New Roman" w:eastAsia="Times New Roman" w:hAnsi="Times New Roman" w:cs="Times New Roman"/>
                <w:sz w:val="24"/>
                <w:szCs w:val="24"/>
                <w:lang w:eastAsia="ru-RU"/>
              </w:rPr>
              <w:br/>
            </w:r>
            <w:bookmarkStart w:id="172" w:name="z643"/>
            <w:bookmarkEnd w:id="172"/>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нарушение плода, смерть плода</w:t>
            </w:r>
            <w:r w:rsidRPr="00E36ADC">
              <w:rPr>
                <w:rFonts w:ascii="Times New Roman" w:eastAsia="Times New Roman" w:hAnsi="Times New Roman" w:cs="Times New Roman"/>
                <w:sz w:val="24"/>
                <w:szCs w:val="24"/>
                <w:lang w:eastAsia="ru-RU"/>
              </w:rPr>
              <w:br/>
            </w:r>
            <w:bookmarkStart w:id="173" w:name="z644"/>
            <w:bookmarkEnd w:id="173"/>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иное (указать)</w:t>
            </w:r>
            <w:r w:rsidRPr="00E36ADC">
              <w:rPr>
                <w:rFonts w:ascii="Times New Roman" w:eastAsia="Times New Roman" w:hAnsi="Times New Roman" w:cs="Times New Roman"/>
                <w:sz w:val="24"/>
                <w:szCs w:val="24"/>
                <w:lang w:eastAsia="ru-RU"/>
              </w:rPr>
              <w:br/>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отсутствует</w:t>
            </w: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Принятые пользователем или медицинской организацией меры по устранению неблагоприятного события (инцидента)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F24240">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Исход</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смерть</w:t>
            </w:r>
            <w:r w:rsidRPr="00E36ADC">
              <w:rPr>
                <w:rFonts w:ascii="Times New Roman" w:eastAsia="Times New Roman" w:hAnsi="Times New Roman" w:cs="Times New Roman"/>
                <w:sz w:val="24"/>
                <w:szCs w:val="24"/>
                <w:lang w:eastAsia="ru-RU"/>
              </w:rPr>
              <w:br/>
            </w:r>
            <w:bookmarkStart w:id="174" w:name="z646"/>
            <w:bookmarkEnd w:id="174"/>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утрата трудоспособности</w:t>
            </w:r>
            <w:r w:rsidRPr="00E36ADC">
              <w:rPr>
                <w:rFonts w:ascii="Times New Roman" w:eastAsia="Times New Roman" w:hAnsi="Times New Roman" w:cs="Times New Roman"/>
                <w:sz w:val="24"/>
                <w:szCs w:val="24"/>
                <w:lang w:eastAsia="ru-RU"/>
              </w:rPr>
              <w:br/>
            </w:r>
            <w:bookmarkStart w:id="175" w:name="z647"/>
            <w:bookmarkEnd w:id="175"/>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выздоровление с последствиями</w:t>
            </w:r>
            <w:r w:rsidRPr="00E36ADC">
              <w:rPr>
                <w:rFonts w:ascii="Times New Roman" w:eastAsia="Times New Roman" w:hAnsi="Times New Roman" w:cs="Times New Roman"/>
                <w:sz w:val="24"/>
                <w:szCs w:val="24"/>
                <w:lang w:eastAsia="ru-RU"/>
              </w:rPr>
              <w:br/>
            </w:r>
            <w:bookmarkStart w:id="176" w:name="z648"/>
            <w:bookmarkEnd w:id="176"/>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состояние без изменений</w:t>
            </w:r>
            <w:r w:rsidRPr="00E36ADC">
              <w:rPr>
                <w:rFonts w:ascii="Times New Roman" w:eastAsia="Times New Roman" w:hAnsi="Times New Roman" w:cs="Times New Roman"/>
                <w:sz w:val="24"/>
                <w:szCs w:val="24"/>
                <w:lang w:eastAsia="ru-RU"/>
              </w:rPr>
              <w:br/>
            </w:r>
            <w:bookmarkStart w:id="177" w:name="z649"/>
            <w:bookmarkEnd w:id="177"/>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улучшение состояния</w:t>
            </w:r>
            <w:r w:rsidRPr="00E36ADC">
              <w:rPr>
                <w:rFonts w:ascii="Times New Roman" w:eastAsia="Times New Roman" w:hAnsi="Times New Roman" w:cs="Times New Roman"/>
                <w:sz w:val="24"/>
                <w:szCs w:val="24"/>
                <w:lang w:eastAsia="ru-RU"/>
              </w:rPr>
              <w:br/>
            </w:r>
            <w:bookmarkStart w:id="178" w:name="z650"/>
            <w:bookmarkEnd w:id="178"/>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выздоровление без последствий</w:t>
            </w:r>
            <w:r w:rsidRPr="00E36ADC">
              <w:rPr>
                <w:rFonts w:ascii="Times New Roman" w:eastAsia="Times New Roman" w:hAnsi="Times New Roman" w:cs="Times New Roman"/>
                <w:sz w:val="24"/>
                <w:szCs w:val="24"/>
                <w:lang w:eastAsia="ru-RU"/>
              </w:rPr>
              <w:br/>
            </w:r>
            <w:bookmarkStart w:id="179" w:name="z651"/>
            <w:bookmarkEnd w:id="179"/>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не применимо</w:t>
            </w:r>
            <w:r w:rsidRPr="00E36ADC">
              <w:rPr>
                <w:rFonts w:ascii="Times New Roman" w:eastAsia="Times New Roman" w:hAnsi="Times New Roman" w:cs="Times New Roman"/>
                <w:sz w:val="24"/>
                <w:szCs w:val="24"/>
                <w:lang w:eastAsia="ru-RU"/>
              </w:rPr>
              <w:br/>
            </w:r>
            <w:bookmarkStart w:id="180" w:name="z652"/>
            <w:bookmarkEnd w:id="180"/>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неизвестно</w:t>
            </w:r>
            <w:r w:rsidRPr="00E36ADC">
              <w:rPr>
                <w:rFonts w:ascii="Times New Roman" w:eastAsia="Times New Roman" w:hAnsi="Times New Roman" w:cs="Times New Roman"/>
                <w:sz w:val="24"/>
                <w:szCs w:val="24"/>
                <w:lang w:eastAsia="ru-RU"/>
              </w:rPr>
              <w:br/>
            </w:r>
            <w:r w:rsidRPr="00E36ADC">
              <w:rPr>
                <w:rFonts w:ascii="Segoe UI Symbol" w:eastAsia="Times New Roman" w:hAnsi="Segoe UI Symbol" w:cs="Segoe UI Symbol"/>
                <w:sz w:val="24"/>
                <w:szCs w:val="24"/>
                <w:lang w:eastAsia="ru-RU"/>
              </w:rPr>
              <w:t>☐</w:t>
            </w:r>
            <w:r w:rsidRPr="00E36ADC">
              <w:rPr>
                <w:rFonts w:ascii="Times New Roman" w:eastAsia="Times New Roman" w:hAnsi="Times New Roman" w:cs="Times New Roman"/>
                <w:sz w:val="24"/>
                <w:szCs w:val="24"/>
                <w:lang w:eastAsia="ru-RU"/>
              </w:rPr>
              <w:t xml:space="preserve"> иное (указать)</w:t>
            </w:r>
          </w:p>
        </w:tc>
      </w:tr>
      <w:tr w:rsidR="00E36ADC" w:rsidRPr="00E36ADC" w:rsidTr="00E36ADC">
        <w:trPr>
          <w:tblCellSpacing w:w="15" w:type="dxa"/>
        </w:trPr>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17.</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Примечание </w:t>
            </w: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bl>
    <w:p w:rsidR="00E36ADC" w:rsidRPr="00E36ADC" w:rsidRDefault="00E36ADC" w:rsidP="001163D5">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Приложение: копии документов, свидетельствующих о неблагоприятном событии</w:t>
      </w:r>
      <w:r w:rsidRPr="00E36ADC">
        <w:rPr>
          <w:rFonts w:ascii="Times New Roman" w:eastAsia="Times New Roman" w:hAnsi="Times New Roman" w:cs="Times New Roman"/>
          <w:sz w:val="24"/>
          <w:szCs w:val="24"/>
          <w:lang w:eastAsia="ru-RU"/>
        </w:rPr>
        <w:br/>
        <w:t>      (инциденте), на ___ л. в 1 экземпляре.</w:t>
      </w:r>
      <w:r w:rsidRPr="00E36ADC">
        <w:rPr>
          <w:rFonts w:ascii="Times New Roman" w:eastAsia="Times New Roman" w:hAnsi="Times New Roman" w:cs="Times New Roman"/>
          <w:sz w:val="24"/>
          <w:szCs w:val="24"/>
          <w:lang w:eastAsia="ru-RU"/>
        </w:rPr>
        <w:br/>
        <w:t>      Лицо, направляющее извещение: ___________ ___________ ______________________</w:t>
      </w:r>
      <w:r w:rsidRPr="00E36ADC">
        <w:rPr>
          <w:rFonts w:ascii="Times New Roman" w:eastAsia="Times New Roman" w:hAnsi="Times New Roman" w:cs="Times New Roman"/>
          <w:sz w:val="24"/>
          <w:szCs w:val="24"/>
          <w:lang w:eastAsia="ru-RU"/>
        </w:rPr>
        <w:br/>
        <w:t>                                    (должность) (подпись) Ф.И.О. (при наличии)</w:t>
      </w:r>
      <w:r w:rsidRPr="00E36ADC">
        <w:rPr>
          <w:rFonts w:ascii="Times New Roman" w:eastAsia="Times New Roman" w:hAnsi="Times New Roman" w:cs="Times New Roman"/>
          <w:sz w:val="24"/>
          <w:szCs w:val="24"/>
          <w:lang w:eastAsia="ru-RU"/>
        </w:rPr>
        <w:br/>
        <w:t>      М.П. "__" ___________ 20__ 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36ADC" w:rsidRPr="00E36ADC" w:rsidTr="00E36ADC">
        <w:trPr>
          <w:tblCellSpacing w:w="15" w:type="dxa"/>
        </w:trPr>
        <w:tc>
          <w:tcPr>
            <w:tcW w:w="5805"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c>
          <w:tcPr>
            <w:tcW w:w="3420" w:type="dxa"/>
            <w:vAlign w:val="center"/>
            <w:hideMark/>
          </w:tcPr>
          <w:p w:rsidR="00E36ADC" w:rsidRPr="00E36ADC" w:rsidRDefault="00E36ADC" w:rsidP="001163D5">
            <w:pPr>
              <w:spacing w:after="0" w:line="240" w:lineRule="auto"/>
              <w:jc w:val="center"/>
              <w:rPr>
                <w:rFonts w:ascii="Times New Roman" w:eastAsia="Times New Roman" w:hAnsi="Times New Roman" w:cs="Times New Roman"/>
                <w:sz w:val="24"/>
                <w:szCs w:val="24"/>
                <w:lang w:eastAsia="ru-RU"/>
              </w:rPr>
            </w:pPr>
            <w:bookmarkStart w:id="181" w:name="z654"/>
            <w:bookmarkEnd w:id="181"/>
            <w:r w:rsidRPr="00E36ADC">
              <w:rPr>
                <w:rFonts w:ascii="Times New Roman" w:eastAsia="Times New Roman" w:hAnsi="Times New Roman" w:cs="Times New Roman"/>
                <w:sz w:val="24"/>
                <w:szCs w:val="24"/>
                <w:lang w:eastAsia="ru-RU"/>
              </w:rPr>
              <w:t>Приложение 14</w:t>
            </w:r>
            <w:r w:rsidRPr="00E36ADC">
              <w:rPr>
                <w:rFonts w:ascii="Times New Roman" w:eastAsia="Times New Roman" w:hAnsi="Times New Roman" w:cs="Times New Roman"/>
                <w:sz w:val="24"/>
                <w:szCs w:val="24"/>
                <w:lang w:eastAsia="ru-RU"/>
              </w:rPr>
              <w:br/>
              <w:t>к Правилам проведения</w:t>
            </w:r>
            <w:r w:rsidRPr="00E36ADC">
              <w:rPr>
                <w:rFonts w:ascii="Times New Roman" w:eastAsia="Times New Roman" w:hAnsi="Times New Roman" w:cs="Times New Roman"/>
                <w:sz w:val="24"/>
                <w:szCs w:val="24"/>
                <w:lang w:eastAsia="ru-RU"/>
              </w:rPr>
              <w:br/>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и мониторинга</w:t>
            </w:r>
            <w:r w:rsidRPr="00E36ADC">
              <w:rPr>
                <w:rFonts w:ascii="Times New Roman" w:eastAsia="Times New Roman" w:hAnsi="Times New Roman" w:cs="Times New Roman"/>
                <w:sz w:val="24"/>
                <w:szCs w:val="24"/>
                <w:lang w:eastAsia="ru-RU"/>
              </w:rPr>
              <w:br/>
              <w:t>безопасности, качества и</w:t>
            </w:r>
            <w:r w:rsidRPr="00E36ADC">
              <w:rPr>
                <w:rFonts w:ascii="Times New Roman" w:eastAsia="Times New Roman" w:hAnsi="Times New Roman" w:cs="Times New Roman"/>
                <w:sz w:val="24"/>
                <w:szCs w:val="24"/>
                <w:lang w:eastAsia="ru-RU"/>
              </w:rPr>
              <w:br/>
              <w:t>эффективности медицинских</w:t>
            </w:r>
            <w:r w:rsidRPr="00E36ADC">
              <w:rPr>
                <w:rFonts w:ascii="Times New Roman" w:eastAsia="Times New Roman" w:hAnsi="Times New Roman" w:cs="Times New Roman"/>
                <w:sz w:val="24"/>
                <w:szCs w:val="24"/>
                <w:lang w:eastAsia="ru-RU"/>
              </w:rPr>
              <w:br/>
              <w:t>изделий</w:t>
            </w:r>
          </w:p>
        </w:tc>
      </w:tr>
      <w:tr w:rsidR="00E36ADC" w:rsidRPr="00E36ADC" w:rsidTr="00E36ADC">
        <w:trPr>
          <w:tblCellSpacing w:w="15" w:type="dxa"/>
        </w:trPr>
        <w:tc>
          <w:tcPr>
            <w:tcW w:w="5805"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c>
          <w:tcPr>
            <w:tcW w:w="3420" w:type="dxa"/>
            <w:vAlign w:val="center"/>
            <w:hideMark/>
          </w:tcPr>
          <w:p w:rsidR="00E36ADC" w:rsidRPr="00E36ADC" w:rsidRDefault="00E36ADC" w:rsidP="001163D5">
            <w:pPr>
              <w:spacing w:after="0" w:line="240" w:lineRule="auto"/>
              <w:jc w:val="right"/>
              <w:rPr>
                <w:rFonts w:ascii="Times New Roman" w:eastAsia="Times New Roman" w:hAnsi="Times New Roman" w:cs="Times New Roman"/>
                <w:sz w:val="24"/>
                <w:szCs w:val="24"/>
                <w:lang w:eastAsia="ru-RU"/>
              </w:rPr>
            </w:pPr>
            <w:bookmarkStart w:id="182" w:name="z655"/>
            <w:bookmarkEnd w:id="182"/>
            <w:r w:rsidRPr="00E36ADC">
              <w:rPr>
                <w:rFonts w:ascii="Times New Roman" w:eastAsia="Times New Roman" w:hAnsi="Times New Roman" w:cs="Times New Roman"/>
                <w:sz w:val="24"/>
                <w:szCs w:val="24"/>
                <w:lang w:eastAsia="ru-RU"/>
              </w:rPr>
              <w:t>Форма</w:t>
            </w:r>
          </w:p>
        </w:tc>
      </w:tr>
    </w:tbl>
    <w:p w:rsidR="00E36ADC" w:rsidRPr="00E36ADC" w:rsidRDefault="00E36ADC" w:rsidP="001163D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36ADC">
        <w:rPr>
          <w:rFonts w:ascii="Times New Roman" w:eastAsia="Times New Roman" w:hAnsi="Times New Roman" w:cs="Times New Roman"/>
          <w:b/>
          <w:bCs/>
          <w:sz w:val="27"/>
          <w:szCs w:val="27"/>
          <w:lang w:eastAsia="ru-RU"/>
        </w:rPr>
        <w:t>Отчет о неблагоприятном событии (инциденте) при применении медицинского изделия</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86"/>
        <w:gridCol w:w="367"/>
        <w:gridCol w:w="1834"/>
        <w:gridCol w:w="348"/>
        <w:gridCol w:w="346"/>
        <w:gridCol w:w="434"/>
        <w:gridCol w:w="381"/>
        <w:gridCol w:w="344"/>
        <w:gridCol w:w="246"/>
        <w:gridCol w:w="788"/>
        <w:gridCol w:w="772"/>
        <w:gridCol w:w="741"/>
        <w:gridCol w:w="741"/>
        <w:gridCol w:w="741"/>
        <w:gridCol w:w="756"/>
      </w:tblGrid>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1. Административная информация </w:t>
            </w:r>
          </w:p>
        </w:tc>
      </w:tr>
      <w:tr w:rsidR="00E36ADC" w:rsidRPr="00E36ADC" w:rsidTr="001163D5">
        <w:trPr>
          <w:tblCellSpacing w:w="15" w:type="dxa"/>
        </w:trPr>
        <w:tc>
          <w:tcPr>
            <w:tcW w:w="0" w:type="auto"/>
            <w:gridSpan w:val="9"/>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Государственный орган &lt;1&gt;, &lt;2&gt;, &lt;3&gt; </w:t>
            </w:r>
          </w:p>
        </w:tc>
        <w:tc>
          <w:tcPr>
            <w:tcW w:w="0" w:type="auto"/>
            <w:gridSpan w:val="6"/>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Место для отметки государственного органа (входящая дата, регистрационный номер)</w:t>
            </w:r>
          </w:p>
        </w:tc>
      </w:tr>
      <w:tr w:rsidR="00E36ADC" w:rsidRPr="00E36ADC" w:rsidTr="001163D5">
        <w:trPr>
          <w:tblCellSpacing w:w="15" w:type="dxa"/>
        </w:trPr>
        <w:tc>
          <w:tcPr>
            <w:tcW w:w="0" w:type="auto"/>
            <w:gridSpan w:val="9"/>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Адрес государственного органа &lt;1&gt;, &lt;2&gt;, &lt;3&gt; </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0"/>
                <w:szCs w:val="20"/>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0"/>
                <w:szCs w:val="20"/>
                <w:lang w:eastAsia="ru-RU"/>
              </w:rPr>
            </w:pP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Тип отчета &lt;1&gt;, &lt;2&gt;, &lt;3&gt;: </w:t>
            </w:r>
          </w:p>
        </w:tc>
      </w:tr>
      <w:tr w:rsidR="00E36ADC" w:rsidRPr="00E36ADC" w:rsidTr="001163D5">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gridSpan w:val="1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Первоначальный отчет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gridSpan w:val="1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Последующий отчет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gridSpan w:val="1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Заключительный отчет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Дата отчета &lt;1&gt;, &lt;2&gt;,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Регистрационный номер неблагоприятного события (инцидента) (присваивается производителем) &lt;1&gt;, &lt;2&gt;,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 xml:space="preserve">Регистрационный номер неблагоприятного события (инцидента) (присваивается экспертной организацией) &lt;2&gt;,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Представляет неблагоприятное событие (инцидент) серьезную угрозу общественному здоровью? &lt;1&gt;, &lt;2&gt;, &lt;3&gt; </w:t>
            </w:r>
          </w:p>
        </w:tc>
      </w:tr>
      <w:tr w:rsidR="00E36ADC" w:rsidRPr="00E36ADC" w:rsidTr="001163D5">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gridSpan w:val="1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Да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gridSpan w:val="1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Нет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Классификация инцидента &lt;1&gt;, &lt;2&gt;,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gridSpan w:val="1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Смерть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gridSpan w:val="1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Непредвиденное серьезное ухудшение состояния здоровья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gridSpan w:val="1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Другие критерии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2. Данные о лице, подающем отчет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Статус лица, подающего отчет &lt;1&gt;, &lt;2&gt;,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gridSpan w:val="1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Производитель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gridSpan w:val="1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Уполномоченный представитель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3. Данные о производителе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Наименование производителя &lt;1&gt;, &lt;2&gt;,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Фамилия, имя, отчество (при наличии) контактного лица &lt;1&gt;, &lt;2&gt;,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Адрес &lt;1&gt;, &lt;2&gt;, &lt;3&gt; </w:t>
            </w:r>
          </w:p>
        </w:tc>
      </w:tr>
      <w:tr w:rsidR="00E36ADC" w:rsidRPr="00E36ADC" w:rsidTr="001163D5">
        <w:trPr>
          <w:tblCellSpacing w:w="15" w:type="dxa"/>
        </w:trPr>
        <w:tc>
          <w:tcPr>
            <w:tcW w:w="0" w:type="auto"/>
            <w:gridSpan w:val="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Индекс &lt;1&gt;, &lt;2&gt;, &lt;3&gt; </w:t>
            </w:r>
          </w:p>
        </w:tc>
        <w:tc>
          <w:tcPr>
            <w:tcW w:w="0" w:type="auto"/>
            <w:gridSpan w:val="10"/>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Город &lt;1&gt;, &lt;2&gt;, &lt;3&gt; </w:t>
            </w:r>
          </w:p>
        </w:tc>
      </w:tr>
      <w:tr w:rsidR="00E36ADC" w:rsidRPr="00E36ADC" w:rsidTr="001163D5">
        <w:trPr>
          <w:tblCellSpacing w:w="15" w:type="dxa"/>
        </w:trPr>
        <w:tc>
          <w:tcPr>
            <w:tcW w:w="0" w:type="auto"/>
            <w:gridSpan w:val="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Телефон &lt;1&gt;, &lt;2&gt;, &lt;3&gt; </w:t>
            </w:r>
          </w:p>
        </w:tc>
        <w:tc>
          <w:tcPr>
            <w:tcW w:w="0" w:type="auto"/>
            <w:gridSpan w:val="10"/>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Факс (при наличии) &lt;1&gt;, &lt;2&gt;, &lt;3&gt; </w:t>
            </w:r>
          </w:p>
        </w:tc>
      </w:tr>
      <w:tr w:rsidR="00E36ADC" w:rsidRPr="00E36ADC" w:rsidTr="001163D5">
        <w:trPr>
          <w:tblCellSpacing w:w="15" w:type="dxa"/>
        </w:trPr>
        <w:tc>
          <w:tcPr>
            <w:tcW w:w="0" w:type="auto"/>
            <w:gridSpan w:val="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E-</w:t>
            </w:r>
            <w:proofErr w:type="spellStart"/>
            <w:r w:rsidRPr="00E36ADC">
              <w:rPr>
                <w:rFonts w:ascii="Times New Roman" w:eastAsia="Times New Roman" w:hAnsi="Times New Roman" w:cs="Times New Roman"/>
                <w:sz w:val="24"/>
                <w:szCs w:val="24"/>
                <w:lang w:eastAsia="ru-RU"/>
              </w:rPr>
              <w:t>mail</w:t>
            </w:r>
            <w:proofErr w:type="spellEnd"/>
            <w:r w:rsidRPr="00E36ADC">
              <w:rPr>
                <w:rFonts w:ascii="Times New Roman" w:eastAsia="Times New Roman" w:hAnsi="Times New Roman" w:cs="Times New Roman"/>
                <w:sz w:val="24"/>
                <w:szCs w:val="24"/>
                <w:lang w:eastAsia="ru-RU"/>
              </w:rPr>
              <w:t xml:space="preserve"> &lt;1&gt;, &lt;2&gt;, &lt;3&gt; </w:t>
            </w:r>
          </w:p>
        </w:tc>
        <w:tc>
          <w:tcPr>
            <w:tcW w:w="0" w:type="auto"/>
            <w:gridSpan w:val="10"/>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Страна &lt;1&gt;, &lt;2&gt;,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4. Данные уполномоченного представителя (при наличии)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Наименование уполномоченного представителя &lt;1&gt;, &lt;2&gt;,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Фамилия, имя, отчество (при наличии) контактного лица &lt;1&gt;, &lt;2&gt;,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Адрес &lt;1&gt;, &lt;2&gt;, &lt;3&gt; </w:t>
            </w:r>
          </w:p>
        </w:tc>
      </w:tr>
      <w:tr w:rsidR="00E36ADC" w:rsidRPr="00E36ADC" w:rsidTr="001163D5">
        <w:trPr>
          <w:tblCellSpacing w:w="15" w:type="dxa"/>
        </w:trPr>
        <w:tc>
          <w:tcPr>
            <w:tcW w:w="0" w:type="auto"/>
            <w:gridSpan w:val="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Индекс &lt;1&gt;, &lt;2&gt;, &lt;3&gt; </w:t>
            </w:r>
          </w:p>
        </w:tc>
        <w:tc>
          <w:tcPr>
            <w:tcW w:w="0" w:type="auto"/>
            <w:gridSpan w:val="10"/>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Город &lt;1&gt;, &lt;2&gt;, &lt;3&gt; </w:t>
            </w:r>
          </w:p>
        </w:tc>
      </w:tr>
      <w:tr w:rsidR="00E36ADC" w:rsidRPr="00E36ADC" w:rsidTr="001163D5">
        <w:trPr>
          <w:tblCellSpacing w:w="15" w:type="dxa"/>
        </w:trPr>
        <w:tc>
          <w:tcPr>
            <w:tcW w:w="0" w:type="auto"/>
            <w:gridSpan w:val="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Телефон &lt;1&gt;, &lt;2&gt;, &lt;3&gt; </w:t>
            </w:r>
          </w:p>
        </w:tc>
        <w:tc>
          <w:tcPr>
            <w:tcW w:w="0" w:type="auto"/>
            <w:gridSpan w:val="10"/>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Факс (при наличии) &lt;1&gt;, &lt;2&gt;, &lt;3&gt; </w:t>
            </w:r>
          </w:p>
        </w:tc>
      </w:tr>
      <w:tr w:rsidR="00E36ADC" w:rsidRPr="00E36ADC" w:rsidTr="001163D5">
        <w:trPr>
          <w:tblCellSpacing w:w="15" w:type="dxa"/>
        </w:trPr>
        <w:tc>
          <w:tcPr>
            <w:tcW w:w="0" w:type="auto"/>
            <w:gridSpan w:val="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E-</w:t>
            </w:r>
            <w:proofErr w:type="spellStart"/>
            <w:r w:rsidRPr="00E36ADC">
              <w:rPr>
                <w:rFonts w:ascii="Times New Roman" w:eastAsia="Times New Roman" w:hAnsi="Times New Roman" w:cs="Times New Roman"/>
                <w:sz w:val="24"/>
                <w:szCs w:val="24"/>
                <w:lang w:eastAsia="ru-RU"/>
              </w:rPr>
              <w:t>mail</w:t>
            </w:r>
            <w:proofErr w:type="spellEnd"/>
            <w:r w:rsidRPr="00E36ADC">
              <w:rPr>
                <w:rFonts w:ascii="Times New Roman" w:eastAsia="Times New Roman" w:hAnsi="Times New Roman" w:cs="Times New Roman"/>
                <w:sz w:val="24"/>
                <w:szCs w:val="24"/>
                <w:lang w:eastAsia="ru-RU"/>
              </w:rPr>
              <w:t xml:space="preserve"> &lt;1&gt;, &lt;2&gt;, &lt;3&gt; </w:t>
            </w:r>
          </w:p>
        </w:tc>
        <w:tc>
          <w:tcPr>
            <w:tcW w:w="0" w:type="auto"/>
            <w:gridSpan w:val="10"/>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Страна &lt;1&gt;, &lt;2&gt;,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5. Данные о медицинском изделии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Класс потенциального риска применения медицинского изделия &lt;1&gt;, &lt;2&gt;,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gridSpan w:val="1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3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gridSpan w:val="1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2б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gridSpan w:val="1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2а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gridSpan w:val="1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1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Код вида медицинского изделия в соответствии с Номенклатурой медицинских изделий Республики Казахстан &lt;2&gt;,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Уникальный код медицинского изделия (</w:t>
            </w:r>
            <w:proofErr w:type="spellStart"/>
            <w:r w:rsidRPr="00E36ADC">
              <w:rPr>
                <w:rFonts w:ascii="Times New Roman" w:eastAsia="Times New Roman" w:hAnsi="Times New Roman" w:cs="Times New Roman"/>
                <w:sz w:val="24"/>
                <w:szCs w:val="24"/>
                <w:lang w:eastAsia="ru-RU"/>
              </w:rPr>
              <w:t>Unique</w:t>
            </w:r>
            <w:proofErr w:type="spellEnd"/>
            <w:r w:rsidRPr="00E36ADC">
              <w:rPr>
                <w:rFonts w:ascii="Times New Roman" w:eastAsia="Times New Roman" w:hAnsi="Times New Roman" w:cs="Times New Roman"/>
                <w:sz w:val="24"/>
                <w:szCs w:val="24"/>
                <w:lang w:eastAsia="ru-RU"/>
              </w:rPr>
              <w:t xml:space="preserve"> </w:t>
            </w:r>
            <w:proofErr w:type="spellStart"/>
            <w:r w:rsidRPr="00E36ADC">
              <w:rPr>
                <w:rFonts w:ascii="Times New Roman" w:eastAsia="Times New Roman" w:hAnsi="Times New Roman" w:cs="Times New Roman"/>
                <w:sz w:val="24"/>
                <w:szCs w:val="24"/>
                <w:lang w:eastAsia="ru-RU"/>
              </w:rPr>
              <w:t>device</w:t>
            </w:r>
            <w:proofErr w:type="spellEnd"/>
            <w:r w:rsidRPr="00E36ADC">
              <w:rPr>
                <w:rFonts w:ascii="Times New Roman" w:eastAsia="Times New Roman" w:hAnsi="Times New Roman" w:cs="Times New Roman"/>
                <w:sz w:val="24"/>
                <w:szCs w:val="24"/>
                <w:lang w:eastAsia="ru-RU"/>
              </w:rPr>
              <w:t xml:space="preserve"> </w:t>
            </w:r>
            <w:proofErr w:type="spellStart"/>
            <w:r w:rsidRPr="00E36ADC">
              <w:rPr>
                <w:rFonts w:ascii="Times New Roman" w:eastAsia="Times New Roman" w:hAnsi="Times New Roman" w:cs="Times New Roman"/>
                <w:sz w:val="24"/>
                <w:szCs w:val="24"/>
                <w:lang w:eastAsia="ru-RU"/>
              </w:rPr>
              <w:t>identifier</w:t>
            </w:r>
            <w:proofErr w:type="spellEnd"/>
            <w:r w:rsidRPr="00E36ADC">
              <w:rPr>
                <w:rFonts w:ascii="Times New Roman" w:eastAsia="Times New Roman" w:hAnsi="Times New Roman" w:cs="Times New Roman"/>
                <w:sz w:val="24"/>
                <w:szCs w:val="24"/>
                <w:lang w:eastAsia="ru-RU"/>
              </w:rPr>
              <w:t xml:space="preserve"> (UDI) (при наличии) &lt;2&gt;,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Наименование медицинского изделия &lt;1&gt;, &lt;2&gt;, &lt;3&gt; </w:t>
            </w:r>
          </w:p>
        </w:tc>
      </w:tr>
      <w:tr w:rsidR="00E36ADC" w:rsidRPr="00E36ADC" w:rsidTr="001163D5">
        <w:trPr>
          <w:tblCellSpacing w:w="15" w:type="dxa"/>
        </w:trPr>
        <w:tc>
          <w:tcPr>
            <w:tcW w:w="0" w:type="auto"/>
            <w:gridSpan w:val="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Модель (если применимо) &lt;2&gt;, &lt;3&gt; </w:t>
            </w:r>
          </w:p>
        </w:tc>
        <w:tc>
          <w:tcPr>
            <w:tcW w:w="0" w:type="auto"/>
            <w:gridSpan w:val="10"/>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Каталожный номер (если применимо) &lt;2&gt;, &lt;3&gt; </w:t>
            </w:r>
          </w:p>
        </w:tc>
      </w:tr>
      <w:tr w:rsidR="00E36ADC" w:rsidRPr="00E36ADC" w:rsidTr="001163D5">
        <w:trPr>
          <w:tblCellSpacing w:w="15" w:type="dxa"/>
        </w:trPr>
        <w:tc>
          <w:tcPr>
            <w:tcW w:w="0" w:type="auto"/>
            <w:gridSpan w:val="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Серийный номер (если применимо) &lt;2&gt;, &lt;3&gt; </w:t>
            </w:r>
          </w:p>
        </w:tc>
        <w:tc>
          <w:tcPr>
            <w:tcW w:w="0" w:type="auto"/>
            <w:gridSpan w:val="10"/>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Номер партии (серии) (если применимо) &lt;2&gt;,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Версия программного обеспечения (если применимо) &lt;2&gt;, &lt;3&gt; </w:t>
            </w:r>
          </w:p>
        </w:tc>
      </w:tr>
      <w:tr w:rsidR="00E36ADC" w:rsidRPr="00E36ADC" w:rsidTr="001163D5">
        <w:trPr>
          <w:tblCellSpacing w:w="15" w:type="dxa"/>
        </w:trPr>
        <w:tc>
          <w:tcPr>
            <w:tcW w:w="0" w:type="auto"/>
            <w:gridSpan w:val="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Дата выпуска &lt;2&gt;, &lt;3&gt; </w:t>
            </w:r>
          </w:p>
        </w:tc>
        <w:tc>
          <w:tcPr>
            <w:tcW w:w="0" w:type="auto"/>
            <w:gridSpan w:val="10"/>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Дата окончания срока годности (если применимо) &lt;2&gt;, &lt;3&gt; </w:t>
            </w:r>
          </w:p>
        </w:tc>
      </w:tr>
      <w:tr w:rsidR="00E36ADC" w:rsidRPr="00E36ADC" w:rsidTr="001163D5">
        <w:trPr>
          <w:tblCellSpacing w:w="15" w:type="dxa"/>
        </w:trPr>
        <w:tc>
          <w:tcPr>
            <w:tcW w:w="0" w:type="auto"/>
            <w:gridSpan w:val="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Дата имплантации (только для имплантатов) &lt;2&gt;, &lt;3&gt; </w:t>
            </w:r>
          </w:p>
        </w:tc>
        <w:tc>
          <w:tcPr>
            <w:tcW w:w="0" w:type="auto"/>
            <w:gridSpan w:val="10"/>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Дата эксплантации (только для имплантатов) &lt;2&gt;,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Длительность имплантации (заполняется в случае, если известна точная дата имплантации или начала эксплуатации) &lt;2&gt;,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Принадлежности и (или) совместно используемые медицинские изделия (если применимо) &lt;2&gt;,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Номер регистрационного удостоверения в Государственном реестре лекарственных средств и медицинских изделий (при наличии) &lt;2&gt;,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6. Данные о неблагоприятном событии (инциденте)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Дата, когда произошло неблагоприятное событие (инцидент) &lt;2&gt;,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Описание неблагоприятного события (инцидента) &lt;1&gt;, &lt;2&gt;,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Номер отчета медицинской организации-пользователя (если применимо) &lt;2&gt;,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Дата, когда производитель получил информацию о неблагоприятном событии (инциденте) &lt;1&gt;, &lt;2&gt;, &lt;3&gt; </w:t>
            </w:r>
          </w:p>
        </w:tc>
      </w:tr>
      <w:tr w:rsidR="00E36ADC" w:rsidRPr="00E36ADC" w:rsidTr="001163D5">
        <w:trPr>
          <w:tblCellSpacing w:w="15" w:type="dxa"/>
        </w:trPr>
        <w:tc>
          <w:tcPr>
            <w:tcW w:w="0" w:type="auto"/>
            <w:gridSpan w:val="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Количество вовлеченных пациентов (если известно) &lt;2&gt;, &lt;3&gt; </w:t>
            </w:r>
          </w:p>
        </w:tc>
        <w:tc>
          <w:tcPr>
            <w:tcW w:w="0" w:type="auto"/>
            <w:gridSpan w:val="10"/>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Количество вовлеченных медицинских изделий (если известно) &lt;2&gt;,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Место нахождения медицинского изделия в данный момент (если известно) &lt;1&gt;, &lt;2&gt;,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Кто использовал медицинское изделие в момент неблагоприятного события (инцидента) (выбрать одно) &lt;2&gt;,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gridSpan w:val="1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Медицинский персонал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gridSpan w:val="1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Пациент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gridSpan w:val="1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Другое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Использование медицинского изделия (выбрать одно) &lt;2&gt;,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gridSpan w:val="1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первичное применение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gridSpan w:val="1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повторное применение медицинского изделия однократного применения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gridSpan w:val="1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повторное применение медицинского изделия многократного применения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gridSpan w:val="1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медицинское изделие после технического обслуживания или ремонта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gridSpan w:val="1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другое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gridSpan w:val="1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проблема была выявлена до применения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7. Данные о пациенте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Описание проблемы пациента &lt;2&gt;,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Код и термин проблемы пациента в связи с неблагоприятным событием (инцидентом) в соответствии с Международной статистической классификацией болезней и проблем, связанных со здоровьем, 10-го пересмотра (МКБ-10)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Действия и помощь, оказанная медицинской организацией пациенту &lt;2&gt;,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gridSpan w:val="4"/>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Пол (если применимо) &lt;2&gt;, &lt;3&gt;: </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Мужской </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gridSpan w:val="6"/>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Женский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gridSpan w:val="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Возраст пациента (если применимо) &lt;2&gt;, &lt;3&gt;: </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лет </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месяцев </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дней </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gridSpan w:val="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Вес пациента (кг) (если применимо) &lt;2&gt;,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8. Данные о медицинской организации (если применимо)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Наименование медицинской организации &lt;1&gt;, &lt;2&gt;,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Фамилия, имя, отчество (при наличии) контактного лица медицинской организации &lt;2&gt;,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Адрес &lt;1&gt;, &lt;2&gt;, &lt;3&gt; </w:t>
            </w:r>
          </w:p>
        </w:tc>
      </w:tr>
      <w:tr w:rsidR="00E36ADC" w:rsidRPr="00E36ADC" w:rsidTr="001163D5">
        <w:trPr>
          <w:tblCellSpacing w:w="15" w:type="dxa"/>
        </w:trPr>
        <w:tc>
          <w:tcPr>
            <w:tcW w:w="0" w:type="auto"/>
            <w:gridSpan w:val="4"/>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Индекс &lt;2&gt;, &lt;3&gt; </w:t>
            </w:r>
          </w:p>
        </w:tc>
        <w:tc>
          <w:tcPr>
            <w:tcW w:w="0" w:type="auto"/>
            <w:gridSpan w:val="11"/>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Город &lt;1&gt;, &lt;2&gt;, &lt;3&gt; </w:t>
            </w:r>
          </w:p>
        </w:tc>
      </w:tr>
      <w:tr w:rsidR="00E36ADC" w:rsidRPr="00E36ADC" w:rsidTr="001163D5">
        <w:trPr>
          <w:tblCellSpacing w:w="15" w:type="dxa"/>
        </w:trPr>
        <w:tc>
          <w:tcPr>
            <w:tcW w:w="0" w:type="auto"/>
            <w:gridSpan w:val="4"/>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Телефон &lt;2&gt;, &lt;3&gt; </w:t>
            </w:r>
          </w:p>
        </w:tc>
        <w:tc>
          <w:tcPr>
            <w:tcW w:w="0" w:type="auto"/>
            <w:gridSpan w:val="11"/>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Факс (при наличии) &lt;2&gt;, &lt;3&gt; </w:t>
            </w:r>
          </w:p>
        </w:tc>
      </w:tr>
      <w:tr w:rsidR="00E36ADC" w:rsidRPr="00E36ADC" w:rsidTr="001163D5">
        <w:trPr>
          <w:tblCellSpacing w:w="15" w:type="dxa"/>
        </w:trPr>
        <w:tc>
          <w:tcPr>
            <w:tcW w:w="0" w:type="auto"/>
            <w:gridSpan w:val="4"/>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E-</w:t>
            </w:r>
            <w:proofErr w:type="spellStart"/>
            <w:r w:rsidRPr="00E36ADC">
              <w:rPr>
                <w:rFonts w:ascii="Times New Roman" w:eastAsia="Times New Roman" w:hAnsi="Times New Roman" w:cs="Times New Roman"/>
                <w:sz w:val="24"/>
                <w:szCs w:val="24"/>
                <w:lang w:eastAsia="ru-RU"/>
              </w:rPr>
              <w:t>mail</w:t>
            </w:r>
            <w:proofErr w:type="spellEnd"/>
            <w:r w:rsidRPr="00E36ADC">
              <w:rPr>
                <w:rFonts w:ascii="Times New Roman" w:eastAsia="Times New Roman" w:hAnsi="Times New Roman" w:cs="Times New Roman"/>
                <w:sz w:val="24"/>
                <w:szCs w:val="24"/>
                <w:lang w:eastAsia="ru-RU"/>
              </w:rPr>
              <w:t xml:space="preserve"> &lt;2&gt;, &lt;3&gt; </w:t>
            </w:r>
          </w:p>
        </w:tc>
        <w:tc>
          <w:tcPr>
            <w:tcW w:w="0" w:type="auto"/>
            <w:gridSpan w:val="11"/>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Страна &lt;1&gt;, &lt;2&gt;,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9. Предварительное заключение производителя (для первоначального/последующего отчета)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 xml:space="preserve">Предварительный анализ, проведенный производителем &lt;1&gt;, &lt;2&gt;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Тип неблагоприятного события (инцидента) (код и термин уровня 1 - ISO/TS 19218-1) &lt;2&gt;,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Тип неблагоприятного события (инцидента) (код и термин уровня 2 - ISO/TS 19218-1) &lt;2&gt;,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Начальные корректирующие действия, выполненные производителем &lt;1&gt;, &lt;2&gt;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Предполагаемая дата следующего отчета &lt;1&gt;, &lt;2&gt;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10. Результаты заключительного расследования производителя (для заключительного отчета)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Результаты анализа, проведенного производителем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Оценка неблагоприятного события (инцидента) (код и термин уровня 1 - ISO/TS 19218-2)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Оценка неблагоприятного события (инцидента) (код и термин уровня 2 - ISO/TS 19218-2)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Корректирующие действия по безопасности на местах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Сроки реализации указанных мероприятий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Заключительные комментарии производителя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Известно ли производителю о подобных неблагоприятных событиях (инцидентах) с таким же типом медицинского изделия с подобной же главной причиной? &lt;3&gt; </w:t>
            </w:r>
          </w:p>
        </w:tc>
      </w:tr>
      <w:tr w:rsidR="00E36ADC" w:rsidRPr="00E36ADC" w:rsidTr="001163D5">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Да </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gridSpan w:val="11"/>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Нет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Если да, укажите в каких странах и укажите номера неблагоприятных событий (инцидентов)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Количество подобных неблагоприятных событий (инцидентов)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Медицинское изделие было распространено в следующих государствах (при наличии) &lt;3&gt;: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gridSpan w:val="1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Республика Армения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gridSpan w:val="1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Республика Беларусь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gridSpan w:val="1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Республика Казахстан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gridSpan w:val="1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36ADC">
              <w:rPr>
                <w:rFonts w:ascii="Times New Roman" w:eastAsia="Times New Roman" w:hAnsi="Times New Roman" w:cs="Times New Roman"/>
                <w:sz w:val="24"/>
                <w:szCs w:val="24"/>
                <w:lang w:eastAsia="ru-RU"/>
              </w:rPr>
              <w:t>Кыргызская</w:t>
            </w:r>
            <w:proofErr w:type="spellEnd"/>
            <w:r w:rsidRPr="00E36ADC">
              <w:rPr>
                <w:rFonts w:ascii="Times New Roman" w:eastAsia="Times New Roman" w:hAnsi="Times New Roman" w:cs="Times New Roman"/>
                <w:sz w:val="24"/>
                <w:szCs w:val="24"/>
                <w:lang w:eastAsia="ru-RU"/>
              </w:rPr>
              <w:t xml:space="preserve"> Республика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gridSpan w:val="1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Российская Федерация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1163D5">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gridSpan w:val="1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Другие государства (указать) </w:t>
            </w:r>
          </w:p>
        </w:tc>
      </w:tr>
      <w:tr w:rsidR="00E36ADC" w:rsidRPr="00E36ADC" w:rsidTr="001163D5">
        <w:trPr>
          <w:tblCellSpacing w:w="15" w:type="dxa"/>
        </w:trPr>
        <w:tc>
          <w:tcPr>
            <w:tcW w:w="0" w:type="auto"/>
            <w:gridSpan w:val="15"/>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bl>
    <w:p w:rsidR="00E36ADC" w:rsidRPr="00E36ADC" w:rsidRDefault="00E36ADC" w:rsidP="001163D5">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Примечание:</w:t>
      </w:r>
      <w:r w:rsidRPr="00E36ADC">
        <w:rPr>
          <w:rFonts w:ascii="Times New Roman" w:eastAsia="Times New Roman" w:hAnsi="Times New Roman" w:cs="Times New Roman"/>
          <w:sz w:val="24"/>
          <w:szCs w:val="24"/>
          <w:lang w:eastAsia="ru-RU"/>
        </w:rPr>
        <w:br/>
        <w:t>      &lt;1&gt; Обязательное поле для заполнения при первоначальном отчете.</w:t>
      </w:r>
      <w:r w:rsidRPr="00E36ADC">
        <w:rPr>
          <w:rFonts w:ascii="Times New Roman" w:eastAsia="Times New Roman" w:hAnsi="Times New Roman" w:cs="Times New Roman"/>
          <w:sz w:val="24"/>
          <w:szCs w:val="24"/>
          <w:lang w:eastAsia="ru-RU"/>
        </w:rPr>
        <w:br/>
        <w:t>      &lt;2&gt; Обязательное поле для заполнения при последующем отчете.</w:t>
      </w:r>
      <w:r w:rsidRPr="00E36ADC">
        <w:rPr>
          <w:rFonts w:ascii="Times New Roman" w:eastAsia="Times New Roman" w:hAnsi="Times New Roman" w:cs="Times New Roman"/>
          <w:sz w:val="24"/>
          <w:szCs w:val="24"/>
          <w:lang w:eastAsia="ru-RU"/>
        </w:rPr>
        <w:br/>
        <w:t>      &lt;3&gt; Обязательное поле для заполнения при заключительном отчете.</w:t>
      </w:r>
      <w:r w:rsidRPr="00E36ADC">
        <w:rPr>
          <w:rFonts w:ascii="Times New Roman" w:eastAsia="Times New Roman" w:hAnsi="Times New Roman" w:cs="Times New Roman"/>
          <w:sz w:val="24"/>
          <w:szCs w:val="24"/>
          <w:lang w:eastAsia="ru-RU"/>
        </w:rPr>
        <w:br/>
        <w:t>      Данный отчет не является признанием ответственности производителя или его</w:t>
      </w:r>
      <w:r w:rsidRPr="00E36ADC">
        <w:rPr>
          <w:rFonts w:ascii="Times New Roman" w:eastAsia="Times New Roman" w:hAnsi="Times New Roman" w:cs="Times New Roman"/>
          <w:sz w:val="24"/>
          <w:szCs w:val="24"/>
          <w:lang w:eastAsia="ru-RU"/>
        </w:rPr>
        <w:br/>
      </w:r>
      <w:r w:rsidRPr="00E36ADC">
        <w:rPr>
          <w:rFonts w:ascii="Times New Roman" w:eastAsia="Times New Roman" w:hAnsi="Times New Roman" w:cs="Times New Roman"/>
          <w:sz w:val="24"/>
          <w:szCs w:val="24"/>
          <w:lang w:eastAsia="ru-RU"/>
        </w:rPr>
        <w:lastRenderedPageBreak/>
        <w:t>уполномоченного представителя за произошедшее неблагоприятное событие (инцидент) и</w:t>
      </w:r>
      <w:r w:rsidRPr="00E36ADC">
        <w:rPr>
          <w:rFonts w:ascii="Times New Roman" w:eastAsia="Times New Roman" w:hAnsi="Times New Roman" w:cs="Times New Roman"/>
          <w:sz w:val="24"/>
          <w:szCs w:val="24"/>
          <w:lang w:eastAsia="ru-RU"/>
        </w:rPr>
        <w:br/>
        <w:t>его последствия, содержащиеся в нем сведения могут быть неполными и неточными.</w:t>
      </w:r>
      <w:r w:rsidRPr="00E36ADC">
        <w:rPr>
          <w:rFonts w:ascii="Times New Roman" w:eastAsia="Times New Roman" w:hAnsi="Times New Roman" w:cs="Times New Roman"/>
          <w:sz w:val="24"/>
          <w:szCs w:val="24"/>
          <w:lang w:eastAsia="ru-RU"/>
        </w:rPr>
        <w:br/>
        <w:t>Данный отчет также не является признанием того, что медицинское изделие,</w:t>
      </w:r>
      <w:r w:rsidRPr="00E36ADC">
        <w:rPr>
          <w:rFonts w:ascii="Times New Roman" w:eastAsia="Times New Roman" w:hAnsi="Times New Roman" w:cs="Times New Roman"/>
          <w:sz w:val="24"/>
          <w:szCs w:val="24"/>
          <w:lang w:eastAsia="ru-RU"/>
        </w:rPr>
        <w:br/>
        <w:t>информация о котором приведена в отчете, являлось дефектным и что медицинское изделие</w:t>
      </w:r>
      <w:r w:rsidRPr="00E36ADC">
        <w:rPr>
          <w:rFonts w:ascii="Times New Roman" w:eastAsia="Times New Roman" w:hAnsi="Times New Roman" w:cs="Times New Roman"/>
          <w:sz w:val="24"/>
          <w:szCs w:val="24"/>
          <w:lang w:eastAsia="ru-RU"/>
        </w:rPr>
        <w:br/>
        <w:t>привело к предполагаемому ухудшению состояния здоровья или смерти человека или</w:t>
      </w:r>
      <w:r w:rsidRPr="00E36ADC">
        <w:rPr>
          <w:rFonts w:ascii="Times New Roman" w:eastAsia="Times New Roman" w:hAnsi="Times New Roman" w:cs="Times New Roman"/>
          <w:sz w:val="24"/>
          <w:szCs w:val="24"/>
          <w:lang w:eastAsia="ru-RU"/>
        </w:rPr>
        <w:br/>
        <w:t>способствовало этому.</w:t>
      </w:r>
      <w:r w:rsidRPr="00E36ADC">
        <w:rPr>
          <w:rFonts w:ascii="Times New Roman" w:eastAsia="Times New Roman" w:hAnsi="Times New Roman" w:cs="Times New Roman"/>
          <w:sz w:val="24"/>
          <w:szCs w:val="24"/>
          <w:lang w:eastAsia="ru-RU"/>
        </w:rPr>
        <w:br/>
        <w:t>      Подтверждаю, что по всем имеющимся у меня сведениям представленная</w:t>
      </w:r>
      <w:r w:rsidRPr="00E36ADC">
        <w:rPr>
          <w:rFonts w:ascii="Times New Roman" w:eastAsia="Times New Roman" w:hAnsi="Times New Roman" w:cs="Times New Roman"/>
          <w:sz w:val="24"/>
          <w:szCs w:val="24"/>
          <w:lang w:eastAsia="ru-RU"/>
        </w:rPr>
        <w:br/>
        <w:t>информация верна.</w:t>
      </w:r>
      <w:r w:rsidRPr="00E36ADC">
        <w:rPr>
          <w:rFonts w:ascii="Times New Roman" w:eastAsia="Times New Roman" w:hAnsi="Times New Roman" w:cs="Times New Roman"/>
          <w:sz w:val="24"/>
          <w:szCs w:val="24"/>
          <w:lang w:eastAsia="ru-RU"/>
        </w:rPr>
        <w:br/>
        <w:t>      _________________ ______________ _____________________________</w:t>
      </w:r>
      <w:r w:rsidRPr="00E36ADC">
        <w:rPr>
          <w:rFonts w:ascii="Times New Roman" w:eastAsia="Times New Roman" w:hAnsi="Times New Roman" w:cs="Times New Roman"/>
          <w:sz w:val="24"/>
          <w:szCs w:val="24"/>
          <w:lang w:eastAsia="ru-RU"/>
        </w:rPr>
        <w:br/>
        <w:t>            (должность)       (подпись)             Ф.И.О. (при наличии)</w:t>
      </w:r>
      <w:r w:rsidRPr="00E36ADC">
        <w:rPr>
          <w:rFonts w:ascii="Times New Roman" w:eastAsia="Times New Roman" w:hAnsi="Times New Roman" w:cs="Times New Roman"/>
          <w:sz w:val="24"/>
          <w:szCs w:val="24"/>
          <w:lang w:eastAsia="ru-RU"/>
        </w:rPr>
        <w:br/>
        <w:t>      "__" _______ 20__ 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36ADC" w:rsidRPr="00E36ADC" w:rsidTr="00E36ADC">
        <w:trPr>
          <w:tblCellSpacing w:w="15" w:type="dxa"/>
        </w:trPr>
        <w:tc>
          <w:tcPr>
            <w:tcW w:w="5805"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c>
          <w:tcPr>
            <w:tcW w:w="3420" w:type="dxa"/>
            <w:vAlign w:val="center"/>
            <w:hideMark/>
          </w:tcPr>
          <w:p w:rsidR="00E36ADC" w:rsidRPr="00E36ADC" w:rsidRDefault="00E36ADC" w:rsidP="001163D5">
            <w:pPr>
              <w:spacing w:after="0" w:line="240" w:lineRule="auto"/>
              <w:jc w:val="center"/>
              <w:rPr>
                <w:rFonts w:ascii="Times New Roman" w:eastAsia="Times New Roman" w:hAnsi="Times New Roman" w:cs="Times New Roman"/>
                <w:sz w:val="24"/>
                <w:szCs w:val="24"/>
                <w:lang w:eastAsia="ru-RU"/>
              </w:rPr>
            </w:pPr>
            <w:bookmarkStart w:id="183" w:name="z658"/>
            <w:bookmarkEnd w:id="183"/>
            <w:r w:rsidRPr="00E36ADC">
              <w:rPr>
                <w:rFonts w:ascii="Times New Roman" w:eastAsia="Times New Roman" w:hAnsi="Times New Roman" w:cs="Times New Roman"/>
                <w:sz w:val="24"/>
                <w:szCs w:val="24"/>
                <w:lang w:eastAsia="ru-RU"/>
              </w:rPr>
              <w:t>Приложение 15</w:t>
            </w:r>
            <w:r w:rsidRPr="00E36ADC">
              <w:rPr>
                <w:rFonts w:ascii="Times New Roman" w:eastAsia="Times New Roman" w:hAnsi="Times New Roman" w:cs="Times New Roman"/>
                <w:sz w:val="24"/>
                <w:szCs w:val="24"/>
                <w:lang w:eastAsia="ru-RU"/>
              </w:rPr>
              <w:br/>
              <w:t>к Правилам проведения</w:t>
            </w:r>
            <w:r w:rsidRPr="00E36ADC">
              <w:rPr>
                <w:rFonts w:ascii="Times New Roman" w:eastAsia="Times New Roman" w:hAnsi="Times New Roman" w:cs="Times New Roman"/>
                <w:sz w:val="24"/>
                <w:szCs w:val="24"/>
                <w:lang w:eastAsia="ru-RU"/>
              </w:rPr>
              <w:br/>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и мониторинга</w:t>
            </w:r>
            <w:r w:rsidRPr="00E36ADC">
              <w:rPr>
                <w:rFonts w:ascii="Times New Roman" w:eastAsia="Times New Roman" w:hAnsi="Times New Roman" w:cs="Times New Roman"/>
                <w:sz w:val="24"/>
                <w:szCs w:val="24"/>
                <w:lang w:eastAsia="ru-RU"/>
              </w:rPr>
              <w:br/>
              <w:t>безопасности, качества и</w:t>
            </w:r>
            <w:r w:rsidRPr="00E36ADC">
              <w:rPr>
                <w:rFonts w:ascii="Times New Roman" w:eastAsia="Times New Roman" w:hAnsi="Times New Roman" w:cs="Times New Roman"/>
                <w:sz w:val="24"/>
                <w:szCs w:val="24"/>
                <w:lang w:eastAsia="ru-RU"/>
              </w:rPr>
              <w:br/>
              <w:t>эффективности медицинских</w:t>
            </w:r>
            <w:r w:rsidRPr="00E36ADC">
              <w:rPr>
                <w:rFonts w:ascii="Times New Roman" w:eastAsia="Times New Roman" w:hAnsi="Times New Roman" w:cs="Times New Roman"/>
                <w:sz w:val="24"/>
                <w:szCs w:val="24"/>
                <w:lang w:eastAsia="ru-RU"/>
              </w:rPr>
              <w:br/>
              <w:t>изделий</w:t>
            </w:r>
          </w:p>
        </w:tc>
      </w:tr>
      <w:tr w:rsidR="00E36ADC" w:rsidRPr="00E36ADC" w:rsidTr="00E36ADC">
        <w:trPr>
          <w:tblCellSpacing w:w="15" w:type="dxa"/>
        </w:trPr>
        <w:tc>
          <w:tcPr>
            <w:tcW w:w="5805"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c>
          <w:tcPr>
            <w:tcW w:w="3420" w:type="dxa"/>
            <w:vAlign w:val="center"/>
            <w:hideMark/>
          </w:tcPr>
          <w:p w:rsidR="00E36ADC" w:rsidRPr="00E36ADC" w:rsidRDefault="00E36ADC" w:rsidP="001163D5">
            <w:pPr>
              <w:spacing w:after="0" w:line="240" w:lineRule="auto"/>
              <w:jc w:val="right"/>
              <w:rPr>
                <w:rFonts w:ascii="Times New Roman" w:eastAsia="Times New Roman" w:hAnsi="Times New Roman" w:cs="Times New Roman"/>
                <w:sz w:val="24"/>
                <w:szCs w:val="24"/>
                <w:lang w:eastAsia="ru-RU"/>
              </w:rPr>
            </w:pPr>
            <w:bookmarkStart w:id="184" w:name="z659"/>
            <w:bookmarkEnd w:id="184"/>
            <w:r w:rsidRPr="00E36ADC">
              <w:rPr>
                <w:rFonts w:ascii="Times New Roman" w:eastAsia="Times New Roman" w:hAnsi="Times New Roman" w:cs="Times New Roman"/>
                <w:sz w:val="24"/>
                <w:szCs w:val="24"/>
                <w:lang w:eastAsia="ru-RU"/>
              </w:rPr>
              <w:t>Форма</w:t>
            </w:r>
          </w:p>
        </w:tc>
      </w:tr>
    </w:tbl>
    <w:p w:rsidR="00E36ADC" w:rsidRPr="00E36ADC" w:rsidRDefault="00E36ADC" w:rsidP="001163D5">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36ADC">
        <w:rPr>
          <w:rFonts w:ascii="Times New Roman" w:eastAsia="Times New Roman" w:hAnsi="Times New Roman" w:cs="Times New Roman"/>
          <w:b/>
          <w:bCs/>
          <w:sz w:val="27"/>
          <w:szCs w:val="27"/>
          <w:lang w:eastAsia="ru-RU"/>
        </w:rPr>
        <w:t>Отчет о корректирующих действиях по безопасности медицинского изделия</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2008"/>
        <w:gridCol w:w="1993"/>
        <w:gridCol w:w="5224"/>
      </w:tblGrid>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1. Административная информация </w:t>
            </w:r>
          </w:p>
        </w:tc>
      </w:tr>
      <w:tr w:rsidR="00E36ADC" w:rsidRPr="00E36ADC" w:rsidTr="006A69C4">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Наименование государственного органа &lt;1&gt;, &lt;2&gt;, &lt;3&gt; </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Место для отметки государственного органа (дата, регистрационный номер)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Тип отчета &lt;1&gt;, &lt;2&gt;, &lt;3&gt;: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Первоначальный отчет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Последующий отчет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Заключительный отчет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Дата отчета &lt;1&gt;, &lt;2&gt;, &lt;3&gt;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Регистрационный номер отчета о корректирующих действиях (присваивается производителем) &lt;1&gt;, &lt;2&gt;, &lt;3&gt;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Регистрационный номер отчета о корректирующих действиях (присваивается государственным органом) &lt;2&gt;, &lt;3&gt;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Регистрационный номер неблагоприятного события (инцидента) (присваивается государственным органом) &lt;2&gt;, &lt;3&gt;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Наименование координирующего государственного органа (если применимо)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2. Данные о лице, подающем отчет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Статус лица, подающего отчет &lt;1&gt;, &lt;2&gt;, &lt;3&gt;: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Производитель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Уполномоченный представитель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3. Данные о производителе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Наименование производителя &lt;1&gt;, &lt;2&gt;, &lt;3&gt;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Фамилия, имя, отчество (при наличии) контактного лица &lt;1&gt;, &lt;2&gt;, &lt;3&gt;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Адрес &lt;1&gt;, &lt;2&gt;, &lt;3&gt; </w:t>
            </w:r>
          </w:p>
        </w:tc>
      </w:tr>
      <w:tr w:rsidR="00E36ADC" w:rsidRPr="00E36ADC" w:rsidTr="006A69C4">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Индекс &lt;1&gt;, &lt;2&gt;, &lt;3&gt; </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Город &lt;1&gt;, &lt;2&gt;, &lt;3&gt; </w:t>
            </w:r>
          </w:p>
        </w:tc>
      </w:tr>
      <w:tr w:rsidR="00E36ADC" w:rsidRPr="00E36ADC" w:rsidTr="006A69C4">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Телефон &lt;1&gt;, &lt;2&gt;, &lt;3&gt; </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Факс (при наличии) &lt;1&gt;, &lt;2&gt;, &lt;3&gt; </w:t>
            </w:r>
          </w:p>
        </w:tc>
      </w:tr>
      <w:tr w:rsidR="00E36ADC" w:rsidRPr="00E36ADC" w:rsidTr="006A69C4">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E-</w:t>
            </w:r>
            <w:proofErr w:type="spellStart"/>
            <w:r w:rsidRPr="00E36ADC">
              <w:rPr>
                <w:rFonts w:ascii="Times New Roman" w:eastAsia="Times New Roman" w:hAnsi="Times New Roman" w:cs="Times New Roman"/>
                <w:sz w:val="24"/>
                <w:szCs w:val="24"/>
                <w:lang w:eastAsia="ru-RU"/>
              </w:rPr>
              <w:t>mail</w:t>
            </w:r>
            <w:proofErr w:type="spellEnd"/>
            <w:r w:rsidRPr="00E36ADC">
              <w:rPr>
                <w:rFonts w:ascii="Times New Roman" w:eastAsia="Times New Roman" w:hAnsi="Times New Roman" w:cs="Times New Roman"/>
                <w:sz w:val="24"/>
                <w:szCs w:val="24"/>
                <w:lang w:eastAsia="ru-RU"/>
              </w:rPr>
              <w:t xml:space="preserve"> &lt;1&gt;, &lt;2&gt;, &lt;3&gt; </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Страна &lt;1&gt;, &lt;2&gt;, &lt;3&gt;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4. Данные уполномоченного представителя (при наличии)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Наименование уполномоченного представителя &lt;1&gt;, &lt;2&gt;, &lt;3&gt;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Фамилия, имя, отчество (при наличии) контактного лица &lt;1&gt;, &lt;2&gt;, &lt;3&gt;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Адрес &lt;1&gt;, &lt;2&gt;, &lt;3&gt; </w:t>
            </w:r>
          </w:p>
        </w:tc>
      </w:tr>
      <w:tr w:rsidR="00E36ADC" w:rsidRPr="00E36ADC" w:rsidTr="006A69C4">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Индекс &lt;1&gt;, &lt;2&gt;, &lt;3&gt; </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Город &lt;1&gt;, &lt;2&gt;, &lt;3&gt; </w:t>
            </w:r>
          </w:p>
        </w:tc>
      </w:tr>
      <w:tr w:rsidR="00E36ADC" w:rsidRPr="00E36ADC" w:rsidTr="006A69C4">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Телефон &lt;1&gt;, &lt;2&gt;, &lt;3&gt; </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Факс (при наличии) &lt;1&gt;, &lt;2&gt;, &lt;3&gt; </w:t>
            </w:r>
          </w:p>
        </w:tc>
      </w:tr>
      <w:tr w:rsidR="00E36ADC" w:rsidRPr="00E36ADC" w:rsidTr="006A69C4">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E-</w:t>
            </w:r>
            <w:proofErr w:type="spellStart"/>
            <w:r w:rsidRPr="00E36ADC">
              <w:rPr>
                <w:rFonts w:ascii="Times New Roman" w:eastAsia="Times New Roman" w:hAnsi="Times New Roman" w:cs="Times New Roman"/>
                <w:sz w:val="24"/>
                <w:szCs w:val="24"/>
                <w:lang w:eastAsia="ru-RU"/>
              </w:rPr>
              <w:t>mail</w:t>
            </w:r>
            <w:proofErr w:type="spellEnd"/>
            <w:r w:rsidRPr="00E36ADC">
              <w:rPr>
                <w:rFonts w:ascii="Times New Roman" w:eastAsia="Times New Roman" w:hAnsi="Times New Roman" w:cs="Times New Roman"/>
                <w:sz w:val="24"/>
                <w:szCs w:val="24"/>
                <w:lang w:eastAsia="ru-RU"/>
              </w:rPr>
              <w:t xml:space="preserve"> &lt;1&gt;, &lt;2&gt;, &lt;3&gt; </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Страна &lt;1&gt;, &lt;2&gt;, &lt;3&gt;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5. Данные о медицинском изделии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Класс потенциального риска применения медицинского изделия &lt;1&gt;, &lt;2&gt;, &lt;3&gt;: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3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2б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2а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1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Код вида медицинского изделия в соответствии с Номенклатурой медицинских изделий Республики Казахстан &lt;2&gt;, &lt;3&gt;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Уникальный код медицинского изделия (</w:t>
            </w:r>
            <w:proofErr w:type="spellStart"/>
            <w:r w:rsidRPr="00E36ADC">
              <w:rPr>
                <w:rFonts w:ascii="Times New Roman" w:eastAsia="Times New Roman" w:hAnsi="Times New Roman" w:cs="Times New Roman"/>
                <w:sz w:val="24"/>
                <w:szCs w:val="24"/>
                <w:lang w:eastAsia="ru-RU"/>
              </w:rPr>
              <w:t>Unique</w:t>
            </w:r>
            <w:proofErr w:type="spellEnd"/>
            <w:r w:rsidRPr="00E36ADC">
              <w:rPr>
                <w:rFonts w:ascii="Times New Roman" w:eastAsia="Times New Roman" w:hAnsi="Times New Roman" w:cs="Times New Roman"/>
                <w:sz w:val="24"/>
                <w:szCs w:val="24"/>
                <w:lang w:eastAsia="ru-RU"/>
              </w:rPr>
              <w:t xml:space="preserve"> </w:t>
            </w:r>
            <w:proofErr w:type="spellStart"/>
            <w:r w:rsidRPr="00E36ADC">
              <w:rPr>
                <w:rFonts w:ascii="Times New Roman" w:eastAsia="Times New Roman" w:hAnsi="Times New Roman" w:cs="Times New Roman"/>
                <w:sz w:val="24"/>
                <w:szCs w:val="24"/>
                <w:lang w:eastAsia="ru-RU"/>
              </w:rPr>
              <w:t>device</w:t>
            </w:r>
            <w:proofErr w:type="spellEnd"/>
            <w:r w:rsidRPr="00E36ADC">
              <w:rPr>
                <w:rFonts w:ascii="Times New Roman" w:eastAsia="Times New Roman" w:hAnsi="Times New Roman" w:cs="Times New Roman"/>
                <w:sz w:val="24"/>
                <w:szCs w:val="24"/>
                <w:lang w:eastAsia="ru-RU"/>
              </w:rPr>
              <w:t xml:space="preserve"> </w:t>
            </w:r>
            <w:proofErr w:type="spellStart"/>
            <w:r w:rsidRPr="00E36ADC">
              <w:rPr>
                <w:rFonts w:ascii="Times New Roman" w:eastAsia="Times New Roman" w:hAnsi="Times New Roman" w:cs="Times New Roman"/>
                <w:sz w:val="24"/>
                <w:szCs w:val="24"/>
                <w:lang w:eastAsia="ru-RU"/>
              </w:rPr>
              <w:t>identifier</w:t>
            </w:r>
            <w:proofErr w:type="spellEnd"/>
            <w:r w:rsidRPr="00E36ADC">
              <w:rPr>
                <w:rFonts w:ascii="Times New Roman" w:eastAsia="Times New Roman" w:hAnsi="Times New Roman" w:cs="Times New Roman"/>
                <w:sz w:val="24"/>
                <w:szCs w:val="24"/>
                <w:lang w:eastAsia="ru-RU"/>
              </w:rPr>
              <w:t xml:space="preserve"> (UDI) (при наличии) &lt;2&gt;, &lt;3&gt;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Наименование медицинского изделия &lt;1&gt;, &lt;2&gt;, &lt;3&gt; </w:t>
            </w:r>
          </w:p>
        </w:tc>
      </w:tr>
      <w:tr w:rsidR="00E36ADC" w:rsidRPr="00E36ADC" w:rsidTr="006A69C4">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Модель &lt;2&gt;, &lt;3&gt; (если применимо) </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Каталожный номер (если применимо) &lt;2&gt;, &lt;3&gt; </w:t>
            </w:r>
          </w:p>
        </w:tc>
      </w:tr>
      <w:tr w:rsidR="00E36ADC" w:rsidRPr="00E36ADC" w:rsidTr="006A69C4">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Серийный номер (если применимо) &lt;2&gt;, &lt;3&gt; </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Номер партии (серии) (если применимо) &lt;2&gt;, &lt;3&gt;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Версия программного обеспечения (если применимо) &lt;2&gt;, &lt;3&gt; </w:t>
            </w:r>
          </w:p>
        </w:tc>
      </w:tr>
      <w:tr w:rsidR="00E36ADC" w:rsidRPr="00E36ADC" w:rsidTr="006A69C4">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Дата выпуска &lt;2&gt;, &lt;3&gt; </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Дата окончания срока годности (если применимо) &lt;2&gt;, &lt;3&gt;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Принадлежности и (или) совместно используемые медицинские изделия (если применимо) &lt;2&gt;, &lt;3&gt;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 xml:space="preserve">Номер регистрационного удостоверения в Государственном реестре лекарственных средств и медицинских изделий (при наличии) &lt;2&gt;, &lt;3&gt;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6. Данные о корректирующих действиях по безопасности медицинского изделия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Общие сведения и причина корректирующих действий &lt;1&gt;, &lt;2&gt;, &lt;3&gt;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Описание и обоснование корректирующих действий &lt;1&gt;, &lt;2&gt;, &lt;3&gt;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Рекомендации для пользователей &lt;1&gt;, &lt;2&gt;, &lt;3&gt;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Мероприятия и сроки реализации корректирующих действий &lt;2&gt;, &lt;3&gt;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Приложение к отчету &lt;1&gt;, &lt;2&gt;, &lt;3&gt;: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Уведомление по безопасности медицинского изделия на русском языке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Другое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Медицинское изделие было распространено в следующих государствах &lt;1&gt;, &lt;2&gt;, &lt;3&gt;: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Республика Армения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Республика Беларусь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Республика Казахстан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36ADC">
              <w:rPr>
                <w:rFonts w:ascii="Times New Roman" w:eastAsia="Times New Roman" w:hAnsi="Times New Roman" w:cs="Times New Roman"/>
                <w:sz w:val="24"/>
                <w:szCs w:val="24"/>
                <w:lang w:eastAsia="ru-RU"/>
              </w:rPr>
              <w:t>Кыргызская</w:t>
            </w:r>
            <w:proofErr w:type="spellEnd"/>
            <w:r w:rsidRPr="00E36ADC">
              <w:rPr>
                <w:rFonts w:ascii="Times New Roman" w:eastAsia="Times New Roman" w:hAnsi="Times New Roman" w:cs="Times New Roman"/>
                <w:sz w:val="24"/>
                <w:szCs w:val="24"/>
                <w:lang w:eastAsia="ru-RU"/>
              </w:rPr>
              <w:t xml:space="preserve"> Республика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Российская Федерация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Другие государства (указать) </w:t>
            </w:r>
          </w:p>
        </w:tc>
      </w:tr>
      <w:tr w:rsidR="00E36ADC" w:rsidRPr="00E36ADC" w:rsidTr="00E36ADC">
        <w:trPr>
          <w:tblCellSpacing w:w="15" w:type="dxa"/>
        </w:trPr>
        <w:tc>
          <w:tcPr>
            <w:tcW w:w="0" w:type="auto"/>
            <w:gridSpan w:val="3"/>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E36ADC">
        <w:trPr>
          <w:tblCellSpacing w:w="15" w:type="dxa"/>
        </w:trPr>
        <w:tc>
          <w:tcPr>
            <w:tcW w:w="0" w:type="auto"/>
            <w:gridSpan w:val="3"/>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7. Комментарии </w:t>
            </w:r>
          </w:p>
        </w:tc>
      </w:tr>
    </w:tbl>
    <w:p w:rsidR="00E36ADC" w:rsidRPr="00E36ADC" w:rsidRDefault="00E36ADC" w:rsidP="006A69C4">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Примечание:</w:t>
      </w:r>
      <w:r w:rsidRPr="00E36ADC">
        <w:rPr>
          <w:rFonts w:ascii="Times New Roman" w:eastAsia="Times New Roman" w:hAnsi="Times New Roman" w:cs="Times New Roman"/>
          <w:sz w:val="24"/>
          <w:szCs w:val="24"/>
          <w:lang w:eastAsia="ru-RU"/>
        </w:rPr>
        <w:br/>
        <w:t>      &lt;1&gt; Обязательное поле для заполнения при первоначальном отчете.</w:t>
      </w:r>
      <w:r w:rsidRPr="00E36ADC">
        <w:rPr>
          <w:rFonts w:ascii="Times New Roman" w:eastAsia="Times New Roman" w:hAnsi="Times New Roman" w:cs="Times New Roman"/>
          <w:sz w:val="24"/>
          <w:szCs w:val="24"/>
          <w:lang w:eastAsia="ru-RU"/>
        </w:rPr>
        <w:br/>
        <w:t>      &lt;2&gt; Обязательное поле для заполнения при последующем отчете.</w:t>
      </w:r>
      <w:r w:rsidRPr="00E36ADC">
        <w:rPr>
          <w:rFonts w:ascii="Times New Roman" w:eastAsia="Times New Roman" w:hAnsi="Times New Roman" w:cs="Times New Roman"/>
          <w:sz w:val="24"/>
          <w:szCs w:val="24"/>
          <w:lang w:eastAsia="ru-RU"/>
        </w:rPr>
        <w:br/>
        <w:t>      &lt;3&gt; Обязательное поле для заполнения при заключительном отчете.</w:t>
      </w:r>
      <w:r w:rsidRPr="00E36ADC">
        <w:rPr>
          <w:rFonts w:ascii="Times New Roman" w:eastAsia="Times New Roman" w:hAnsi="Times New Roman" w:cs="Times New Roman"/>
          <w:sz w:val="24"/>
          <w:szCs w:val="24"/>
          <w:lang w:eastAsia="ru-RU"/>
        </w:rPr>
        <w:br/>
        <w:t>      Данный отчет не является признанием ответственности производителя или его</w:t>
      </w:r>
      <w:r w:rsidRPr="00E36ADC">
        <w:rPr>
          <w:rFonts w:ascii="Times New Roman" w:eastAsia="Times New Roman" w:hAnsi="Times New Roman" w:cs="Times New Roman"/>
          <w:sz w:val="24"/>
          <w:szCs w:val="24"/>
          <w:lang w:eastAsia="ru-RU"/>
        </w:rPr>
        <w:br/>
        <w:t>уполномоченного представителя за произошедшее неблагоприятное событие (инцидент) и</w:t>
      </w:r>
      <w:r w:rsidRPr="00E36ADC">
        <w:rPr>
          <w:rFonts w:ascii="Times New Roman" w:eastAsia="Times New Roman" w:hAnsi="Times New Roman" w:cs="Times New Roman"/>
          <w:sz w:val="24"/>
          <w:szCs w:val="24"/>
          <w:lang w:eastAsia="ru-RU"/>
        </w:rPr>
        <w:br/>
        <w:t>его последствия, содержащиеся в нем сведения могут быть неполными и неточными.</w:t>
      </w:r>
      <w:r w:rsidRPr="00E36ADC">
        <w:rPr>
          <w:rFonts w:ascii="Times New Roman" w:eastAsia="Times New Roman" w:hAnsi="Times New Roman" w:cs="Times New Roman"/>
          <w:sz w:val="24"/>
          <w:szCs w:val="24"/>
          <w:lang w:eastAsia="ru-RU"/>
        </w:rPr>
        <w:br/>
        <w:t>Данный отчет также не является признанием того, что медицинское изделие, информация о</w:t>
      </w:r>
      <w:r w:rsidRPr="00E36ADC">
        <w:rPr>
          <w:rFonts w:ascii="Times New Roman" w:eastAsia="Times New Roman" w:hAnsi="Times New Roman" w:cs="Times New Roman"/>
          <w:sz w:val="24"/>
          <w:szCs w:val="24"/>
          <w:lang w:eastAsia="ru-RU"/>
        </w:rPr>
        <w:br/>
        <w:t>котором приведена в отчете, являлось дефектным и что медицинское изделие привело к</w:t>
      </w:r>
      <w:r w:rsidRPr="00E36ADC">
        <w:rPr>
          <w:rFonts w:ascii="Times New Roman" w:eastAsia="Times New Roman" w:hAnsi="Times New Roman" w:cs="Times New Roman"/>
          <w:sz w:val="24"/>
          <w:szCs w:val="24"/>
          <w:lang w:eastAsia="ru-RU"/>
        </w:rPr>
        <w:br/>
        <w:t>предполагаемому ухудшению состояния здоровья или смерти человека или способствовало</w:t>
      </w:r>
      <w:r w:rsidRPr="00E36ADC">
        <w:rPr>
          <w:rFonts w:ascii="Times New Roman" w:eastAsia="Times New Roman" w:hAnsi="Times New Roman" w:cs="Times New Roman"/>
          <w:sz w:val="24"/>
          <w:szCs w:val="24"/>
          <w:lang w:eastAsia="ru-RU"/>
        </w:rPr>
        <w:br/>
        <w:t>этому.</w:t>
      </w:r>
      <w:r w:rsidRPr="00E36ADC">
        <w:rPr>
          <w:rFonts w:ascii="Times New Roman" w:eastAsia="Times New Roman" w:hAnsi="Times New Roman" w:cs="Times New Roman"/>
          <w:sz w:val="24"/>
          <w:szCs w:val="24"/>
          <w:lang w:eastAsia="ru-RU"/>
        </w:rPr>
        <w:br/>
        <w:t>      Подтверждаю, что по всем имеющимся у меня сведениям представленная</w:t>
      </w:r>
      <w:r w:rsidRPr="00E36ADC">
        <w:rPr>
          <w:rFonts w:ascii="Times New Roman" w:eastAsia="Times New Roman" w:hAnsi="Times New Roman" w:cs="Times New Roman"/>
          <w:sz w:val="24"/>
          <w:szCs w:val="24"/>
          <w:lang w:eastAsia="ru-RU"/>
        </w:rPr>
        <w:br/>
        <w:t>      информация верна.</w:t>
      </w:r>
      <w:r w:rsidRPr="00E36ADC">
        <w:rPr>
          <w:rFonts w:ascii="Times New Roman" w:eastAsia="Times New Roman" w:hAnsi="Times New Roman" w:cs="Times New Roman"/>
          <w:sz w:val="24"/>
          <w:szCs w:val="24"/>
          <w:lang w:eastAsia="ru-RU"/>
        </w:rPr>
        <w:br/>
      </w:r>
      <w:r w:rsidRPr="00E36ADC">
        <w:rPr>
          <w:rFonts w:ascii="Times New Roman" w:eastAsia="Times New Roman" w:hAnsi="Times New Roman" w:cs="Times New Roman"/>
          <w:sz w:val="24"/>
          <w:szCs w:val="24"/>
          <w:lang w:eastAsia="ru-RU"/>
        </w:rPr>
        <w:lastRenderedPageBreak/>
        <w:t>      _________________ ______________ _____________________________</w:t>
      </w:r>
      <w:r w:rsidRPr="00E36ADC">
        <w:rPr>
          <w:rFonts w:ascii="Times New Roman" w:eastAsia="Times New Roman" w:hAnsi="Times New Roman" w:cs="Times New Roman"/>
          <w:sz w:val="24"/>
          <w:szCs w:val="24"/>
          <w:lang w:eastAsia="ru-RU"/>
        </w:rPr>
        <w:br/>
        <w:t>      (должность)             (подпись)             Ф.И.О. (при наличии)</w:t>
      </w:r>
      <w:r w:rsidRPr="00E36ADC">
        <w:rPr>
          <w:rFonts w:ascii="Times New Roman" w:eastAsia="Times New Roman" w:hAnsi="Times New Roman" w:cs="Times New Roman"/>
          <w:sz w:val="24"/>
          <w:szCs w:val="24"/>
          <w:lang w:eastAsia="ru-RU"/>
        </w:rPr>
        <w:br/>
        <w:t>      "__" __________ 20__ 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36ADC" w:rsidRPr="00E36ADC" w:rsidTr="00E36ADC">
        <w:trPr>
          <w:tblCellSpacing w:w="15" w:type="dxa"/>
        </w:trPr>
        <w:tc>
          <w:tcPr>
            <w:tcW w:w="5805"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c>
          <w:tcPr>
            <w:tcW w:w="3420" w:type="dxa"/>
            <w:vAlign w:val="center"/>
            <w:hideMark/>
          </w:tcPr>
          <w:p w:rsidR="00E36ADC" w:rsidRPr="00E36ADC" w:rsidRDefault="00E36ADC" w:rsidP="006A69C4">
            <w:pPr>
              <w:spacing w:after="0" w:line="240" w:lineRule="auto"/>
              <w:jc w:val="center"/>
              <w:rPr>
                <w:rFonts w:ascii="Times New Roman" w:eastAsia="Times New Roman" w:hAnsi="Times New Roman" w:cs="Times New Roman"/>
                <w:sz w:val="24"/>
                <w:szCs w:val="24"/>
                <w:lang w:eastAsia="ru-RU"/>
              </w:rPr>
            </w:pPr>
            <w:bookmarkStart w:id="185" w:name="z662"/>
            <w:bookmarkEnd w:id="185"/>
            <w:r w:rsidRPr="00E36ADC">
              <w:rPr>
                <w:rFonts w:ascii="Times New Roman" w:eastAsia="Times New Roman" w:hAnsi="Times New Roman" w:cs="Times New Roman"/>
                <w:sz w:val="24"/>
                <w:szCs w:val="24"/>
                <w:lang w:eastAsia="ru-RU"/>
              </w:rPr>
              <w:t>Приложение 16</w:t>
            </w:r>
            <w:r w:rsidRPr="00E36ADC">
              <w:rPr>
                <w:rFonts w:ascii="Times New Roman" w:eastAsia="Times New Roman" w:hAnsi="Times New Roman" w:cs="Times New Roman"/>
                <w:sz w:val="24"/>
                <w:szCs w:val="24"/>
                <w:lang w:eastAsia="ru-RU"/>
              </w:rPr>
              <w:br/>
              <w:t>к Правилам проведения</w:t>
            </w:r>
            <w:r w:rsidRPr="00E36ADC">
              <w:rPr>
                <w:rFonts w:ascii="Times New Roman" w:eastAsia="Times New Roman" w:hAnsi="Times New Roman" w:cs="Times New Roman"/>
                <w:sz w:val="24"/>
                <w:szCs w:val="24"/>
                <w:lang w:eastAsia="ru-RU"/>
              </w:rPr>
              <w:br/>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и мониторинга</w:t>
            </w:r>
            <w:r w:rsidRPr="00E36ADC">
              <w:rPr>
                <w:rFonts w:ascii="Times New Roman" w:eastAsia="Times New Roman" w:hAnsi="Times New Roman" w:cs="Times New Roman"/>
                <w:sz w:val="24"/>
                <w:szCs w:val="24"/>
                <w:lang w:eastAsia="ru-RU"/>
              </w:rPr>
              <w:br/>
              <w:t>безопасности, качества и</w:t>
            </w:r>
            <w:r w:rsidRPr="00E36ADC">
              <w:rPr>
                <w:rFonts w:ascii="Times New Roman" w:eastAsia="Times New Roman" w:hAnsi="Times New Roman" w:cs="Times New Roman"/>
                <w:sz w:val="24"/>
                <w:szCs w:val="24"/>
                <w:lang w:eastAsia="ru-RU"/>
              </w:rPr>
              <w:br/>
              <w:t>эффективности медицинских</w:t>
            </w:r>
            <w:r w:rsidRPr="00E36ADC">
              <w:rPr>
                <w:rFonts w:ascii="Times New Roman" w:eastAsia="Times New Roman" w:hAnsi="Times New Roman" w:cs="Times New Roman"/>
                <w:sz w:val="24"/>
                <w:szCs w:val="24"/>
                <w:lang w:eastAsia="ru-RU"/>
              </w:rPr>
              <w:br/>
              <w:t>изделий</w:t>
            </w:r>
          </w:p>
        </w:tc>
      </w:tr>
      <w:tr w:rsidR="00E36ADC" w:rsidRPr="00E36ADC" w:rsidTr="00E36ADC">
        <w:trPr>
          <w:tblCellSpacing w:w="15" w:type="dxa"/>
        </w:trPr>
        <w:tc>
          <w:tcPr>
            <w:tcW w:w="5805"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c>
          <w:tcPr>
            <w:tcW w:w="3420" w:type="dxa"/>
            <w:vAlign w:val="center"/>
            <w:hideMark/>
          </w:tcPr>
          <w:p w:rsidR="00E36ADC" w:rsidRPr="00E36ADC" w:rsidRDefault="00E36ADC" w:rsidP="006A69C4">
            <w:pPr>
              <w:spacing w:after="0" w:line="240" w:lineRule="auto"/>
              <w:jc w:val="right"/>
              <w:rPr>
                <w:rFonts w:ascii="Times New Roman" w:eastAsia="Times New Roman" w:hAnsi="Times New Roman" w:cs="Times New Roman"/>
                <w:sz w:val="24"/>
                <w:szCs w:val="24"/>
                <w:lang w:eastAsia="ru-RU"/>
              </w:rPr>
            </w:pPr>
            <w:bookmarkStart w:id="186" w:name="z663"/>
            <w:bookmarkEnd w:id="186"/>
            <w:r w:rsidRPr="00E36ADC">
              <w:rPr>
                <w:rFonts w:ascii="Times New Roman" w:eastAsia="Times New Roman" w:hAnsi="Times New Roman" w:cs="Times New Roman"/>
                <w:sz w:val="24"/>
                <w:szCs w:val="24"/>
                <w:lang w:eastAsia="ru-RU"/>
              </w:rPr>
              <w:t>форма</w:t>
            </w:r>
          </w:p>
        </w:tc>
      </w:tr>
    </w:tbl>
    <w:p w:rsidR="00E36ADC" w:rsidRPr="00E36ADC" w:rsidRDefault="00E36ADC" w:rsidP="006A69C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36ADC">
        <w:rPr>
          <w:rFonts w:ascii="Times New Roman" w:eastAsia="Times New Roman" w:hAnsi="Times New Roman" w:cs="Times New Roman"/>
          <w:b/>
          <w:bCs/>
          <w:sz w:val="27"/>
          <w:szCs w:val="27"/>
          <w:lang w:eastAsia="ru-RU"/>
        </w:rPr>
        <w:t>Уведомление по безопасности медицинского изделия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6"/>
        <w:gridCol w:w="674"/>
        <w:gridCol w:w="7845"/>
      </w:tblGrid>
      <w:tr w:rsidR="00E36ADC" w:rsidRPr="00E36ADC" w:rsidTr="006A69C4">
        <w:trPr>
          <w:tblCellSpacing w:w="15" w:type="dxa"/>
        </w:trPr>
        <w:tc>
          <w:tcPr>
            <w:tcW w:w="0" w:type="auto"/>
            <w:gridSpan w:val="2"/>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 ______ </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Дата: ______________ </w:t>
            </w:r>
          </w:p>
        </w:tc>
      </w:tr>
      <w:tr w:rsidR="00E36ADC" w:rsidRPr="00E36ADC" w:rsidTr="006A69C4">
        <w:trPr>
          <w:tblCellSpacing w:w="15" w:type="dxa"/>
        </w:trPr>
        <w:tc>
          <w:tcPr>
            <w:tcW w:w="0" w:type="auto"/>
            <w:gridSpan w:val="3"/>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Вид корректирующего действия: </w:t>
            </w:r>
          </w:p>
        </w:tc>
      </w:tr>
      <w:tr w:rsidR="00E36ADC" w:rsidRPr="00E36ADC" w:rsidTr="006A69C4">
        <w:trPr>
          <w:tblCellSpacing w:w="15" w:type="dxa"/>
        </w:trPr>
        <w:tc>
          <w:tcPr>
            <w:tcW w:w="0" w:type="auto"/>
            <w:gridSpan w:val="3"/>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Приостановление использования медицинского изделия </w:t>
            </w:r>
          </w:p>
        </w:tc>
      </w:tr>
      <w:tr w:rsidR="00E36ADC" w:rsidRPr="00E36ADC" w:rsidTr="006A69C4">
        <w:trPr>
          <w:tblCellSpacing w:w="15" w:type="dxa"/>
        </w:trPr>
        <w:tc>
          <w:tcPr>
            <w:tcW w:w="0" w:type="auto"/>
            <w:gridSpan w:val="3"/>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Замена медицинского изделия производителем или его уполномоченным представителем </w:t>
            </w:r>
          </w:p>
        </w:tc>
      </w:tr>
      <w:tr w:rsidR="00E36ADC" w:rsidRPr="00E36ADC" w:rsidTr="006A69C4">
        <w:trPr>
          <w:tblCellSpacing w:w="15" w:type="dxa"/>
        </w:trPr>
        <w:tc>
          <w:tcPr>
            <w:tcW w:w="0" w:type="auto"/>
            <w:gridSpan w:val="3"/>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Возврат медицинского изделия производителю или его уполномоченному представителю </w:t>
            </w:r>
          </w:p>
        </w:tc>
      </w:tr>
      <w:tr w:rsidR="00E36ADC" w:rsidRPr="00E36ADC" w:rsidTr="006A69C4">
        <w:trPr>
          <w:tblCellSpacing w:w="15" w:type="dxa"/>
        </w:trPr>
        <w:tc>
          <w:tcPr>
            <w:tcW w:w="0" w:type="auto"/>
            <w:gridSpan w:val="3"/>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Модернизация медицинского изделия на месте </w:t>
            </w:r>
          </w:p>
        </w:tc>
      </w:tr>
      <w:tr w:rsidR="00E36ADC" w:rsidRPr="00E36ADC" w:rsidTr="006A69C4">
        <w:trPr>
          <w:tblCellSpacing w:w="15" w:type="dxa"/>
        </w:trPr>
        <w:tc>
          <w:tcPr>
            <w:tcW w:w="0" w:type="auto"/>
            <w:gridSpan w:val="3"/>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Уничтожение медицинского изделия </w:t>
            </w:r>
          </w:p>
        </w:tc>
      </w:tr>
      <w:tr w:rsidR="00E36ADC" w:rsidRPr="00E36ADC" w:rsidTr="006A69C4">
        <w:trPr>
          <w:tblCellSpacing w:w="15" w:type="dxa"/>
        </w:trPr>
        <w:tc>
          <w:tcPr>
            <w:tcW w:w="0" w:type="auto"/>
            <w:gridSpan w:val="3"/>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Изменение инструкций по применению или руководства по эксплуатации медицинского изделия </w:t>
            </w:r>
          </w:p>
        </w:tc>
      </w:tr>
      <w:tr w:rsidR="00E36ADC" w:rsidRPr="00E36ADC" w:rsidTr="006A69C4">
        <w:trPr>
          <w:tblCellSpacing w:w="15" w:type="dxa"/>
        </w:trPr>
        <w:tc>
          <w:tcPr>
            <w:tcW w:w="0" w:type="auto"/>
            <w:gridSpan w:val="3"/>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Обновление программного обеспечения </w:t>
            </w:r>
          </w:p>
        </w:tc>
      </w:tr>
      <w:tr w:rsidR="00E36ADC" w:rsidRPr="00E36ADC" w:rsidTr="006A69C4">
        <w:trPr>
          <w:tblCellSpacing w:w="15" w:type="dxa"/>
        </w:trPr>
        <w:tc>
          <w:tcPr>
            <w:tcW w:w="0" w:type="auto"/>
            <w:gridSpan w:val="3"/>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Другое </w:t>
            </w:r>
          </w:p>
        </w:tc>
      </w:tr>
      <w:tr w:rsidR="00E36ADC" w:rsidRPr="00E36ADC" w:rsidTr="006A69C4">
        <w:trPr>
          <w:tblCellSpacing w:w="15" w:type="dxa"/>
        </w:trPr>
        <w:tc>
          <w:tcPr>
            <w:tcW w:w="0" w:type="auto"/>
            <w:gridSpan w:val="3"/>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gridSpan w:val="3"/>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Наименование медицинского изделия: </w:t>
            </w:r>
          </w:p>
        </w:tc>
      </w:tr>
      <w:tr w:rsidR="00E36ADC" w:rsidRPr="00E36ADC" w:rsidTr="006A69C4">
        <w:trPr>
          <w:tblCellSpacing w:w="15" w:type="dxa"/>
        </w:trPr>
        <w:tc>
          <w:tcPr>
            <w:tcW w:w="0" w:type="auto"/>
            <w:gridSpan w:val="3"/>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gridSpan w:val="3"/>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Вариант исполнения/модель/серийный номер/каталожный номер (по применимости): </w:t>
            </w:r>
          </w:p>
        </w:tc>
      </w:tr>
      <w:tr w:rsidR="00E36ADC" w:rsidRPr="00E36ADC" w:rsidTr="006A69C4">
        <w:trPr>
          <w:tblCellSpacing w:w="15" w:type="dxa"/>
        </w:trPr>
        <w:tc>
          <w:tcPr>
            <w:tcW w:w="0" w:type="auto"/>
            <w:gridSpan w:val="3"/>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gridSpan w:val="3"/>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Номер регистрационного удостоверения: </w:t>
            </w:r>
          </w:p>
        </w:tc>
      </w:tr>
      <w:tr w:rsidR="00E36ADC" w:rsidRPr="00E36ADC" w:rsidTr="006A69C4">
        <w:trPr>
          <w:tblCellSpacing w:w="15" w:type="dxa"/>
        </w:trPr>
        <w:tc>
          <w:tcPr>
            <w:tcW w:w="0" w:type="auto"/>
            <w:gridSpan w:val="3"/>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gridSpan w:val="3"/>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Описание проблемы: </w:t>
            </w:r>
          </w:p>
        </w:tc>
      </w:tr>
      <w:tr w:rsidR="00E36ADC" w:rsidRPr="00E36ADC" w:rsidTr="006A69C4">
        <w:trPr>
          <w:tblCellSpacing w:w="15" w:type="dxa"/>
        </w:trPr>
        <w:tc>
          <w:tcPr>
            <w:tcW w:w="0" w:type="auto"/>
            <w:gridSpan w:val="3"/>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gridSpan w:val="3"/>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 xml:space="preserve">Описание действий, выполняемые пользователем медицинского изделия: </w:t>
            </w:r>
          </w:p>
        </w:tc>
      </w:tr>
      <w:tr w:rsidR="00E36ADC" w:rsidRPr="00E36ADC" w:rsidTr="006A69C4">
        <w:trPr>
          <w:tblCellSpacing w:w="15" w:type="dxa"/>
        </w:trPr>
        <w:tc>
          <w:tcPr>
            <w:tcW w:w="0" w:type="auto"/>
            <w:gridSpan w:val="3"/>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gridSpan w:val="3"/>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Указание о необходимости передачи уведомления лицам, которые извещены о проблеме и (или) выполняющие корректирующие действия: </w:t>
            </w:r>
          </w:p>
        </w:tc>
      </w:tr>
      <w:tr w:rsidR="00E36ADC" w:rsidRPr="00E36ADC" w:rsidTr="006A69C4">
        <w:trPr>
          <w:tblCellSpacing w:w="15" w:type="dxa"/>
        </w:trPr>
        <w:tc>
          <w:tcPr>
            <w:tcW w:w="0" w:type="auto"/>
            <w:gridSpan w:val="3"/>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gridSpan w:val="3"/>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Указание о необходимости представления производителю (уполномоченному представителю производителя) сведений о медицинских изделиях, направленных в другие организации, и передачи этим организациям уведомления (при наличии): </w:t>
            </w:r>
          </w:p>
        </w:tc>
      </w:tr>
      <w:tr w:rsidR="00E36ADC" w:rsidRPr="00E36ADC" w:rsidTr="006A69C4">
        <w:trPr>
          <w:tblCellSpacing w:w="15" w:type="dxa"/>
        </w:trPr>
        <w:tc>
          <w:tcPr>
            <w:tcW w:w="0" w:type="auto"/>
            <w:gridSpan w:val="3"/>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gridSpan w:val="3"/>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Контактная информация </w:t>
            </w:r>
          </w:p>
        </w:tc>
      </w:tr>
      <w:tr w:rsidR="00E36ADC" w:rsidRPr="00E36ADC" w:rsidTr="006A69C4">
        <w:trPr>
          <w:tblCellSpacing w:w="15" w:type="dxa"/>
        </w:trPr>
        <w:tc>
          <w:tcPr>
            <w:tcW w:w="0" w:type="auto"/>
            <w:gridSpan w:val="3"/>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Фамилия, имя, отчество (при наличии) лица, направившего уведомление &lt;1&gt;, &lt;2&gt;, &lt;3&gt; </w:t>
            </w:r>
          </w:p>
        </w:tc>
      </w:tr>
      <w:tr w:rsidR="00E36ADC" w:rsidRPr="00E36ADC" w:rsidTr="006A69C4">
        <w:trPr>
          <w:tblCellSpacing w:w="15" w:type="dxa"/>
        </w:trPr>
        <w:tc>
          <w:tcPr>
            <w:tcW w:w="0" w:type="auto"/>
            <w:gridSpan w:val="3"/>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Адрес &lt;1&gt;, &lt;2&gt;, &lt;3&gt; </w:t>
            </w:r>
          </w:p>
        </w:tc>
      </w:tr>
      <w:tr w:rsidR="00E36ADC" w:rsidRPr="00E36ADC" w:rsidTr="006A69C4">
        <w:trPr>
          <w:tblCellSpacing w:w="15" w:type="dxa"/>
        </w:trPr>
        <w:tc>
          <w:tcPr>
            <w:tcW w:w="0" w:type="auto"/>
            <w:gridSpan w:val="2"/>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Индекс &lt;1&gt;, &lt;2&gt;, &lt;3&gt; </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Город &lt;1&gt;, &lt;2&gt;, &lt;3&gt; </w:t>
            </w:r>
          </w:p>
        </w:tc>
      </w:tr>
      <w:tr w:rsidR="00E36ADC" w:rsidRPr="00E36ADC" w:rsidTr="006A69C4">
        <w:trPr>
          <w:tblCellSpacing w:w="15" w:type="dxa"/>
        </w:trPr>
        <w:tc>
          <w:tcPr>
            <w:tcW w:w="0" w:type="auto"/>
            <w:gridSpan w:val="2"/>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Телефон &lt;1&gt;, &lt;2&gt;, &lt;3&gt; </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Факс (при наличии) &lt;1&gt;, &lt;2&gt;, &lt;3&gt; </w:t>
            </w:r>
          </w:p>
        </w:tc>
      </w:tr>
      <w:tr w:rsidR="00E36ADC" w:rsidRPr="00E36ADC" w:rsidTr="006A69C4">
        <w:trPr>
          <w:tblCellSpacing w:w="15" w:type="dxa"/>
        </w:trPr>
        <w:tc>
          <w:tcPr>
            <w:tcW w:w="0" w:type="auto"/>
            <w:gridSpan w:val="2"/>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E-</w:t>
            </w:r>
            <w:proofErr w:type="spellStart"/>
            <w:r w:rsidRPr="00E36ADC">
              <w:rPr>
                <w:rFonts w:ascii="Times New Roman" w:eastAsia="Times New Roman" w:hAnsi="Times New Roman" w:cs="Times New Roman"/>
                <w:sz w:val="24"/>
                <w:szCs w:val="24"/>
                <w:lang w:eastAsia="ru-RU"/>
              </w:rPr>
              <w:t>mail</w:t>
            </w:r>
            <w:proofErr w:type="spellEnd"/>
            <w:r w:rsidRPr="00E36ADC">
              <w:rPr>
                <w:rFonts w:ascii="Times New Roman" w:eastAsia="Times New Roman" w:hAnsi="Times New Roman" w:cs="Times New Roman"/>
                <w:sz w:val="24"/>
                <w:szCs w:val="24"/>
                <w:lang w:eastAsia="ru-RU"/>
              </w:rPr>
              <w:t xml:space="preserve"> &lt;1&gt;, &lt;2&gt;, &lt;3&gt; </w:t>
            </w:r>
          </w:p>
        </w:tc>
        <w:tc>
          <w:tcPr>
            <w:tcW w:w="0" w:type="auto"/>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Страна &lt;1&gt;, &lt;2&gt;, &lt;3&gt; </w:t>
            </w:r>
          </w:p>
        </w:tc>
      </w:tr>
    </w:tbl>
    <w:p w:rsidR="00E36ADC" w:rsidRPr="00E36ADC" w:rsidRDefault="00E36ADC" w:rsidP="006A69C4">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Подтверждаю, что государственный орган проинформирован о данной проблеме и о</w:t>
      </w:r>
      <w:r w:rsidRPr="00E36ADC">
        <w:rPr>
          <w:rFonts w:ascii="Times New Roman" w:eastAsia="Times New Roman" w:hAnsi="Times New Roman" w:cs="Times New Roman"/>
          <w:sz w:val="24"/>
          <w:szCs w:val="24"/>
          <w:lang w:eastAsia="ru-RU"/>
        </w:rPr>
        <w:br/>
        <w:t>настоящем уведомлении по безопасности медицинского изделия.</w:t>
      </w:r>
      <w:r w:rsidRPr="00E36ADC">
        <w:rPr>
          <w:rFonts w:ascii="Times New Roman" w:eastAsia="Times New Roman" w:hAnsi="Times New Roman" w:cs="Times New Roman"/>
          <w:sz w:val="24"/>
          <w:szCs w:val="24"/>
          <w:lang w:eastAsia="ru-RU"/>
        </w:rPr>
        <w:br/>
        <w:t>      _________________ ______________ _____________________________</w:t>
      </w:r>
      <w:r w:rsidRPr="00E36ADC">
        <w:rPr>
          <w:rFonts w:ascii="Times New Roman" w:eastAsia="Times New Roman" w:hAnsi="Times New Roman" w:cs="Times New Roman"/>
          <w:sz w:val="24"/>
          <w:szCs w:val="24"/>
          <w:lang w:eastAsia="ru-RU"/>
        </w:rPr>
        <w:br/>
        <w:t>            (должность)       (подпись)             Ф.И.О. (при наличии)</w:t>
      </w:r>
      <w:r w:rsidRPr="00E36ADC">
        <w:rPr>
          <w:rFonts w:ascii="Times New Roman" w:eastAsia="Times New Roman" w:hAnsi="Times New Roman" w:cs="Times New Roman"/>
          <w:sz w:val="24"/>
          <w:szCs w:val="24"/>
          <w:lang w:eastAsia="ru-RU"/>
        </w:rPr>
        <w:br/>
        <w:t>      "__" __________ 20__ 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E36ADC" w:rsidRPr="00E36ADC" w:rsidTr="00E36ADC">
        <w:trPr>
          <w:tblCellSpacing w:w="15" w:type="dxa"/>
        </w:trPr>
        <w:tc>
          <w:tcPr>
            <w:tcW w:w="5805"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c>
          <w:tcPr>
            <w:tcW w:w="3420" w:type="dxa"/>
            <w:vAlign w:val="center"/>
            <w:hideMark/>
          </w:tcPr>
          <w:p w:rsidR="00E36ADC" w:rsidRPr="00E36ADC" w:rsidRDefault="00E36ADC" w:rsidP="006A69C4">
            <w:pPr>
              <w:spacing w:after="0" w:line="240" w:lineRule="auto"/>
              <w:jc w:val="center"/>
              <w:rPr>
                <w:rFonts w:ascii="Times New Roman" w:eastAsia="Times New Roman" w:hAnsi="Times New Roman" w:cs="Times New Roman"/>
                <w:sz w:val="24"/>
                <w:szCs w:val="24"/>
                <w:lang w:eastAsia="ru-RU"/>
              </w:rPr>
            </w:pPr>
            <w:bookmarkStart w:id="187" w:name="z666"/>
            <w:bookmarkEnd w:id="187"/>
            <w:r w:rsidRPr="00E36ADC">
              <w:rPr>
                <w:rFonts w:ascii="Times New Roman" w:eastAsia="Times New Roman" w:hAnsi="Times New Roman" w:cs="Times New Roman"/>
                <w:sz w:val="24"/>
                <w:szCs w:val="24"/>
                <w:lang w:eastAsia="ru-RU"/>
              </w:rPr>
              <w:t>Приложение 17</w:t>
            </w:r>
            <w:r w:rsidRPr="00E36ADC">
              <w:rPr>
                <w:rFonts w:ascii="Times New Roman" w:eastAsia="Times New Roman" w:hAnsi="Times New Roman" w:cs="Times New Roman"/>
                <w:sz w:val="24"/>
                <w:szCs w:val="24"/>
                <w:lang w:eastAsia="ru-RU"/>
              </w:rPr>
              <w:br/>
              <w:t>к Правилам проведения</w:t>
            </w:r>
            <w:r w:rsidRPr="00E36ADC">
              <w:rPr>
                <w:rFonts w:ascii="Times New Roman" w:eastAsia="Times New Roman" w:hAnsi="Times New Roman" w:cs="Times New Roman"/>
                <w:sz w:val="24"/>
                <w:szCs w:val="24"/>
                <w:lang w:eastAsia="ru-RU"/>
              </w:rPr>
              <w:br/>
            </w:r>
            <w:proofErr w:type="spellStart"/>
            <w:r w:rsidRPr="00E36ADC">
              <w:rPr>
                <w:rFonts w:ascii="Times New Roman" w:eastAsia="Times New Roman" w:hAnsi="Times New Roman" w:cs="Times New Roman"/>
                <w:sz w:val="24"/>
                <w:szCs w:val="24"/>
                <w:lang w:eastAsia="ru-RU"/>
              </w:rPr>
              <w:t>фармаконадзора</w:t>
            </w:r>
            <w:proofErr w:type="spellEnd"/>
            <w:r w:rsidRPr="00E36ADC">
              <w:rPr>
                <w:rFonts w:ascii="Times New Roman" w:eastAsia="Times New Roman" w:hAnsi="Times New Roman" w:cs="Times New Roman"/>
                <w:sz w:val="24"/>
                <w:szCs w:val="24"/>
                <w:lang w:eastAsia="ru-RU"/>
              </w:rPr>
              <w:t xml:space="preserve"> и мониторинга</w:t>
            </w:r>
            <w:r w:rsidRPr="00E36ADC">
              <w:rPr>
                <w:rFonts w:ascii="Times New Roman" w:eastAsia="Times New Roman" w:hAnsi="Times New Roman" w:cs="Times New Roman"/>
                <w:sz w:val="24"/>
                <w:szCs w:val="24"/>
                <w:lang w:eastAsia="ru-RU"/>
              </w:rPr>
              <w:br/>
              <w:t>безопасности, качества и</w:t>
            </w:r>
            <w:r w:rsidRPr="00E36ADC">
              <w:rPr>
                <w:rFonts w:ascii="Times New Roman" w:eastAsia="Times New Roman" w:hAnsi="Times New Roman" w:cs="Times New Roman"/>
                <w:sz w:val="24"/>
                <w:szCs w:val="24"/>
                <w:lang w:eastAsia="ru-RU"/>
              </w:rPr>
              <w:br/>
              <w:t>эффективности медицинских</w:t>
            </w:r>
            <w:r w:rsidRPr="00E36ADC">
              <w:rPr>
                <w:rFonts w:ascii="Times New Roman" w:eastAsia="Times New Roman" w:hAnsi="Times New Roman" w:cs="Times New Roman"/>
                <w:sz w:val="24"/>
                <w:szCs w:val="24"/>
                <w:lang w:eastAsia="ru-RU"/>
              </w:rPr>
              <w:br/>
              <w:t>изделий</w:t>
            </w:r>
          </w:p>
        </w:tc>
      </w:tr>
      <w:tr w:rsidR="00E36ADC" w:rsidRPr="00E36ADC" w:rsidTr="00E36ADC">
        <w:trPr>
          <w:tblCellSpacing w:w="15" w:type="dxa"/>
        </w:trPr>
        <w:tc>
          <w:tcPr>
            <w:tcW w:w="5805" w:type="dxa"/>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w:t>
            </w:r>
          </w:p>
        </w:tc>
        <w:tc>
          <w:tcPr>
            <w:tcW w:w="3420" w:type="dxa"/>
            <w:vAlign w:val="center"/>
            <w:hideMark/>
          </w:tcPr>
          <w:p w:rsidR="00E36ADC" w:rsidRPr="00E36ADC" w:rsidRDefault="00E36ADC" w:rsidP="006A69C4">
            <w:pPr>
              <w:spacing w:after="0" w:line="240" w:lineRule="auto"/>
              <w:jc w:val="right"/>
              <w:rPr>
                <w:rFonts w:ascii="Times New Roman" w:eastAsia="Times New Roman" w:hAnsi="Times New Roman" w:cs="Times New Roman"/>
                <w:sz w:val="24"/>
                <w:szCs w:val="24"/>
                <w:lang w:eastAsia="ru-RU"/>
              </w:rPr>
            </w:pPr>
            <w:bookmarkStart w:id="188" w:name="z667"/>
            <w:bookmarkEnd w:id="188"/>
            <w:r w:rsidRPr="00E36ADC">
              <w:rPr>
                <w:rFonts w:ascii="Times New Roman" w:eastAsia="Times New Roman" w:hAnsi="Times New Roman" w:cs="Times New Roman"/>
                <w:sz w:val="24"/>
                <w:szCs w:val="24"/>
                <w:lang w:eastAsia="ru-RU"/>
              </w:rPr>
              <w:t>Форма</w:t>
            </w:r>
          </w:p>
        </w:tc>
      </w:tr>
    </w:tbl>
    <w:p w:rsidR="00E36ADC" w:rsidRPr="00E36ADC" w:rsidRDefault="00E36ADC" w:rsidP="006A69C4">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E36ADC">
        <w:rPr>
          <w:rFonts w:ascii="Times New Roman" w:eastAsia="Times New Roman" w:hAnsi="Times New Roman" w:cs="Times New Roman"/>
          <w:b/>
          <w:bCs/>
          <w:sz w:val="27"/>
          <w:szCs w:val="27"/>
          <w:lang w:eastAsia="ru-RU"/>
        </w:rPr>
        <w:t>Отчет о пострегистрационном клиническом мониторинге безопасности и эффективности медицинского изделия</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1633"/>
        <w:gridCol w:w="1617"/>
        <w:gridCol w:w="5975"/>
      </w:tblGrid>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1. Административная информация </w:t>
            </w:r>
          </w:p>
        </w:tc>
      </w:tr>
      <w:tr w:rsidR="00E36ADC" w:rsidRPr="00E36ADC" w:rsidTr="006A69C4">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Государственный орган </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Место для отметки государственного органа (дата, регистрационный номер)</w:t>
            </w:r>
          </w:p>
        </w:tc>
      </w:tr>
      <w:tr w:rsidR="00E36ADC" w:rsidRPr="00E36ADC" w:rsidTr="006A69C4">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Адрес государственного органа </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0"/>
                <w:szCs w:val="20"/>
                <w:lang w:eastAsia="ru-RU"/>
              </w:rPr>
            </w:pP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Тип отчета: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Первоначальный отчет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Последующий отчет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Заключительный отчет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Дата отчета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Регистрационный номер отчета (присваивается производителем)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Регистрационный номер отчета (присваивается государственным органом)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2. Данные о лице, подающем отчет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Статус лица, подающего отчет: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Производитель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Уполномоченный представитель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3. Данные о производителе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Наименование производителя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Фамилия, имя, отчество (при наличии) контактного лица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Адрес </w:t>
            </w:r>
          </w:p>
        </w:tc>
      </w:tr>
      <w:tr w:rsidR="00E36ADC" w:rsidRPr="00E36ADC" w:rsidTr="006A69C4">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Индекс </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Город </w:t>
            </w:r>
          </w:p>
        </w:tc>
      </w:tr>
      <w:tr w:rsidR="00E36ADC" w:rsidRPr="00E36ADC" w:rsidTr="006A69C4">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Телефон </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Факс (при наличии) </w:t>
            </w:r>
          </w:p>
        </w:tc>
      </w:tr>
      <w:tr w:rsidR="00E36ADC" w:rsidRPr="00E36ADC" w:rsidTr="006A69C4">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E-</w:t>
            </w:r>
            <w:proofErr w:type="spellStart"/>
            <w:r w:rsidRPr="00E36ADC">
              <w:rPr>
                <w:rFonts w:ascii="Times New Roman" w:eastAsia="Times New Roman" w:hAnsi="Times New Roman" w:cs="Times New Roman"/>
                <w:sz w:val="24"/>
                <w:szCs w:val="24"/>
                <w:lang w:eastAsia="ru-RU"/>
              </w:rPr>
              <w:t>mail</w:t>
            </w:r>
            <w:proofErr w:type="spellEnd"/>
            <w:r w:rsidRPr="00E36ADC">
              <w:rPr>
                <w:rFonts w:ascii="Times New Roman" w:eastAsia="Times New Roman" w:hAnsi="Times New Roman" w:cs="Times New Roman"/>
                <w:sz w:val="24"/>
                <w:szCs w:val="24"/>
                <w:lang w:eastAsia="ru-RU"/>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Страна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4. Данные уполномоченного представителя (при наличии)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Наименование уполномоченного представителя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Фамилия, имя, отчество (при наличии) контактного лица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Адрес </w:t>
            </w:r>
          </w:p>
        </w:tc>
      </w:tr>
      <w:tr w:rsidR="00E36ADC" w:rsidRPr="00E36ADC" w:rsidTr="006A69C4">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Индекс </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Город </w:t>
            </w:r>
          </w:p>
        </w:tc>
      </w:tr>
      <w:tr w:rsidR="00E36ADC" w:rsidRPr="00E36ADC" w:rsidTr="006A69C4">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Телефон </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Факс (при наличии) </w:t>
            </w:r>
          </w:p>
        </w:tc>
      </w:tr>
      <w:tr w:rsidR="00E36ADC" w:rsidRPr="00E36ADC" w:rsidTr="006A69C4">
        <w:trPr>
          <w:tblCellSpacing w:w="15" w:type="dxa"/>
        </w:trPr>
        <w:tc>
          <w:tcPr>
            <w:tcW w:w="0" w:type="auto"/>
            <w:gridSpan w:val="2"/>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E-</w:t>
            </w:r>
            <w:proofErr w:type="spellStart"/>
            <w:r w:rsidRPr="00E36ADC">
              <w:rPr>
                <w:rFonts w:ascii="Times New Roman" w:eastAsia="Times New Roman" w:hAnsi="Times New Roman" w:cs="Times New Roman"/>
                <w:sz w:val="24"/>
                <w:szCs w:val="24"/>
                <w:lang w:eastAsia="ru-RU"/>
              </w:rPr>
              <w:t>mail</w:t>
            </w:r>
            <w:proofErr w:type="spellEnd"/>
            <w:r w:rsidRPr="00E36ADC">
              <w:rPr>
                <w:rFonts w:ascii="Times New Roman" w:eastAsia="Times New Roman" w:hAnsi="Times New Roman" w:cs="Times New Roman"/>
                <w:sz w:val="24"/>
                <w:szCs w:val="24"/>
                <w:lang w:eastAsia="ru-RU"/>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Страна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5. Данные о медицинском изделии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Класс потенциального риска применения медицинского изделия: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3, </w:t>
            </w:r>
            <w:proofErr w:type="spellStart"/>
            <w:r w:rsidRPr="00E36ADC">
              <w:rPr>
                <w:rFonts w:ascii="Times New Roman" w:eastAsia="Times New Roman" w:hAnsi="Times New Roman" w:cs="Times New Roman"/>
                <w:sz w:val="24"/>
                <w:szCs w:val="24"/>
                <w:lang w:eastAsia="ru-RU"/>
              </w:rPr>
              <w:t>неимплантируемое</w:t>
            </w:r>
            <w:proofErr w:type="spellEnd"/>
            <w:r w:rsidRPr="00E36ADC">
              <w:rPr>
                <w:rFonts w:ascii="Times New Roman" w:eastAsia="Times New Roman" w:hAnsi="Times New Roman" w:cs="Times New Roman"/>
                <w:sz w:val="24"/>
                <w:szCs w:val="24"/>
                <w:lang w:eastAsia="ru-RU"/>
              </w:rPr>
              <w:t xml:space="preserve">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3, имплантируемое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2б, имплантируемое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after="0" w:line="240" w:lineRule="auto"/>
              <w:jc w:val="both"/>
              <w:rPr>
                <w:rFonts w:ascii="Times New Roman" w:eastAsia="Times New Roman" w:hAnsi="Times New Roman" w:cs="Times New Roman"/>
                <w:sz w:val="24"/>
                <w:szCs w:val="24"/>
                <w:lang w:eastAsia="ru-RU"/>
              </w:rPr>
            </w:pP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Код вида медицинского изделия в соответствии с Номенклатурой медицинских изделий Республики Казахстан</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Наименование медицинского изделия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Варианты исполнения (модификации) медицинского изделия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lastRenderedPageBreak/>
              <w:t xml:space="preserve">6. Перечень идентифицированных остаточных рисков, связанных с медицинским изделием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7. Цели и задачи пострегистрационного клинического мониторинга безопасности и эффективности медицинского изделия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8. Схема пострегистрационного клинического мониторинга безопасности и эффективности медицинского изделия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9. Клинические данные, полученные за отчетный период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10. Оценка клинических данных, полученных за отчетный период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11. Оценка всех клинических данных, полученных в период пострегистрационного клинического мониторинга безопасности и эффективности медицинского изделия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12. Заключение о необходимости (отсутствии необходимости) корректировки плана пострегистрационного клинического мониторинга безопасности и эффективности медицинского изделия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13. Заключение о необходимости (отсутствии необходимости) выполнения корректирующих действий по безопасности медицинского изделия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14. Описание корректирующих действий по безопасности медицинского изделия (при наличии)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15. Заключение (обоснование) о клинической безопасности и эффективности медицинского изделия </w:t>
            </w:r>
          </w:p>
        </w:tc>
      </w:tr>
      <w:tr w:rsidR="00E36ADC" w:rsidRPr="00E36ADC" w:rsidTr="006A69C4">
        <w:trPr>
          <w:tblCellSpacing w:w="15" w:type="dxa"/>
        </w:trPr>
        <w:tc>
          <w:tcPr>
            <w:tcW w:w="0" w:type="auto"/>
            <w:gridSpan w:val="3"/>
            <w:tcBorders>
              <w:top w:val="single" w:sz="4" w:space="0" w:color="auto"/>
              <w:left w:val="single" w:sz="4" w:space="0" w:color="auto"/>
              <w:bottom w:val="single" w:sz="4" w:space="0" w:color="auto"/>
              <w:right w:val="single" w:sz="4" w:space="0" w:color="auto"/>
            </w:tcBorders>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16. Заключение о необходимости (отсутствии необходимости) продления цикла пострегистрационного клинического мониторинга безопасности и эффективности медицинского изделия (для заключительного отчета) </w:t>
            </w:r>
          </w:p>
        </w:tc>
      </w:tr>
      <w:tr w:rsidR="00E36ADC" w:rsidRPr="00E36ADC" w:rsidTr="00E36ADC">
        <w:trPr>
          <w:tblCellSpacing w:w="15" w:type="dxa"/>
        </w:trPr>
        <w:tc>
          <w:tcPr>
            <w:tcW w:w="0" w:type="auto"/>
            <w:gridSpan w:val="3"/>
            <w:vAlign w:val="center"/>
            <w:hideMark/>
          </w:tcPr>
          <w:p w:rsidR="00E36ADC" w:rsidRPr="00E36ADC" w:rsidRDefault="00E36ADC" w:rsidP="00CC484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xml:space="preserve">17. Комментарии </w:t>
            </w:r>
          </w:p>
        </w:tc>
      </w:tr>
    </w:tbl>
    <w:p w:rsidR="00E36ADC" w:rsidRPr="00E36ADC" w:rsidRDefault="00E36ADC" w:rsidP="006A69C4">
      <w:pPr>
        <w:spacing w:before="100" w:beforeAutospacing="1" w:after="100" w:afterAutospacing="1" w:line="240" w:lineRule="auto"/>
        <w:rPr>
          <w:rFonts w:ascii="Times New Roman" w:eastAsia="Times New Roman" w:hAnsi="Times New Roman" w:cs="Times New Roman"/>
          <w:sz w:val="24"/>
          <w:szCs w:val="24"/>
          <w:lang w:eastAsia="ru-RU"/>
        </w:rPr>
      </w:pPr>
      <w:r w:rsidRPr="00E36ADC">
        <w:rPr>
          <w:rFonts w:ascii="Times New Roman" w:eastAsia="Times New Roman" w:hAnsi="Times New Roman" w:cs="Times New Roman"/>
          <w:sz w:val="24"/>
          <w:szCs w:val="24"/>
          <w:lang w:eastAsia="ru-RU"/>
        </w:rPr>
        <w:t>      Подтверждаю, что по всем имеющимся у меня сведениям представленная</w:t>
      </w:r>
      <w:r w:rsidRPr="00E36ADC">
        <w:rPr>
          <w:rFonts w:ascii="Times New Roman" w:eastAsia="Times New Roman" w:hAnsi="Times New Roman" w:cs="Times New Roman"/>
          <w:sz w:val="24"/>
          <w:szCs w:val="24"/>
          <w:lang w:eastAsia="ru-RU"/>
        </w:rPr>
        <w:br/>
        <w:t>информация верна.</w:t>
      </w:r>
      <w:r w:rsidRPr="00E36ADC">
        <w:rPr>
          <w:rFonts w:ascii="Times New Roman" w:eastAsia="Times New Roman" w:hAnsi="Times New Roman" w:cs="Times New Roman"/>
          <w:sz w:val="24"/>
          <w:szCs w:val="24"/>
          <w:lang w:eastAsia="ru-RU"/>
        </w:rPr>
        <w:br/>
        <w:t>      _________________ ______________ _____________________________</w:t>
      </w:r>
      <w:r w:rsidRPr="00E36ADC">
        <w:rPr>
          <w:rFonts w:ascii="Times New Roman" w:eastAsia="Times New Roman" w:hAnsi="Times New Roman" w:cs="Times New Roman"/>
          <w:sz w:val="24"/>
          <w:szCs w:val="24"/>
          <w:lang w:eastAsia="ru-RU"/>
        </w:rPr>
        <w:br/>
        <w:t>            (должность)       (подпись)             Ф.И.О. (при наличии)</w:t>
      </w:r>
      <w:r w:rsidRPr="00E36ADC">
        <w:rPr>
          <w:rFonts w:ascii="Times New Roman" w:eastAsia="Times New Roman" w:hAnsi="Times New Roman" w:cs="Times New Roman"/>
          <w:sz w:val="24"/>
          <w:szCs w:val="24"/>
          <w:lang w:eastAsia="ru-RU"/>
        </w:rPr>
        <w:br/>
        <w:t>      М.П. "__" __________ 20__ г.</w:t>
      </w:r>
    </w:p>
    <w:p w:rsidR="00A12581" w:rsidRDefault="00A12581" w:rsidP="00CC4848">
      <w:pPr>
        <w:jc w:val="both"/>
      </w:pPr>
    </w:p>
    <w:sectPr w:rsidR="00A125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0F3DB4"/>
    <w:multiLevelType w:val="multilevel"/>
    <w:tmpl w:val="DBF03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ADC"/>
    <w:rsid w:val="001163D5"/>
    <w:rsid w:val="00157439"/>
    <w:rsid w:val="003025DB"/>
    <w:rsid w:val="004639B2"/>
    <w:rsid w:val="006A69C4"/>
    <w:rsid w:val="00A12581"/>
    <w:rsid w:val="00CC4848"/>
    <w:rsid w:val="00E36ADC"/>
    <w:rsid w:val="00F242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C2D0AD-4891-4C2D-B58C-1F063EFEB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36A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E36AD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6AD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36ADC"/>
    <w:rPr>
      <w:rFonts w:ascii="Times New Roman" w:eastAsia="Times New Roman" w:hAnsi="Times New Roman" w:cs="Times New Roman"/>
      <w:b/>
      <w:bCs/>
      <w:sz w:val="27"/>
      <w:szCs w:val="27"/>
      <w:lang w:eastAsia="ru-RU"/>
    </w:rPr>
  </w:style>
  <w:style w:type="paragraph" w:customStyle="1" w:styleId="msonormal0">
    <w:name w:val="msonormal"/>
    <w:basedOn w:val="a"/>
    <w:rsid w:val="00E36A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36A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E36ADC"/>
    <w:rPr>
      <w:color w:val="0000FF"/>
      <w:u w:val="single"/>
    </w:rPr>
  </w:style>
  <w:style w:type="paragraph" w:styleId="a5">
    <w:name w:val="No Spacing"/>
    <w:uiPriority w:val="1"/>
    <w:qFormat/>
    <w:rsid w:val="00CC48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4571877">
      <w:bodyDiv w:val="1"/>
      <w:marLeft w:val="0"/>
      <w:marRight w:val="0"/>
      <w:marTop w:val="0"/>
      <w:marBottom w:val="0"/>
      <w:divBdr>
        <w:top w:val="none" w:sz="0" w:space="0" w:color="auto"/>
        <w:left w:val="none" w:sz="0" w:space="0" w:color="auto"/>
        <w:bottom w:val="none" w:sz="0" w:space="0" w:color="auto"/>
        <w:right w:val="none" w:sz="0" w:space="0" w:color="auto"/>
      </w:divBdr>
      <w:divsChild>
        <w:div w:id="743573826">
          <w:marLeft w:val="0"/>
          <w:marRight w:val="0"/>
          <w:marTop w:val="0"/>
          <w:marBottom w:val="0"/>
          <w:divBdr>
            <w:top w:val="none" w:sz="0" w:space="0" w:color="auto"/>
            <w:left w:val="none" w:sz="0" w:space="0" w:color="auto"/>
            <w:bottom w:val="none" w:sz="0" w:space="0" w:color="auto"/>
            <w:right w:val="none" w:sz="0" w:space="0" w:color="auto"/>
          </w:divBdr>
        </w:div>
        <w:div w:id="876624109">
          <w:marLeft w:val="0"/>
          <w:marRight w:val="0"/>
          <w:marTop w:val="0"/>
          <w:marBottom w:val="0"/>
          <w:divBdr>
            <w:top w:val="none" w:sz="0" w:space="0" w:color="auto"/>
            <w:left w:val="none" w:sz="0" w:space="0" w:color="auto"/>
            <w:bottom w:val="none" w:sz="0" w:space="0" w:color="auto"/>
            <w:right w:val="none" w:sz="0" w:space="0" w:color="auto"/>
          </w:divBdr>
          <w:divsChild>
            <w:div w:id="673066849">
              <w:marLeft w:val="0"/>
              <w:marRight w:val="0"/>
              <w:marTop w:val="0"/>
              <w:marBottom w:val="0"/>
              <w:divBdr>
                <w:top w:val="none" w:sz="0" w:space="0" w:color="auto"/>
                <w:left w:val="none" w:sz="0" w:space="0" w:color="auto"/>
                <w:bottom w:val="none" w:sz="0" w:space="0" w:color="auto"/>
                <w:right w:val="none" w:sz="0" w:space="0" w:color="auto"/>
              </w:divBdr>
            </w:div>
          </w:divsChild>
        </w:div>
        <w:div w:id="1448699896">
          <w:marLeft w:val="0"/>
          <w:marRight w:val="0"/>
          <w:marTop w:val="0"/>
          <w:marBottom w:val="0"/>
          <w:divBdr>
            <w:top w:val="none" w:sz="0" w:space="0" w:color="auto"/>
            <w:left w:val="none" w:sz="0" w:space="0" w:color="auto"/>
            <w:bottom w:val="none" w:sz="0" w:space="0" w:color="auto"/>
            <w:right w:val="none" w:sz="0" w:space="0" w:color="auto"/>
          </w:divBdr>
          <w:divsChild>
            <w:div w:id="203465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harmnews.kz/ru/legislation/prikaz-mz--r-dsm-88-ot-27-maya-2019-goda_3232" TargetMode="External"/><Relationship Id="rId5" Type="http://schemas.openxmlformats.org/officeDocument/2006/relationships/hyperlink" Target="https://pharmnews.kz/load/zakonodatelstvo/prikazy/prikaz-421-ot-29-maya-2015-goda_438/1-1-0-46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65</Pages>
  <Words>20012</Words>
  <Characters>114074</Characters>
  <Application>Microsoft Office Word</Application>
  <DocSecurity>0</DocSecurity>
  <Lines>950</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Фоменко</dc:creator>
  <cp:keywords/>
  <dc:description/>
  <cp:lastModifiedBy>Елена Фоменко</cp:lastModifiedBy>
  <cp:revision>4</cp:revision>
  <dcterms:created xsi:type="dcterms:W3CDTF">2020-12-31T01:52:00Z</dcterms:created>
  <dcterms:modified xsi:type="dcterms:W3CDTF">2020-12-31T05:57:00Z</dcterms:modified>
</cp:coreProperties>
</file>