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Постановление Правительства Республики Казахстан от 17 января 2012 года № 87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Об утверждении Санитарных правил «Санитарно-эпидемиологические требования к объектам здравоохранения»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В соответствии с </w:t>
      </w:r>
      <w:bookmarkStart w:id="0" w:name="sub100117740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"jl:30479065.600000%20"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подпунктом 2) статьи 6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Кодекса Республики Казахстан от 18 сентября 2009 года «О здоровье народа и системе здравоохранения» Правительство Республики Казахстан </w:t>
      </w: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ПОСТАНОВЛЯЕТ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1. Утвердить прилагаемые </w:t>
      </w:r>
      <w:bookmarkStart w:id="1" w:name="sub100227244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Санитарные правила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«Санитарно-эпидемиологические требования к объектам здравоохранения».</w:t>
      </w:r>
    </w:p>
    <w:p w:rsid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 Настоящее постановление вводится в действие по истечении десяти календарных дней после первого официального </w:t>
      </w:r>
      <w:bookmarkStart w:id="2" w:name="sub100235681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"jl:31140491.0%20"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опубликования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28"/>
      </w:tblGrid>
      <w:tr w:rsidR="00A70D9B" w:rsidRPr="00A70D9B" w:rsidTr="00A70D9B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Премьер-Министр</w:t>
            </w:r>
          </w:p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К. </w:t>
            </w:r>
            <w:proofErr w:type="spellStart"/>
            <w:r w:rsidRPr="00A70D9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Масимов</w:t>
            </w:r>
            <w:proofErr w:type="spellEnd"/>
          </w:p>
        </w:tc>
      </w:tr>
    </w:tbl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AB4F19" w:rsidRDefault="00AB4F19"/>
    <w:p w:rsidR="00A70D9B" w:rsidRDefault="00A70D9B"/>
    <w:p w:rsidR="00A70D9B" w:rsidRDefault="00A70D9B"/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" w:name="SUB100"/>
      <w:bookmarkEnd w:id="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Утверждены</w:t>
      </w:r>
    </w:p>
    <w:bookmarkStart w:id="4" w:name="sub1002272452"/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"jl:31117547.0%20"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постановлением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Правительства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Республики Казахстан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от 17 января 2012 года № 87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Санитарные правила 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«Санитарно-эпидемиологические требования к объектам 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" w:name="SUB101"/>
      <w:bookmarkEnd w:id="5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1. Настоящие Санитарные правила «Санитарно-эпидемиологические требования к объектам здравоохранения» (далее - Санитарные правила) разработаны в соответствии с </w:t>
      </w:r>
      <w:bookmarkStart w:id="6" w:name="sub100117483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"jl:30479065.0%20"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Кодексом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Республики Казахстан от 18 сентября 2009 года «О здоровье народа и системе здравоохранения» и устанавливают санитарно-эпидемиологические требования к объектам здравоохранения.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" w:name="SUB200"/>
      <w:bookmarkEnd w:id="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 Настоящие Санитарные правила содержат санитарно-эпидемиологические требования к объектам здравоохранения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выборе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земельного участка под строительство;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проектировании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строительстве, реконструкции;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содержании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помещений и оборудования;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4)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сборе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обезвреживании, транспортировке, хранении и захоронении медицинских отходов;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5) организации питания больных, а также при условии труда медицинского персонала;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проведении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стерилизации и дезинфекции изделий медицинского назначения;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7) организации и проведении санитарно-противоэпидемических (профилактических) мероприятий.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" w:name="SUB300"/>
      <w:bookmarkEnd w:id="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3. В настоящих Санитарных правилах используются следующие понятия: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1) антисептик - химический антимикробный агент, предназначенный для применения на коже или ткани с целью уничтожения микробов;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антисептика -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в целях обеспечения лечения и предупреждения развития инфекционного процесса;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3) асептический режим - комплекс санитарно-технических и санитарно-гигиенических мероприятий, предотвращающих попадание микробов в рану;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4) асептическое отделение - помещения для оказания медицинской помощи при отсутствии у больного гнойной инфекции;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5) бокс - помещение, имеющее отдельный вход для поступления больного извне. В его состав входят: палата, санитарный узел, ванна и шлюз;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6) индивидуальная родильная палата или палата совместного пребывания - оборудованное помещение с санузлом для проведения родов для одной роженицы, в которой родильница с новорожденным находятся до выписки из стационара;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7) контейнер для безопасного сбора и утилизации медицинских отходов (далее - КБСУ) - водонепроницаемые и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одноразовые емкости для сбора и безопасной утилизации медицинских отходов;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8) медицинские отходы - отходы, образующиеся в процессе оказания медицинских услуг и проведения медицинских манипуляций: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9) неопасные отходы - подобные твердым бытовым отходам, не имеющие контакта с биологическими жидкостями пациентов, инфекционными больными (канцелярские принадлежности, упаковка, мебель, инвентарь, потерявшие потребительские свойства, мусор от уборки территории, пищевые отходы центральных пищеблоков, а также всех подразделений медицинской организации, осуществляющей медицинскую деятельность, кроме инфекционных, в том числе фтизиатрических) - класс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10)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эпидемиологически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опасные отходы - инфицированные и потенциально инфицированные отходы (материалы и инструменты, предметы, загрязненные кровью и другими биологическими жидкостями, патологоанатомические отходы, органические операционные отходы: органы, ткани, пищевые отходы из инфекционных отделений, 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3-4 групп патогенности, биологические отходы вивариев, живые вакцины, непригодные к использованию) - класс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11) чрезвычайно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эпидемиологически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опасные отходы - материалы, контактировавшие с больными инфекционными болезнями, которые могут привести к возникновению чрезвычайной ситуаций в области санитарно-эпидемиологического благополучия населения и требуют проведения мероприятий по санитарной охране территории, отходы лабораторий, фармацевтических и иммунобиологических производств, работающих с микроорганизмами 1 - 2 групп патогенности, отходы лечебно-диагностических подразделений фтизиатрических стационаров, отходы от пациентов с анаэробной инфекцией, отходы микробиологических лабораторий, осуществляющих работу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 возбудителями туберкулеза - класс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12)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токсикологически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опасные отходы - отходы (лекарственные, в том числе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цитостатики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диагностические, дезинфицирующие средства) не подлежащие использованию, ртутьсодержащие предметы, приборы и оборудование, отходы сырья и продукции фармацевтических производств, отходы от эксплуатации оборудования, транспорта, систем оповещения) - класс Г;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13) радиоактивные отходы - все виды отходов, в любом агрегатном состоянии, в которых содержание радионуклидов превышает допустимые уровни, установленные нормами радиационной безопасности - класс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14) медицинская организация, оказывающая амбулаторно-поликлиническую помощь - хозяйствующие субъекты здравоохранения, осуществляющие профилактическую деятельность по предупреждению и снижению заболеваемости, выявление больных, диспансеризацию, оказание квалифицированной медицинской помощи, не связанной со стационарным наблюдением, обследованием, лечением и изоляцией больных;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15) санитарно-противоэпидемический режим - комплекс мероприятий по предупреждению и распространению на объектах здравоохранения инфекционных и паразитарных заболеваний;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16) передвижной медицинский объект - мобильный консультативно-диагностический объе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кт здр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авоохранения, размещенный на базе транспортных средств (автомобильный, железнодорожный, морской, речной) с установленным специальным медицинским оборудованием, кабинетами специалистов-врачей;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17) партнерские роды - присутствие и участие в родах близких роженице лиц;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18) объекты здравоохранения -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здравоохранения;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19) шлюз - часть помещения между палатой, отделением и общим коридором.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" w:name="SUB400"/>
      <w:bookmarkEnd w:id="9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2. Санитарно-эпидемиологические требования к проектированию, строительству объектов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4. Утверждение проектной документации на строительство и реконструкцию, ввод в эксплуатацию вновь построенных, реконструированных объектов здравоохранения допускается при наличии санитарно-эпидемиологического заключения о соответствии требованиям настоящих Санитарных правил.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" w:name="SUB500"/>
      <w:bookmarkEnd w:id="1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5. При проектировании под строительство не допускается выделять земельный участок на территориях, ранее использовавшихся под свалки, поля ассенизации, скотомогильники, кладбища, имеющих загрязнение почвы органического, химического, радиационного характера.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" w:name="SUB600"/>
      <w:bookmarkEnd w:id="1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6. Объекты здравоохранения должны располагаться на территории жилой застройки,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зеленой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или пригородной зонах на расстоянии от объектов промышленного и гражданского назначения в соответствии с требованиями нормативных правовых актов по планировке и застройке городских, поселковых и сельских населенных пунктов и настоящих Санитарных правил.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" w:name="SUB700"/>
      <w:bookmarkEnd w:id="1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7. Специализированные объекты здравоохранения или комплексы мощностью свыше 1000 коек для пребывания больных в течение длительного времени, стационары указанной мощности с особым режимом (психиатрические, противотуберкулезные, наркологические) располагаются в пригородной зоне или в окраинных районах, с соблюдением разрывов от селитебной территории не менее 500 метров (далее - м).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" w:name="SUB800"/>
      <w:bookmarkEnd w:id="1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8. При размещении объектов здравоохранения в селитебной зоне лечебные и палатные корпуса размещаются не ближе 30 м от красной линии застройки и не менее 50 м от жилых и общественных зданий и на удалении от железных дорог, аэропортов, скоростных автомагистралей и других источников шума.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Через территорию объектов здравоохранения не должны проходить магистральные инженерные коммуникации городского (сельского) назначения (водоснабжение, канализация, теплоснабжение, электроснабжение).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" w:name="SUB900"/>
      <w:bookmarkEnd w:id="1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9. Площади палат и помещений объектов здравоохранения, определяются в соответствии с </w:t>
      </w:r>
      <w:bookmarkStart w:id="15" w:name="sub100227245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"jl:31117496.1%20"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приложениями 1, 2 и 3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1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 настоящим Санитарным правилам.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сельской местности допускается размещать врачебные амбулатории, фельдшерско-акушерские пункты, медицинские пункты в жилых и общественных зданиях с учетом обслуживания одного или нескольких населенных пунктов. При размещении в жилых зданиях необходимо предусмотреть отдельный вход с улицы.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 жилым и общественным зданиям, встроено-пристроенным к ним помещениям, при наличии отдельного входа допускается размещать организации, оказывающие амбулаторно-поликлиническую помощь мощностью не более 100 посещений в смену, в том числе с дневными стационарами, за исключением, предназначенных для обслуживания инфекционных больных и лиц, страдающих алкогольной и наркотической зависимостью.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" w:name="SUB340000"/>
      <w:bookmarkEnd w:id="1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10. Не допускается размещать в жилом и общественном здании: стационар с круглосуточным пребыванием пациентов, микробиологическую, (вирусологическую,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паразитологическую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 лабораторию, отделения магнитно-резонансной томографии.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Помещение для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" w:name="SUB1100"/>
      <w:bookmarkEnd w:id="1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11. Инфекционные, психиатрические, кожно-венерологические, противотуберкулезные отделения, входящие в состав многопрофильных больниц, размещаются в отдельно стоящих зданиях.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 планировочной изоляции и наличии автономных систем вентиляции допускается размещение указанных отделений в одном здании с другими отделениями, за исключением противотуберкулезных.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" w:name="SUB1200"/>
      <w:bookmarkEnd w:id="1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12. В инфекционных и противотуберкулезных отделениях необходимо предусмотреть отдельный въезд (вход) и площадку для дезинфекции транспорта.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" w:name="SUB1300"/>
      <w:bookmarkEnd w:id="1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13. Не допускается размещать в цокольных и подвальных этажах зданий приемные и палатные отделения для больных, кабинеты электро-свето-лечения, родовые, операционные, перевязочные, процедурные, манипуляционные, рентгеновские кабинеты, мастерские, склады ядовитых, сильнодействующих, легковоспламеняющихся и горючих жидкостей.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" w:name="SUB1400"/>
      <w:bookmarkEnd w:id="2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14. Септический и асептический операционные блоки (отделения) со строгим зонированием внутренних помещений (стерильная зона, зона строгого режима, зона «грязных» помещений) размещаются в изолированном здании, пристройке-блоке или изолированных секциях здания. При размещении операционного блока вне других лечебных корпусов необходимо предусмотреть утепленные переходы. Операционные для неотложной хирургии могут размещаться в составе приемных отделений.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" w:name="SUB1500"/>
      <w:bookmarkEnd w:id="2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15. При расположении операционных друг над другом септические операционные размещаются выше асептических.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" w:name="SUB1600"/>
      <w:bookmarkEnd w:id="2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16. Операционные блоки (отделения) не должны быть проходными. Входы для персонала предусматриваются через санитарные пропускники, для больных через шлюзы.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" w:name="SUB1700"/>
      <w:bookmarkEnd w:id="2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используется для надевания чистых хирургических костюмов, обуви, бахил. После проведения операции персонал возвращается в санпропускник через третье помещение, которое предназначено для сбора использованного белья.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" w:name="SUB1800"/>
      <w:bookmarkEnd w:id="2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операционном блоке (отделении) должно быть обеспечено движение трех раздельных потоков: «стерильный» (хирурги и операционные сестры), «чистый» (доставка больного, проход анестезиологов, младшего и технического персонала, чистого белья, медикаментов), «грязный» (удаление медицинских отходов, использованного белья, перевязочного материала).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5" w:name="SUB1900"/>
      <w:bookmarkEnd w:id="2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19. Асептические отделения (блоки) или палаты организуют на объектах здравоохранения, занимающихся интенсивной химиотерапией больных злокачественными новообразованиями, трансплантацией костного мозга и других органов на фоне предварительного </w:t>
      </w:r>
      <w:proofErr w:type="spellStart"/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иммуно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-депрессивного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лечения, лечением больных острой лучевой болезнью,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агранулоцитозом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заболеваниями, протекающими с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иммуно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-дефицитным состоянием.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6" w:name="SUB2000"/>
      <w:bookmarkEnd w:id="2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20.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Асептические отделения (блоки) включают: санитарный пропускник для больных с гардеробной, ванной, душем, туалетом, санитарный пропускник для персонала,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боксированную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палату на одну койку, процедурную, кабинет врача, буфетную, помещение для хранения стерильного материала.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7" w:name="SUB2100"/>
      <w:bookmarkEnd w:id="2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21.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Боксированная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палата на одного больного включает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предбоксник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палату с туалетом, умывальной раковиной, ванной и душем. В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предбокснике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устанавливается умывальная раковина для персонала.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8" w:name="SUB2200"/>
      <w:bookmarkEnd w:id="2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22. Подразделения с асептическим режимом, отделения лучевой диагностики и терапии, подразделения с замкнутым технологическим циклом: лаборатория, пищеблок, централизованные стерилизационные отделения (далее - ЦСО), аптека, прачечная не должны быть проходными.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9" w:name="SUB2300"/>
      <w:bookmarkEnd w:id="2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23. Помещения микробиологической лаборатории изолируется от остальных помещений лаборатории. Вход в микробиологическую лабораторию для посетителей должен быть снаружи.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0" w:name="SUB2400"/>
      <w:bookmarkEnd w:id="3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24. В организациях службы крови производственные помещения, технологически связанные по видам работ, проектируются по функциональным блокам. Отдельные помещения предусматриваются для медицинского освидетельствования доноров, лабораторного тестирования и контроля качества продукции, забора крови, обработки, хранения и выдачи крови. Для конкретных функциональных блоков предусматриваются бытовые помещения (гардеробные, туалеты, комнаты персонала).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1" w:name="SUB2500"/>
      <w:bookmarkEnd w:id="3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25. На самостоятельных объектах охраны материнства и детства и отделений многопрофильных больниц должно быть обеспечено зонирование отделений, цикличность их заполнения и санитарной обработки.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2" w:name="SUB2600"/>
      <w:bookmarkEnd w:id="3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26. В приемных гинекологического, родильного отделений и приемном отделении детского стационара оборудуются санитарные пропускники для персонала с гардеробной и душевыми.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3" w:name="SUB2700"/>
      <w:bookmarkEnd w:id="3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27. В инфекционных отделениях, кроме общих палат, необходимо предусмотреть боксы и полубоксы. В состав боксов и полубоксов входит санитарный узел, состоящий из туалета и ванной, палата и шлюз между палатой и коридором. Бокс должен иметь тамбур с выходом наружу.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4" w:name="SUB2800"/>
      <w:bookmarkEnd w:id="3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28. Во всех объектах, оказывающих стационарную помощь, палатная секция должна быть непроходной.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5" w:name="SUB2900"/>
      <w:bookmarkEnd w:id="3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29. В палатах койки устанавливаются в строгом соответствии с площадью, но не более четырёх коек в каждой палате. В отделениях для больных с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мультирезистентным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суперрезистентным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туберкулезом, в палатах для больных с выделением микобактерии туберкулеза и без выделения микобактерии туберкулеза, устанавливается не более двух коек.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6" w:name="SUB3000"/>
      <w:bookmarkEnd w:id="3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30. В детских отделениях необходимо предусмотреть столовую для детей старше трех лет.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7" w:name="SUB3100"/>
      <w:bookmarkEnd w:id="3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31. Дневной стационар размещается в самостоятельном блоке и включает следующий набор помещений: зона ожидания 10,0 метров квадратных (далее -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), кабинет врача 10,0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процедурный кабинет 10,0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палаты дневного пребывания с учетом 6,0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одну койку для взрослого, 4,5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одну койку для ребенка, санузел.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8" w:name="SUB3200"/>
      <w:bookmarkEnd w:id="3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32. В каждом отделении противотуберкулезной организации выделяется комната для сбора мокроты, часть которой, используемая для непосредственного сбора мокроты, отделяется на всю высоту помещения перегородкой, выполненной из материала, устойчивого к моющим и дезинфицирующим средствам.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39" w:name="SUB3300"/>
      <w:bookmarkEnd w:id="3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33. Каждое отделение противотуберкулезного стационара разделяется на «чистую» и «грязную» зоны, с устройством шлюза между ними. Шлюз устраивается из легко моющегося материала, устойчивого к моющим и дезинфицирующим средствам и оборудуется: автономной системой приточной вентиляции на искусственном побуждении, двумя бактерицидными экранированными облучателями (над каждой дверью), раковиной для мытья рук.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Двери шлюза должны быть герметичными по всему периметру, расположены по диагонали, открывающиеся в сторону «грязной» зоны и оснащенные самозакрывающимися механизмами.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0" w:name="SUB3400"/>
      <w:bookmarkEnd w:id="4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34. Лаборатории противотуберкулезных диспансеров (отделений) для выполнения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бактериоскопических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исследований должны иметь три отдельные секции: первая - для приготовления и окрашивания мазков со столом, разделенным на две части: для приготовления мазков в настольном вытяжном шкафу и окрашивания мазков, вторая - для микроскопии, третья - для регистрации и хранения препаратов.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1" w:name="SUB3500"/>
      <w:bookmarkEnd w:id="4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35. Не допускается перепрофилирование медицинских организаций в стационары для лечения больных туберкулезом.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2" w:name="SUB3600"/>
      <w:bookmarkEnd w:id="4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36. Отделения физиотерапии подразделяются на «сухую» зону (кабинеты электр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о-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свето-, теплолечения) и «влажную» зону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3" w:name="SUB3700"/>
      <w:bookmarkEnd w:id="4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37. В отделении иглорефлексотерапии необходимо предусмотреть: кабинет врача, процедурный кабинет, комнату отдыха для больных и санитарно-бытовые помещения.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4" w:name="SUB3800"/>
      <w:bookmarkEnd w:id="4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38. Для контрастных ванн необходимо предусмотреть два смежных бассейна размерами 1,75 м х 1,75 м и глубиной 1,2 (1,3) м. Переход из одного бассейна в другой осуществляется по лестнице между бассейнами.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5" w:name="SUB3900"/>
      <w:bookmarkEnd w:id="4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39. Грязелечебный зал состоит из отдельных кабин с примыкающими к ним душевыми кабинами и двумя кабинами для раздевания больных. Вход для больных расположен только через кабины для раздевания и душевые.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6" w:name="SUB4000"/>
      <w:bookmarkEnd w:id="4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40.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Электрогрязевые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процедуры проводятся в отдельном изолированном помещении, входящим в состав помещений грязелечения.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7" w:name="SUB4100"/>
      <w:bookmarkEnd w:id="4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41. Размеры зеркала воды лечебно-плавательных бассейнов принимаются из расчета 6,0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одного занимающегося.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48" w:name="SUB4200"/>
      <w:bookmarkEnd w:id="4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42. На объектах предусматривается централизованное стерилизационное отделение (далее - ЦСО), набор и площадь помещений которых, принимается в соответствии с </w:t>
      </w:r>
      <w:bookmarkStart w:id="49" w:name="sub100227245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"jl:31117496.4%20"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приложением 4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4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настоящих Санитарных правил. Помещения ЦСО разделяются на три зоны: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1) грязная (прием грязного материала, сортировка, закладка в дезинфекционно-моечную машину);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чистая (выгрузка из дезинфекционно-моечной машины очищенного, продезинфицированного и просушенного материала, упаковка, закладка в стерилизатор). Для упаковки медицинского белья должно быть отдельное помещение;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стерильная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(поступление стерильного материала из стерилизаторов и его хранение).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Вход в помещение чистой и стерильной зон осуществляется через санитарный пропускник.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Дополнительные помещения: экспедиция (выдача стерильного материала), санитарные узлы и бытовые помещения для медицинского персонала.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0" w:name="SUB4300"/>
      <w:bookmarkEnd w:id="5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43. При проектировании прачечной ее производительность принимается из расчета стирки 2,3 килограмма (далее -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кг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 сухого белья в сутки на одну койку в стационаре и 0,4 кг сухого белья в сутки на одно посещение амбулаторно-поликлинической организации.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На объектах здравоохранения небольшой мощности допускается устройство мини-прачечной (для стирки спецодежды, полотенец, салфеток) в составе двух помещений (одно для сбора и стирки, другое - для сушки и глажения).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1" w:name="SUB4400"/>
      <w:bookmarkEnd w:id="5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44. В стационарах предусматривают дезинфекционное отделение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может проводиться в организациях, имеющих дезинфекционные камеры.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2" w:name="SUB4500"/>
      <w:bookmarkEnd w:id="5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45. Здания высотой более двух этажей оборудуются лифтами.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 этом следует определить лифты на «условно грязные» и «условно чистые» для предупреждения пересечения «грязных» и «чистых» потоков, транспортировки больных, посетителей, доставки питания больных.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3" w:name="SUB4600"/>
      <w:bookmarkEnd w:id="5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46. В приемном отделении объектов необходимо предусмотреть раздельные санитарные пропускники для поступающих больных и персонала.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Следует предусмотреть в приемном отделении инфекционного стационара не менее двух приемно-смотровых боксов (для больных с подозрением на кишечные и воздушно-капельные инфекции).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Также следует предусмотреть в приемном отделении противотуберкулезного стационара не менее двух приемно-смотровых боксов и комнату (кабину) для сбора мокроты больных. В бокс, отделение реанимации и интенсивной терапии допускается госпитализация больных, минуя приемное отделение. Санитарная обработка больных в этом случае проводится в этих помещениях.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4" w:name="SUB4700"/>
      <w:bookmarkEnd w:id="5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47. Не допускается размещать вблизи палат для больных, лечебно-диагностических и процедурных кабинетов, медицинское и инженерное оборудование, являющееся источником шума и вибрации.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5" w:name="SUB4800"/>
      <w:bookmarkEnd w:id="5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48. Для больных, передвигающихся на колясках, оборудуются пандусы.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6" w:name="SUB4900"/>
      <w:bookmarkEnd w:id="5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49. Для слепых и слабовидящих лестницы вверху и внизу, участки поручней первой и последней ступеней лестницы, обозначаются рифлением и контрастной окраской.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7" w:name="SUB5000"/>
      <w:bookmarkEnd w:id="5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50. На объектах необходимо предусмотреть раздельные туалеты с умывальниками для больных и персонала.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8" w:name="SUB5100"/>
      <w:bookmarkEnd w:id="5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51. Количество санитарных приборов (краны, раковины, ванны, унитазы, писсуары) для больных в палатных отделениях соматических больниц, если они не предусмотрены при палатах, принимаются из расчета один прибор на пятнадцать человек в мужских санитарных узлах и на десять человек в женских. Количество писсуаров в мужских туалетах принимается по числу унитазов.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санитарных узлах женских палатных секций должны быть санитарный узел с раковиной и душевой кабиной или ванной с подводкой горячей и холодной воды через смесители, унитазом и биде.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59" w:name="SUB5200"/>
      <w:bookmarkEnd w:id="5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52. В санитарно-бытовых помещениях для персонала необходимо предусмотреть: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1) количество санитарных приборов в каждом отделении из расчета один прибор для женщин и один прибор для мужчин;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одна душевая кабина на десять человек в инфекционных и противотуберкулезных стационарах (отделениях), в остальных - одна душевая кабина на пятнадцать человек, работающих в наибольшей смене среднего и младшего персонала. При меньшем числе персонала одна душевая кабина на отделение.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0" w:name="SUB5300"/>
      <w:bookmarkEnd w:id="6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53. Кабинет гирудотерапии должен иметь следующие помещения: для ожидания приема, кабинет для отпуска лечебных процедур, санитарно-бытовые помещения (санузел, помещение для хранения уборочного инвентаря).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1" w:name="SUB5400"/>
      <w:bookmarkEnd w:id="6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54. При восстановительном лечении и медицинской реабилитации допускается устройство пляжа.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2" w:name="SUB5500"/>
      <w:bookmarkEnd w:id="6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55. Спальные помещения центра для детей состоят из изолированных палатных секций. В составе секции должны быть: игровая, палата-спальня, гардеробная с сушильными шкафами, буфетная.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Вместимость палат-спален для школьников не должна превышать пять мест. На две секции должна быть комната для глажения и чистки одежды, помещение для хранения вещей детей.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3" w:name="SUB5600"/>
      <w:bookmarkEnd w:id="6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56. В центре для взрослых спальные комнаты рассчитываются каждая на одно-два места.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Спальные комнаты для инвалидов располагаются на первом этаже. Ширина дверных проёмов жилых комнат для инвалидов и бытовых помещений должна быть не менее 1,2 м. Входы оборудуются автоматически открывающимися и закрывающимися (или раздвижными) дверями, в коридорах вдоль стен поручнями для перемещения инвалидов.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4" w:name="SUB5700"/>
      <w:bookmarkEnd w:id="6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57. В туалетах для инвалидов, перемещающихся в креслах-колясках, предусматривается кабина шириной не менее 1,65 м и глубиной не менее 1,8 м, оборудованная специальными приспособлениями в виде скоб, вмонтированных в стену. В душевых устраивается вертикальный поручень на высоте 90-130 см от уровня пола, в ванной - горизонтальные поручни.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5" w:name="SUB5800"/>
      <w:bookmarkEnd w:id="6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58. В жилом корпусе центра предусматриваются: процедурная, раздельные кладовые для чистого и грязного белья, бытовая комната, комната дежурного персонала и помещение для хранения уборочного инвентаря, моющих и дезинфицирующих средств.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6" w:name="SUB5900"/>
      <w:bookmarkEnd w:id="6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59. Патологоанатомическое отделение и морг должны иметь три входа-выхода, два для раздельного приема и выдачи трупов, третий - для пользования персоналом.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7" w:name="SUB6000"/>
      <w:bookmarkEnd w:id="6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60.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морге необходимо предусмотреть следующие помещения: приема и хранения трупов, секционные (не менее двух), в том числе малая секционная для вскрытия и выдачи трупов людей, умерших от инфекционных заболеваний с отдельными наружным входом и подъездными путями, зал ритуальных процедур и выдачи трупов, хранения фиксированного материала, одежды, гробов и другого имущества, бытовые помещения для персонала.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8" w:name="SUB6100"/>
      <w:bookmarkEnd w:id="6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61. Помещения, связанные с транспортировкой трупов внутри здания, проведением вскрытия, обработкой и хранением нефиксированного секционного материала разделяются тамбуром или коридором от гистологической лаборатории, помещений для врачей и обслуживающего персонала, музея и бытовых помещений.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69" w:name="SUB6200"/>
      <w:bookmarkEnd w:id="6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62. Планировка дверных проемов и конструкция дверей в помещениях для хранения трупов,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предсекционной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секционной, комнате для одевания трупов и в траурном зале должны обеспечивать свободный пронос носилок и проезд каталок.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0" w:name="SUB6300"/>
      <w:bookmarkEnd w:id="7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63. В центрах судебно-медицинской экспертизы отделение экспертизы живых лиц располагается в изолированном отсеке, с самостоятельным входом.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1" w:name="SUB6400"/>
      <w:bookmarkEnd w:id="7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64. Площадь терапевтического, ортопедического, хирургического,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ортодонтического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стоматологических кабинетов определяется из расчета 14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основное стоматологическое кресло и по 7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каждое дополнительное. При наличии у дополнительного кресла универсальной стоматологической установки площадь увеличивается до 10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2" w:name="SUB6500"/>
      <w:bookmarkEnd w:id="7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65.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помещениях с влажным режимом работы, подвергающихся влажной текущей дезинфекции (операционные, перевязочные, родовые, предоперационные, наркозные, процедурные, манипуляционные, помещения стационара для больных туберкулезом с множественной лекарственной устойчивостью микобактерий, а также ванные, душевые, санитарные узлы, клизменные, помещения для хранения и разборки грязного белья), стены облицовывают глазурованной плиткой или другими влагостойкими материалами на полную высоту.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3" w:name="SUB6600"/>
      <w:bookmarkEnd w:id="7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66. Не допускается применение нитрокрасок для окраски стен палат, кабинетов врачей, холлов, вестибюлей, столовых, физиотерапевтических, лечебно-диагностических кабинетов.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4" w:name="SUB6700"/>
      <w:bookmarkEnd w:id="7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67. В вестибюлях для покрытия пола используется материал, устойчивый к механическому воздействию, в операционных, наркозных, родовых помещениях материал, обладающий антистатическими свойствами.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5" w:name="SUB6800"/>
      <w:bookmarkEnd w:id="7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68. Пол в помещениях выполняют из водонепроницаемых, неабсорбирующих и нетоксичных, исключающих скольжение материалов, допускающих их санитарную обработку.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6" w:name="SUB6900"/>
      <w:bookmarkEnd w:id="7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69. В местах установки раковин и других санитарно-технических приборов, оборудования, эксплуатация которых связана с возможным увлажнением стен и перегородок, предусматривают отделку последних глазурованной плиткой или другими влагостойкими материалами на высоту 1,6 м от пола и на ширину более 20 см от оборудования и приборов с каждой стороны.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7" w:name="SUB7000"/>
      <w:bookmarkEnd w:id="7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70. В инфекционных, кожно-венерологических, противотуберкулезных стационарах (отделениях), на объектах охраны материнства и детства входы, лестничные клетки необходимо предусмотреть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раздельными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для приема и выписки больных.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8" w:name="SUB7100"/>
      <w:bookmarkEnd w:id="7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71. Здания объектов подключаются к централизованным системам холодного, горячего водоснабжения и канализации.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 отсутствии в населенном пункте централизованной системы водоснабжения допускается устройство местной системы или используется привозная вода, которая должна соответствовать санитарно-эпидемиологическим требованиям безопасности водных объектов.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79" w:name="SUB7200"/>
      <w:bookmarkEnd w:id="7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72. В палатах, кабинетах, туалетах, процедурных, перевязочных и вспомогательных помещениях устанавливаются умывальники с подводкой горячей и холодной воды через смесители. В кабинетах, где проводится обработка инструментов, предусматривают отдельную раковину для мытья рук и мойку для обработки инструментов.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0" w:name="SUB7300"/>
      <w:bookmarkEnd w:id="8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73. Предоперационные, перевязочные, родовые залы, реанимационные залы, процедурные кабинеты, посты медицинских сестер при палатах новорожденных, хирургические, гинекологические кабинеты, шлюзы боксов, полубоксов, лабораторий оборудуются раковинами с подводкой горячей и холодной воды с установкой локтевых кранов, локтевых дозаторов с жидким антисептическим мылом и растворами антисептиков.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организациях охраны материнства и детства, хирургических и инфекционных стационарах при входе в каждое отделение устанавливаются локтевые дозаторы с антисептиком для обработки рук.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Дополнительно допускается использование медицинским персоналом индивидуальных дозаторов с антисептиком для обработки рук.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1" w:name="SUB7400"/>
      <w:bookmarkEnd w:id="8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74. В палатах новорожденных устанавливаются раковины с широкой чашей и подводкой горячей и холодной воды через смесители для подмывания детей.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2" w:name="SUB7500"/>
      <w:bookmarkEnd w:id="8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75.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 отсутствии централизованного горячего водоснабжения в санитарных пропускниках, предоперационных и родовых залах, процедурных, перевязочных, прививочных кабинетах, стерилизационных, отделениях новорожденных и детей до одного года, санитарно-бытовых комнатах, моечных, буфетах, раздаточных, пищеблоках, прачечных устанавливаются водонагреватели непрерывного действия.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3" w:name="SUB7600"/>
      <w:bookmarkEnd w:id="8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76. При размещении объекта в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неканализованных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частично канализованных населённых пунктах предусматривается местная система канализации и вывозная система очистки. Водонепроницаемая емкость (яма) для приёма сточных вод оснащается крышкой, размещается в хозяйственной зоне и очищается по мере заполнения её на две трети объёма.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4" w:name="SUB7700"/>
      <w:bookmarkEnd w:id="8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77. Очистка и обеззараживание сточных вод объектов осуществляются на общегородских канализационных очистных сооружениях.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инфекционных и противотуберкулезных стационарах (отделениях) необходимо предусмотреть локальные очистные сооружения.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инфекционных, туберкулезных, кожно-венерологических отделениях необходимо устанавливать умывальники с локтевыми или бесконтактными кранами в шлюзах боксов, полубоксов и туалетах для персонала, а также предусматриваются педальные спуски для смывных бачков во всех туалетах.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5" w:name="SUB7800"/>
      <w:bookmarkEnd w:id="8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78. Спуск сточных вод из помещений грязевых процедур и грязевой кухни грязелечебницы осуществляется через специальные трапы в грязеотстойник. В помещениях для приготовления гипса под умывальником оборудуется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гипсоотстойник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. В помещениях для приготовления гипса следует предусматривать установку под умывальником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гипсоотстойников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емкостью 0,1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3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6" w:name="SUB7900"/>
      <w:bookmarkEnd w:id="8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79. Для очистки производственных сточных вод пищеблока на объектах устанавливаются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жироуловители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7" w:name="SUB8000"/>
      <w:bookmarkEnd w:id="8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80. Трапы для сточной канализации в полу оснащаются с уклоном в помещениях для мытья и дезинфекции суден, для обработки уборочного инвентаря, основных цехов пищеблоков и прачечных.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8" w:name="SUB8100"/>
      <w:bookmarkEnd w:id="8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81. Трубы водопроводных и канализационных систем закрываются кожухами по всему протяжению и выполняются из материала, устойчивого к моющим и дезинфицирующим средствам.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89" w:name="SUB8200"/>
      <w:bookmarkEnd w:id="8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82. В помещениях объектов предусматривается естественное освещение. Освещение вторым светом или только искусственное допускается в помещениях кладовых, санитарных узлов, клизменных, комнатах личной гигиены, душевых и гардеробных для персонала, термостатных, микробиологических боксах, предоперационных и операционных, аппаратных, наркозных, фотолабораториях, помещениях,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правила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эксплуатации которых не требуют естественного освещения.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Коридоры палатных секций (отделений) должны иметь естественное освещение, осуществляемое через окна в торцовых стенах зданий и в световых карманах (холлах). Расстояние между световыми карманами не должно превышать 24,0 м и до кармана не более 36,0 м. Коридоры лечебно-диагностических и вспомогательных подразделений должны иметь торцовое или боковое освещение.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0" w:name="SUB8300"/>
      <w:bookmarkEnd w:id="9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83. Окна, ориентированные на южные румбы горизонта, оборудуются солнцезащитными устройствами (козырьки, жалюзи).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1" w:name="SUB8400"/>
      <w:bookmarkEnd w:id="9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84. Искусственное освещение предусматривается во всех помещениях.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2" w:name="SUB8500"/>
      <w:bookmarkEnd w:id="9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85. Светильники освещения, размещаемые на потолках, оснащаются сплошными (закрытыми) плафонами.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3" w:name="SUB8600"/>
      <w:bookmarkEnd w:id="9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86. Для освещения палат (кроме детских и психиатрических отделений) применяются настенные комбинированные светильники (общего и местного освещения), устанавливаемые у каждой койки на высоте 1,7 м от уровня пола.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4" w:name="SUB8700"/>
      <w:bookmarkEnd w:id="9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87. Уровень естественного и искусственного освещения определяется параметрами в соответствии с </w:t>
      </w:r>
      <w:bookmarkStart w:id="95" w:name="sub100227246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"jl:31117496.5%20"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приложением 5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9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 настоящим Санитарным правилам.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6" w:name="SUB8800"/>
      <w:bookmarkEnd w:id="9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88. Температура, кратность воздухообмена, при естественном воздухообмене помещения объектов должны соответствовать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параметрам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установленным в </w:t>
      </w:r>
      <w:bookmarkStart w:id="97" w:name="sub100227246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"jl:31117496.6%20"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приложении 6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9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 настоящим Санитарным правилам.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8" w:name="SUB8900"/>
      <w:bookmarkEnd w:id="9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89. Объекты подключаются к централизованной системе отопления, либо используется собственный источник тепла.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99" w:name="SUB9000"/>
      <w:bookmarkEnd w:id="9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90. Здания оборудуются системами приточно-вытяжной вентиляции с искусственным побуждением. В инфекционных и противотуберкулезных стационарах (отделениях) в каждом боксе и полубоксе в палатной секции устанавливается отдельная вытяжная система вентиляции с гравитационным побуждением, оборудуется устройствами обеззараживания воздуха и дефлектором. При отсутствии в инфекционных отделениях приточно-вытяжной вентиляции с искусственным побуждением, оборудуется естественная вентиляция с оснащением каждого бокса и полубокса устройством обеззараживания воздуха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рециркуляционного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типа.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0" w:name="SUB9100"/>
      <w:bookmarkEnd w:id="10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91. Во всех помещениях, кроме операционных, помимо приточно-вытяжной вентиляции с механическим побуждением, должна быть естественная вентиляция.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1" w:name="SUB9200"/>
      <w:bookmarkEnd w:id="10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92. Забор наружного воздуха для систем вентиляции и кондиционирования противотуберкулезных организаций производится из чистой зоны на высоте не менее 3 м от поверхности земли, выброс не менее 2 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2" w:name="SUB9300"/>
      <w:bookmarkEnd w:id="10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93.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обеззараживается с помощью бактерицидных воздушных фильтров с высокой степенью очистки (не менее 95%).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3" w:name="SUB9400"/>
      <w:bookmarkEnd w:id="10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94.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воздух вредных веществ, предусматривается устройство местных отсосов или установка вытяжных шкафов. В лабораториях, применяющих сложные методики различных окрасок препаратов, устанавливаются шкафы биологической безопасности.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4" w:name="SUB9500"/>
      <w:bookmarkEnd w:id="10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95. Кабинеты массажа обеспечиваются приточно-вытяжной вентиляцией с пятикратным обменом воздуха в час.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5" w:name="SUB9600"/>
      <w:bookmarkEnd w:id="10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96. Бактериальная обсемененность воздушной среды помещений и класса чистоты, а также классы опасности лекарственных сре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дств в в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оздухе, не должны превышать допустимые уровни, приведенные в </w:t>
      </w:r>
      <w:bookmarkStart w:id="106" w:name="sub100227246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"jl:31117496.7%20"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приложении 7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10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 настоящим Санитарным правилам.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7" w:name="SUB9700"/>
      <w:bookmarkEnd w:id="10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97.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Кондиционирование воздуха предусматривается в операционных, наркозных, родовых, послеоперационных палатах, палатах интенсивной терапии,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онкогематологических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больных, больных СПИДом, с ожогами кожи, реанимационных, в палатах для новорожденных детей, грудных, недоношенных, травмированных детей.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Не допускается кондиционирование воздуха в палатах, полностью оборудованных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кювезами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8" w:name="SUB9800"/>
      <w:bookmarkEnd w:id="10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98. Применение сплит-систем в помещениях, требующих соблюдения особого противоэпидемического режима, допускается при наличии фильтров высокой эффективности.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09" w:name="SUB9900"/>
      <w:bookmarkEnd w:id="10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99.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воздуха должна быть не более 60 %, скорость движения воздуха не более 0,15 метров в секунду.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0" w:name="SUB10000"/>
      <w:bookmarkEnd w:id="11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100. Воздуховоды, решетки, вентиляционные камеры содержатся в чистоте, не должны иметь механических повреждений, следов коррозии, нарушения герметичности. Воздуховоды приточно-вытяжной вентиляции (кондиционирования) должны иметь внутреннюю поверхность, исключающую вынос в помещения частиц материала воздуховода, защитного покрытия. Внутреннее покрытие не должно обладать сорбирующими свойствами.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1" w:name="SUB10100"/>
      <w:bookmarkEnd w:id="11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101.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Общеобменные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приточно-вытяжные и местные вытяжные установки включаются за пять минут до начала работы и выключаются через пять минут после окончания работы.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2" w:name="SUB10200"/>
      <w:bookmarkEnd w:id="11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102. Во все помещения воздух подается в верхнюю зону, в стерильные помещения ламинарными или слаботурбулентными струями со скоростью не более 0,15 м/сек.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3" w:name="SUB10300"/>
      <w:bookmarkEnd w:id="11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103. Оборудование систем вентиляции размещается в специальных помещениях, раздельных для приточных и вытяжных систем, не примыкающих по вертикали и горизонтали к кабинетам врачей, операционным, палатам, помещениям постоянного пребывания людей.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4" w:name="SUB10400"/>
      <w:bookmarkEnd w:id="11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104. В помещениях для вытяжных систем должна быть вытяжная вентиляция с однократным воздухообменом в один час, для приточных систем приточная вентиляция с двукратным воздухообменом.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5" w:name="SUB10500"/>
      <w:bookmarkEnd w:id="11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105. В асептических помещениях осуществляется скрытая прокладка воздуховодов, трубопроводов, арматуры.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6" w:name="SUB10600"/>
      <w:bookmarkEnd w:id="11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106. Вытяжная вентиляция с искусственным побуждением без устройства организованного притока оборудуется в автоклавных,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7" w:name="SUB10700"/>
      <w:bookmarkEnd w:id="11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107. Самостоятельные системы вентиляции и кондиционирования оборудуются в чистых и гнойных операционных, родильных блоках, реанимационных,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онкогематологических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ожоговых отделениях, перевязочных, отдельных палатных секциях, рентгеновских кабинетах.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8" w:name="SUB10800"/>
      <w:bookmarkEnd w:id="11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108. В противотуберкулезных стационарах (отделениях):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1) система вентиляции должна обеспечивать не менее чем шестикратный воздухообмен в час в палатах и двенадцатикратный в помещениях для выполнения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аэрозольобразующих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процедур (комната сбора мокроты, бронхоскопии), не допускать возникновение застойных зон;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не допускается использование рекуператоров роторного или пластинчатого типа;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3) вытяжные установки, обслуживающие зоны высокого риска и шкафы биологической безопасности 1-2 класса, оборудуются устройствами для обеззараживания воздуха с применением HEPA-фильтров или бактерицидного ультрафиолетового облучения достаточной интенсивности;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4) не допускается объединение поэтажных сетей одним вертикальным коллектором;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5) оборудование для подачи и удаления воздуха располагается на противоположных стенах;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7) вытяжная вентиляция из отделений для больных с множественной лекарственной устойчивостью микобактерий устраивается отдельно из каждой палаты с гравитационным побуждением и с установкой дефлектора. Приточная вентиляция в этих отделениях предусматривается с механическим побуждением и подачей воздуха в коридор;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8) расход вытяжного воздуха должен составлять не менее 80 метров кубических в час (далее -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3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/час) на одну койку. Палаты для больных, не выделяющих бактерии, оборудуются приточно-вытяжной вентиляцией с расходом приточного воздуха 80% от объема вытяжного воздуха;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9) лестничные клетки, шахты лифтов, стволы подъемников, оборудуются автономной приточно-вытяжной вентиляцией с преобладанием вытяжки.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19" w:name="SUB10900"/>
      <w:bookmarkEnd w:id="11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109. Площадь кабин в отделениях (кабинетах) электролечения, светолечения и ультразвуковой терапии должна быть не менее 6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 один стационарный аппарат.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0" w:name="SUB11000"/>
      <w:bookmarkEnd w:id="12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110. Кабинет электросна располагается в непроходной зоне, с учетом ориентации окон в тихую зону, в условиях звукоизоляции. При кабинете должна быть проходная аппаратная со смотровым окном для наблюдения.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1" w:name="SUB11100"/>
      <w:bookmarkEnd w:id="12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111. Помещение групповой ингаляции изолируется от остальных помещений.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2" w:name="SUB11200"/>
      <w:bookmarkEnd w:id="122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3. Санитарно-эпидемиологические требования к содержанию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помещений и оборудованию объектов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112. Влажная уборка (пола, мебели, оборудования, подоконников, дверей) проводится не менее двух раз в сутки (в операционных между операциями), с использованием моющих и дезинфицирующих средств, разрешенных к применению в Республике Казахстан.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3" w:name="SUB11300"/>
      <w:bookmarkEnd w:id="12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113. Наружная и внутренняя поверхность медицинской мебели должна быть гладкой и выполнена из материалов, устойчивых к воздействию моющих и дезинфицирующих средств.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4" w:name="SUB11400"/>
      <w:bookmarkEnd w:id="12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114. Генеральная уборка помещений палатных отделений, функциональных помещений и кабинетов с применением моющих и дезинфицирующих средств, разрешенных к применению в Республике Казахстан, проводится один раз в месяц и по эпидемиологическим показаниям, с обработкой стен, пола, оборудования, инвентаря, светильников.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5" w:name="SUB11500"/>
      <w:bookmarkEnd w:id="12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115. После выписки, перевода, смерти больного, в освободившейся палате проводится уборка по типу заключительной дезинфекции, постельные принадлежности (матрацы, подушки, одеяла) подвергают камерной дезинфекции или обработке растворами дезинфекционных средств.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6" w:name="SUB11600"/>
      <w:bookmarkEnd w:id="12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116. Генеральная уборка помещений операционного блока, перевязочных, родильных залов, процедурных, манипуляционных, стерилизационных, палат интенсивной терапии, помещений с асептическим режимом проводится один раз в неделю с обработкой и дезинфекцией оборудования, мебели, инвентаря.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7" w:name="SUB11700"/>
      <w:bookmarkEnd w:id="12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117. В операционных, перевязочных, родильных залах, палатах реанимации, палатах новорожденных и недоношенных детей и детей до одного года, процедурных, инфекционных боксах, молочных комнатах, помещениях с асептическим режимом после каждой уборки на тридцать минут включаются ультрафиолетовые облучатели.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8" w:name="SUB11800"/>
      <w:bookmarkEnd w:id="12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118. Неэкранированные передвижные бактерицидные облучатели устанавливаются из расчета мощности 2,0 - 2,5 ватт (далее -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Вт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 на один метр кубический (далее -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3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) помещения. Экранированные бактерицидные облучатели из расчета мощности 1,0 Вт на 1 м3 помещения устанавливаются на высоте 1,8 - 2,0 м от пола, при условии не направленного излучения на находящихся в помещении людей. В помещениях с интенсивной непрерывной нагрузкой устанавливаются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ультрафиолетовые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рециркуляторы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Выключатель для ламп размещается перед входом в помещение и блокируется со световым табло «Не входить, включен бактерицидный облучатель!» на государственном и русском языках.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29" w:name="SUB11900"/>
      <w:bookmarkEnd w:id="12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119. Смена белья больным проводится один раз в семь дней и по мере загрязнения. Смена постельного белья родильницам проводится каждые три дня, нательного белья, полотенец и подкладных салфеток ежедневно.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0" w:name="SUB12000"/>
      <w:bookmarkEnd w:id="13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120. В операционных, родильных блоках,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индивудуальных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родильных палатах, помещениях с асептическим режимом используется стерильное или одноразовое белье.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1" w:name="SUB12100"/>
      <w:bookmarkEnd w:id="13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121. Сбор использованного белья осуществляется в плотную специальную тару (клеенчатые, полиэтиленовые мешки, оборудованные бельевые тележки). Не допускается разборка грязного белья в отделениях.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2" w:name="SUB12200"/>
      <w:bookmarkEnd w:id="13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122. Временное хранение (не более двенадцати часов) грязного белья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санитарной одеждой.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3" w:name="SUB12300"/>
      <w:bookmarkEnd w:id="13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123. Чистое белье хранится в специально выделенных помещениях на стеллажах, в шкафах на полках.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4" w:name="SUB12400"/>
      <w:bookmarkEnd w:id="13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124. Допускается стирка белья в прачечных всех форм собственности при условии выделения специальных технологических линий, исключающих возможность контакта белья с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внебольничным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 Белье инфекционных, гнойно-хирургических и патологоанатомических отделений перед стиркой подвергается дезинфекции.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5" w:name="SUB12500"/>
      <w:bookmarkEnd w:id="13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125. Транспортировка чистого и грязного белья стационара осуществляется специально выделенным транспортом в упакованном виде в закрытой маркированной таре («чистое», «грязное» белье).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6" w:name="SUB12600"/>
      <w:bookmarkEnd w:id="136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4. Требования к сбору медицинских отходов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126. Сбор, временное хранение и вывоз медицинских отходов выполняется в соответствии со схемой обращения с отходами, принятом в объекте здравоохранения, который предусматривает: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1) качественный и количественный состав образующихся отходов;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порядок сбора отходов;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3) применяемые способы обеззараживания (обезвреживания) и удаления отходов;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4) гигиеническое обучение персонала правилам эпидемической безопасности при обращении с отходами.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7" w:name="SUB12700"/>
      <w:bookmarkEnd w:id="13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127. Персонал проходит предварительные и периодические медицинские осмотры и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получает прививки против вирусного гепатита В. К работе с отходами не допускаются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лица моложе 18 лет.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8" w:name="SUB12800"/>
      <w:bookmarkEnd w:id="13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128.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Персонал обеспечивается комплектами спецодежды и средствами индивидуальной защиты (халаты, комбинезоны, перчатки, маски, респираторы, специальная обувь, фартуки, нарукавники).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39" w:name="SUB12900"/>
      <w:bookmarkEnd w:id="13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129.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 (далее - КСБУ).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Для каждого класса отходов мешки, пакеты для сбора должны иметь различную окраску (отходы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- белую, Б - желтую, В - красную, Г - черную), контейнеры, емкости - маркировку. Металлические и пластиковые емкости, контейнеры для сбора опасных отходов должны плотно закрываться.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0" w:name="SUB13000"/>
      <w:bookmarkEnd w:id="14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130. Сбор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осуществляется в многоразовые емкости и одноразовые пакеты.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Временное хранение пищевых отходов при отсутствии специального выделенного холодильного оборудования допускается не боле двадцати четырёх часов.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1" w:name="SUB13100"/>
      <w:bookmarkEnd w:id="14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131.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подлежат обязательному обеззараживанию (дезинфекции).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2" w:name="SUB13200"/>
      <w:bookmarkEnd w:id="14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132.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собираются в одноразовые мягкие (пакеты) или твердые (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 контейнеры желтого цвета или имеющие желтую маркировку.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3" w:name="SUB13300"/>
      <w:bookmarkEnd w:id="14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133. Для сбора колющих и острых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должны использоваться одноразовые,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влагостойкие контейнеры. Контейнер должен иметь плотно прилегающую крышку, исключающую возможность самопроизвольного вскрытия.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Использованные колющие, острые предметы (иглы, скарификаторы, бритвы, одноразовое белье,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гемаконы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), собираются отдельно от других видов медицинских отходов в КСБУ без предварительного разбора и дезинфекции.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4" w:name="SUB13400"/>
      <w:bookmarkEnd w:id="14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134. Для сбора органических, жидких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должны использовать одноразовые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влагостойкие контейнеры с крышкой, обеспечивающей их герметизацию.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5" w:name="SUB13500"/>
      <w:bookmarkEnd w:id="14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135. КБСУ заполняются не более чем на две трети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объема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хранится в местах образования не более одной сутки.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6" w:name="SUB13600"/>
      <w:bookmarkEnd w:id="14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136. При организации обеззараживания отходов с использованием аппаратных методов разрешается сбор, временное хранение, транспортирование отхода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без предварительного обеззараживания в местах образования, при условии обеспечения требований эпидемиологической безопасности.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7" w:name="SUB13700"/>
      <w:bookmarkEnd w:id="14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137.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Паталогоанатомические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органические операционные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(органы и ткани) подлежат сжиганию и захоронению на кладбищах.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8" w:name="SUB13800"/>
      <w:bookmarkEnd w:id="14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138.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подлежат обязательному обеззараживанию (дезинфекции).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собирают в одноразовые мягкие (пакеты) или твердые (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 контейнеры красного цвета или имеющую красную маркировку. Жидкие биологические отходы, использованные одноразовые колющие (режущие) инструменты и другие изделия медицинского назначения (далее - ИМН) помещают в твердые (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непрокалываемые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) влагостойкие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герметичние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контейнеры.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49" w:name="SUB13900"/>
      <w:bookmarkEnd w:id="14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139. Использованные люминесцентные лампы, ртутьсодержащие приборы и оборудование собираются в маркированные емкости с плотно закрывающими крышками черного цвета. После заполнения емкости плотно закрываются и хранятся в помещении для временного хранения медицинских отходов.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0" w:name="SUB14000"/>
      <w:bookmarkEnd w:id="15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140. Радиоактивные медицинские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имеющие короткий жизненный цикл (твердая, жидкая и газообразная формы), хранятся в соответствующих хранилищах до их распада, затем они удаляются как медицинские отходы класса А. Радиоактивные «долгоживущие» медицинские отходы класса Д направляются для захоронения на специальные полигоны (могильники).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1" w:name="SUB14100"/>
      <w:bookmarkEnd w:id="15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141. Ответственное лицо медицинской организации ведет ежедневный учет медицинских отходов в журнале по форме, согласно </w:t>
      </w:r>
      <w:bookmarkStart w:id="152" w:name="sub100227246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"jl:31117496.8%20"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приложению 8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15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к настоящим Санитарным правилам.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3" w:name="SUB14200"/>
      <w:bookmarkEnd w:id="153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5. Требования к временному хранению </w:t>
      </w:r>
      <w:proofErr w:type="gramStart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медицинских</w:t>
      </w:r>
      <w:proofErr w:type="gramEnd"/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отходов на объектах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142. Для временного хранения медицинских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В, Г, на объекте здравоохранения выделяется отдельное помещение.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4" w:name="SUB14300"/>
      <w:bookmarkEnd w:id="15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143. Хранение более двадцати четырёх часов пищевых отходов, необеззараженных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осуществляется в холодильниках и морозильных камерах.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медицинских организациях (здравпункты, кабинеты, медицинские пункты) допускается временное хранение отходов классов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В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емкостях, размещенных в подсобных помещениях (при хранении более двадцати четырёх часов используется холодильное оборудование).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5" w:name="SUB14400"/>
      <w:bookmarkEnd w:id="15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144. Контейнеры с отходами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хранятся на специальной площадке.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6" w:name="SUB14500"/>
      <w:bookmarkEnd w:id="15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145. Контейнеры должны располагаться не ближе двадцати пяти метров от объекта здравоохранения. Площадка для таких контейнеров должна быть ограждена с трех сторон на высоту 1,5 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7" w:name="SUB14600"/>
      <w:bookmarkEnd w:id="15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146. Комната для хранения медицинских отходов оборудуется вытяжной вентиляцией, холодильным оборудованием для хранения биологических отходов, стеллажами, контейнерами для сбора пакетов с медицинскими отходами, раковиной с подводкой горячей и холодной воды, бактерицидной лампой.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8" w:name="SUB14700"/>
      <w:bookmarkEnd w:id="15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147.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Б, В хранятся по месту образования не более одной сутки, в контейнерах на специальных площадках или в помещениях для временного хранения емкостей с отходами не более трех суток. Биологические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Б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хранятся при температуре не выше + 5°С.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59" w:name="SUB14800"/>
      <w:bookmarkEnd w:id="15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148. После погрузки медицинских отходов из помещений временного хранения на автотранспортное средство, помещение, использованный инвентарь и оборудование дезинфицируются.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0" w:name="SUB14900"/>
      <w:bookmarkEnd w:id="16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149. Помещение для временного хранения медицинских отходов располагается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в непосредственной близости от выхода из корпуса объекта здравоохранения с подъездными путями для вывоза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1" w:name="SUB15000"/>
      <w:bookmarkEnd w:id="161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6. Требования к транспортировке медицинских отходов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150. При транспортировке медицинских отходов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используется автотранспортное средство, предназначенное для перевозки твердых бытовых отходов.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2" w:name="SUB15100"/>
      <w:bookmarkEnd w:id="16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151. Слив жидких медицинских отходов без обезвреживания в канализационную сеть, не допускается.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3" w:name="SUB15200"/>
      <w:bookmarkEnd w:id="16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152.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Остатки патогенных биологических агентов, использованная 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посуда, твердые медицинские отходы из «заразной» зоны лабораторий собираются в емкости и обезвреживаются в автоклавах или дезинфицирующими средствами.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4" w:name="SUB15300"/>
      <w:bookmarkEnd w:id="16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153. Автотранспортное средство для перевозки медицинских отходов оборудуется водонепроницаемым закрытым кузовом, легко подвергающимся дезинфекционной обработке.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5" w:name="SUB15400"/>
      <w:bookmarkEnd w:id="16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154. К транспортировке медицинских отходов допускается автотранспортное средство,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имеющий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положительное санитарно-эпидемиологическое заключение выданными органами санитарно-эпидемиологической службы.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6" w:name="SUB15500"/>
      <w:bookmarkEnd w:id="166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7. Требования к уничтожению медицинских отходов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155. Не допускается сжигание отходов на территории объектов здравоохранения. Обезвреживание термическим способом (сжигание) отходов проводится путем термического воздействия на медицинские отходы при температуре не ниже +800-1500ºС.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7" w:name="SUB15600"/>
      <w:bookmarkEnd w:id="16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156. Отходы класса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из мест образования доставляются в контейнер, расположенный на территории объекта здравоохранения и вывозятся на полигоны твердых бытовых отходов по мере наполнения контейнеров, не реже одного раза в три дня.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8" w:name="SUB15700"/>
      <w:bookmarkEnd w:id="16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157. Конечные продукты утилизации отходов удаляются на полигоны твердых бытовых отходов.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69" w:name="SUB15800"/>
      <w:bookmarkEnd w:id="169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8. Санитарно-эпидемиологические требования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к организации питания больных, к условиям труда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медицинского персонала на объектах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158. Пищеблок объекта здравоохранения размещают в отдельно стоящем здании, соединенным с главным корпусом и другими корпусами, удобными наземными и подземными переходами, за исключением инфекционных отделений.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0" w:name="SUB15900"/>
      <w:bookmarkEnd w:id="17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159. При приготовлении блюд строго соблюдается поточность производственного процесса. Нельзя допускать встречных потоков сырья и готовой продукции. Сырье, пищевые продукты хранятся с соблюдением правил товарного соседства. Хранение скоропортящихся пищевых продуктов при отсутствии холодильного оборудования, не допускается.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1" w:name="SUB16000"/>
      <w:bookmarkEnd w:id="17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160. При составлении ежедневного меню-раскладки учитываются </w:t>
      </w:r>
      <w:bookmarkStart w:id="172" w:name="sub100000025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"jl:1028012.0%20"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нормы питания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  <w:bookmarkEnd w:id="17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утвержденные постановлением Правительства Республики Казахстан от 26 января 2002 года № 128 «Об утверждении натуральных норм на питание и минимальных норм оснащения мягким инвентарем государственных организаций здравоохранения республики».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3" w:name="SUB16100"/>
      <w:bookmarkEnd w:id="17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161. При разработке меню, в дни замены продуктов и блюд осуществляется подсчет химического состава и пищевой ценности (калорийности) диет.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4" w:name="SUB16200"/>
      <w:bookmarkEnd w:id="17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162. Ежедневно на пищеблоке должна оставляться суточная проба приготовленных блюд. Для суточной пробы оставляются полпорции первых блюд, порционные вторые блюда отбираются целиком в количестве не менее 100 грамм (далее - гр.), третьи блюда отбираются в количестве не менее 200 гр. Суточные пробы хранятся в закрытых крышками банках при температуре +2-+6 градусов Цельсия (далее - 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С) в специально отведенном в холодильнике месте. По истечении двадцати четырёх часов суточная проба выбрасывается в пищевые отходы. Посуда для хранения суточной пробы (емкости, крышки) обрабатывается кипячением в течение пяти минут.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5" w:name="SUB16300"/>
      <w:bookmarkEnd w:id="17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163. Для доставки готовой пищи в буфетные отделения больницы используются термосы или посуда с плотно закрывающимися крышками. Транспортировка осуществляется с помощью специальных промаркированных тележек.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6" w:name="SUB16400"/>
      <w:bookmarkEnd w:id="17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164. Раздачу готовой пищи производят буфетчицы и дежурные медицинские сестры отделения в халатах с маркировкой «для раздачи пищи». Контроль раздачи пищи в соответствии с назначенными диетами осуществляет старшая медицинская сестра.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7" w:name="SUB16500"/>
      <w:bookmarkEnd w:id="17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165. При раздаче первые блюда и горячие напитки должны иметь температуру не ниже + 75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С, вторые - не ниже +65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С, холодные блюда и напитки - от +7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 до +14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С. До момента раздачи первые и вторые блюда могут находиться на горячей плите до двух часов от момента приготовления. Не допускается смешивание пищи с остатками от предыдущего дня и пищей, изготовленной в более ранние сроки того же дня.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8" w:name="SUB16600"/>
      <w:bookmarkEnd w:id="17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166. В буфетных отделениях предусматривается два помещения: для раздачи пищи и мытья посуды с установкой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трехгнездной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ванны.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79" w:name="SUB16700"/>
      <w:bookmarkEnd w:id="17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167. В буфетных устанавливают резервные водонагреватели с подводкой воды к моечным ваннам, в буфетных инфекционных, кожно-венерологических, противотуберкулезных отделений - воздушные стерилизаторы для обработки столовой посуды.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0" w:name="SUB16800"/>
      <w:bookmarkEnd w:id="18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168. Обработку посуды проводят в следующей последовательности: механическое удаление пищи и мытье в первой мойке с обезжиривающими средствами, ополаскивание горячей водой во второй мойке и просушивание посуды на специальных полках, решетках.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1" w:name="SUB16900"/>
      <w:bookmarkEnd w:id="18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169. В буфетных инфекционных, кожно-венерологических, противотуберкулезных стационаров (отделений), по эпидемиологическим показаниям в отделениях другого профиля: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1) посуду после приема пищи собирают в буфетной на отдельном столе, освобождают от остатков пищи,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посуды, щетки, ерши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2" w:name="SUB17000"/>
      <w:bookmarkEnd w:id="18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170. Передачи для больных передаются в целлофановых пакетах с указанием фамилии, имени больного, даты передачи. В местах приема передач, в отделениях вывешиваются списки разрешенных (с указанием их количества) и запрещенных для передачи продуктов.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3" w:name="SUB17100"/>
      <w:bookmarkEnd w:id="18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171. При оказании медицинской помощи детям в возрасте до одного года, в составе детского отделения предусматривается помещение для приготовления и розлива детских смесей. Сухие молочные смеси после вскрытия упаковки должны иметь маркировку с указанием даты и времени вскрытия. Разведение смесей осуществляется с использованием стерильной посуды.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4" w:name="SUB17200"/>
      <w:bookmarkEnd w:id="18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172. Бытовые помещения для персонала оборудуются по типу санитарного пропускника и в их состав входят: гардеробные, душевые, умывальные, туалет, помещение для хранения специальной одежды и средств индивидуальной защиты. Гардеробные оборудуются раздельными шкафами для хранения специальной и личной одежды.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5" w:name="SUB17300"/>
      <w:bookmarkEnd w:id="18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173. Для обеспечения питанием персонала необходимо предусмотреть столовые или буфеты, во всех отделениях выделяется комната для персонала площадью 12,0 м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(для инфекционных отделений - 14,0 м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), оборудованная холодильником, устройствами для подогрева воды и пищи, раковинами для мытья рук. Не допускается приём пищи на рабочих местах.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6" w:name="SUB17400"/>
      <w:bookmarkEnd w:id="18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174. Медицинский персонал обеспечивается тремя комплектами сменной рабочей одежды: халатами, шапочками (косынками), сменной обувью. Смена санитарной одежды осуществляется ежедневно и по мере загрязнения. Стирка санитарной одежды осуществляться централизованно, раздельно от белья больных.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7" w:name="SUB17500"/>
      <w:bookmarkEnd w:id="18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175. Медицинский персонал, оказывающий консультативную помощь, технический, административно-хозяйственный персонал, выполняющий временную работу в подразделениях стационаров, обеспечивается сменной одеждой и обувью.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8" w:name="SUB17600"/>
      <w:bookmarkEnd w:id="18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176. При проведении работ в присутствии больных туберкулезом с множественной лекарственной устойчивостью, выделяющих микобактерии, используются защитные маски и респираторы с высокой степенью защиты.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89" w:name="SUB17700"/>
      <w:bookmarkEnd w:id="18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177. На постах медицинских сестер инфекционных, противотуберкулезных отделений, организаций охраны материнства и детства предусматривается суточный запас чистых масок и респираторов с учетом периодичности их смены. Использованные маски утилизируются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согласно требований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настоящих Санитарных правил.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0" w:name="SUB17800"/>
      <w:bookmarkEnd w:id="190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9. Санитарно-эпидемиологические требования к условиям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проведения стерилизации и дезинфекции изделий медицинского назначения на объектах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178. Медицинский инструментарий одноразового пользования без предварительной дезинфекции подвергается утилизации.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1" w:name="SUB17900"/>
      <w:bookmarkEnd w:id="19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179. Изделия медицинского назначения многократного применения после использования подвергаются дезинфекции,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предстерилизационной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очистке, сушке, упаковке и стерилизации.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2" w:name="SUB18000"/>
      <w:bookmarkEnd w:id="19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180. Дезинфекция инструментария проводится в местах его использования различными методами (кипячение, паровой, воздушный, химический).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3" w:name="SUB18100"/>
      <w:bookmarkEnd w:id="19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181. Для дезинфекции ИМН используются две емкости. В первой емкости инструментарий промывается от остатков крови, слизи, лекарственных препаратов, затем погружается во вторую емкость для экспозиции. Разъемные изделия обрабатываются в разобранном виде.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 использовании дезинфицирующего средства, обладающего фиксирующим эффектом в отношении биологических жидкостей, инструментарий предварительно отмывается в отдельной емкости водой с последующим ее обеззараживанием.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4" w:name="SUB18200"/>
      <w:bookmarkEnd w:id="19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182. Дезинфицирующие растворы используются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согласно сроков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указанных в инструкциях (методических указаниях) по применению дезинфицирующих средств, разрешенных к применению в Республике Казахстан.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5" w:name="SUB18300"/>
      <w:bookmarkEnd w:id="19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183.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Предстерилизационная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очистка ИМН проводится ручным или механизированным (ультразвуковым) способом. При содержании в дезинфицирующем средстве моющего компонента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предстерилизационная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очистка совмещается с дезинфекцией.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6" w:name="SUB18400"/>
      <w:bookmarkEnd w:id="19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184. Качество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предстерилизационной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обработки оценивается по отсутствию положительных проб (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азопирамовой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фенолфталеиновой) на остаточное количество крови и щелочных компонентов синтетических моющих веществ. Контролю подлежит не менее 1 % медицинских изделий каждого наименования (не менее 3-5 единиц).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7" w:name="SUB18500"/>
      <w:bookmarkEnd w:id="19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185.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Предстерилизационная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очистка и стерилизация изделий медицинского назначения проводится в централизованном стерилизационном отделении, при отсутствии - в специально выделенном месте подразделений объектов здравоохранения.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Стерильный материал доставляется в отделения в закрытых транспортных контейнерах, специальных мешках, транспортным лифтом.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8" w:name="SUB18600"/>
      <w:bookmarkEnd w:id="19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186.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Стерилизация ИМН проводится физическими (паровой, воздушный, инфракрасный,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глассперленовый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), химическими (растворами химических средств, газовый, плазменный) методами, с использованием соответствующих стерилизующих агентов и оборудования.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199" w:name="SUB18700"/>
      <w:bookmarkEnd w:id="19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187. Стерилизацию осуществляют по режимам, указанным в инструкции по применению конкретного средства, в руководстве по эксплуатации стерилизатора.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0" w:name="SUB18800"/>
      <w:bookmarkEnd w:id="20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188. Контроль работы стерилизующей аппаратуры осуществляется с использованием физических методов (контрольно-измерительные приборы), химических (термохимические индикаторы), биологических тестов.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1" w:name="SUB18900"/>
      <w:bookmarkEnd w:id="20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189. К работе со стерилизаторами допускаются лица старше восемнадцати лет, прошедшие медицинское обследование, курсовое обучение и имеющие удостоверение о сдаче технического минимума.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2" w:name="SUB19000"/>
      <w:bookmarkEnd w:id="20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190. В детских отделениях игрушки моются ежедневно в конце рабочего дня с применением 2% мыльно-содового раствора, ополаскиваются проточной водой, высушиваются. Кукольная одежда стирается и гладится один раз в неделю. Не допускается использование мягких игрушек.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3" w:name="SUB19100"/>
      <w:bookmarkEnd w:id="20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191. Бактерицидные камеры, оснащенные ультрафиолетовыми лампами, применяются только для хранения стерильных инструментов.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4" w:name="SUB19200"/>
      <w:bookmarkEnd w:id="204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10. Санитарно-эпидемиологические требования к организации и проведению санитарно-противоэпидемических (профилактических) мероприятий на объектах здравоохранения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192. В приемном отделении проводится осмотр зева, измерение 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5" w:name="SUB19300"/>
      <w:bookmarkEnd w:id="20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193. В случае подозрения 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6" w:name="SUB19400"/>
      <w:bookmarkEnd w:id="20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194.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исключением больных, находящихся на лечении в противотуберкулезных организациях.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7" w:name="SUB19500"/>
      <w:bookmarkEnd w:id="20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195. Проводится санитарная обработка роженицы после осмотра по показаниям или по желанию женщины.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8" w:name="SUB19600"/>
      <w:bookmarkEnd w:id="20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196. Соблюдать цикличность заполнения палат при госпитализации больных (в течение трёх дней).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09" w:name="SUB19700"/>
      <w:bookmarkEnd w:id="20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197. Больных с гнойно-септической инфекцией следует госпитализировать в отделение гнойной хирургии, при его отсутствии - в отдельную изолированную палату.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0" w:name="SUB19800"/>
      <w:bookmarkEnd w:id="21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198. Перевязки пациентам, имеющим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гнойное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отделяемое, проводить в септической перевязочной, при ее отсутствии в асептической перевязочной, после перевязок пациентов, не имеющих гнойного отделяемого.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1" w:name="SUB19900"/>
      <w:bookmarkEnd w:id="21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199. Уборочный инвентарь после использования дезинфицируется, просушивается и в дальнейшем хранится в специально отведенном месте.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2" w:name="SUB20000"/>
      <w:bookmarkEnd w:id="21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200.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условии использования предметов, подвергающихся влажной обработке, использование своей чистой одежды для матери и ребенка.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3" w:name="SUB20100"/>
      <w:bookmarkEnd w:id="21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201. В родильной палате температура воздуха должна быть не менее +25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С. Если ожидаются преждевременные роды, температура воздуха в родильном зале должна быть не менее + 28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4" w:name="SUB20200"/>
      <w:bookmarkEnd w:id="21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202. Палаты послеродового отделения должны заполняться циклично, не более трёх-пяти дней пребывания, температура помещения должна быть не менее 25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 градусов.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5" w:name="SUB20300"/>
      <w:bookmarkEnd w:id="21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203. В палате совместного пребывания матери и ребенка устанавливаются индивидуальные детские кроватки и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пеленальный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стол для новорожденных.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6" w:name="SUB20400"/>
      <w:bookmarkEnd w:id="21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204. В палате для недоношенных детей температура воздуха должна быть +25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 - + 28</w:t>
      </w:r>
      <w:r w:rsidRPr="00A70D9B">
        <w:rPr>
          <w:rFonts w:eastAsia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7" w:name="SUB20500"/>
      <w:bookmarkEnd w:id="21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205. В составе детского отделения предусматривается помещение для приготовления и розлива детских смесей. Сухие молочные смеси после вскрытия упаковки должны иметь маркировку с указанием даты и времени вскрытия.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8" w:name="SUB20600"/>
      <w:bookmarkEnd w:id="21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206. Помещение для хранения трупов оборудуется холодильными установками, обеспечивающими температуру +2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ºС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-+4ºС, средствами механизации для транспортировки трупов, стеллажами, полками или специальными сейфами. Хранение трупов на полу, не допускается. При хранении трупов на разных этажах оборудуется лифт.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19" w:name="SUB20700"/>
      <w:bookmarkEnd w:id="21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207. К секционным столам подводится холодная и горячая вода. Секционный стол оборудуется емкостью для сбора и обеззараживания сточных вод перед сливом в канализацию. Рабочее место у секционного стола оснащается деревянной решеткой.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0" w:name="SUB20800"/>
      <w:bookmarkEnd w:id="22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208.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средствам.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1" w:name="SUB20900"/>
      <w:bookmarkEnd w:id="22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209. Пол ежедневно промывается горячей водой с моющими средствами, панели стен, двери моются по мере загрязнения, но не реже одного раза в неделю.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2" w:name="SUB21000"/>
      <w:bookmarkEnd w:id="22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210. Не реже одного раза в месяц и после вскрытия трупов, умерших от инфекционных заболеваний, в помещениях проводится генеральная уборка, с использованием моющих и дезинфицирующих средств.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3" w:name="SUB21100"/>
      <w:bookmarkEnd w:id="22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211. Работа с секционным материалом проводится с использованием средств индивидуальной защиты (халат, перчатки, фартуки, очки). В случаях, не исключающих туберкулез, используются маски высокой степени защиты, респираторы.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4" w:name="SUB21200"/>
      <w:bookmarkEnd w:id="22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212. Работа отделений организуется по принципу оказания медицинской помощи и обслуживания пациентов в палате.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5" w:name="SUB21300"/>
      <w:bookmarkEnd w:id="22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213. Вход персонала в боксы предусматривается из неинфекционного «условно чистого» коридора через шлюзы, в которых проводится смена специальной одежды, мытье и дезинфекция рук.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6" w:name="SUB21400"/>
      <w:bookmarkEnd w:id="22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214. В боксах инфекционных отделений предусматриваются остекленные проемы из шлюзов в палаты, передаточные шкафы для доставки из шлюза в палату пищи, лекарственных средств и белья. В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боксированных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палатах эти шкафы организуются из коридора в палату. Прием пищи больными осуществляется в палате.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7" w:name="SUB21500"/>
      <w:bookmarkEnd w:id="22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215. Больные с кишечными инфекциями обеспечиваются индивидуальными промаркированными горшками (подкладными суднами), маркировка которых соответствует номеру кровати больного. Выделения больного обеззараживаются.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8" w:name="SUB21600"/>
      <w:bookmarkEnd w:id="22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216. Соблюдается цикличность заполнения палат (в течение трёх дней) по нозологическим формам.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29" w:name="SUB21700"/>
      <w:bookmarkEnd w:id="22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217. Обеспечивается наличие специализированной круглосуточной охраны в отделениях принудительного лечения.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0" w:name="SUB21800"/>
      <w:bookmarkEnd w:id="23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218.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 и пола больных (мужчины и женщины).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1" w:name="SUB21900"/>
      <w:bookmarkEnd w:id="23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219. Больные хроническими формами туберкулеза с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постоянным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бацилловыделением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нуждающиеся в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сиптоматическом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лечении, подлежат изоляции в специализированных организациях или отделениях при противотуберкулезных организациях до периода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абациллирования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2" w:name="SUB22000"/>
      <w:bookmarkEnd w:id="23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220. В противотуберкулезных диспансерах выделяются отдельные кабинеты для амбулаторного приема больных, выделяющих мульт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и-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(поли-) резистентные штаммы.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3" w:name="SUB22100"/>
      <w:bookmarkEnd w:id="23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221. 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Комната сбора мокроты оснащается бактерицидными экранированными облучателями,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6-12 объемов в час.</w:t>
      </w:r>
      <w:proofErr w:type="gramEnd"/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4" w:name="SUB22200"/>
      <w:bookmarkEnd w:id="23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222. Не допускается посещение стационарных больных, за исключением тяжелых случаев. Посетители должны использовать маски высокой степени защиты.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5" w:name="SUB22300"/>
      <w:bookmarkEnd w:id="23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223. Прием пищи больных с выделением микобактерии туберкулеза осуществляется в палатах.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6" w:name="SUB22400"/>
      <w:bookmarkEnd w:id="23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224. Помещения для приготовления компонентов крови должны использоваться строго по назначению. Вход в эти помещения ограничивается персоналом.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7" w:name="SUB22500"/>
      <w:bookmarkEnd w:id="23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225. Производственные и лабораторные помещения располагаются отдельно от других помещений, используются исключительно для предназначенных целей и имеют санкционированный доступ.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8" w:name="SUB22600"/>
      <w:bookmarkEnd w:id="238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226. Для хранения и транспортировки крови и компонентов крови соблюдаются условия «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холодовой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цепи»: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1) холодильное оборудование, обеспечивающее соответствующие условия хранения и доставки продуктов крови -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термоконтейнеры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, авторефрижераторы;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2) упаковка, способная сохранять надлежащую температуру, защитить продукт от физического повреждения и микробиологического загрязнения;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3) постоянное наблюдение за соблюдением температурного режима на всех этапах.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39" w:name="SUB22700"/>
      <w:bookmarkEnd w:id="23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227. Забора крови проводиться с соблюдением правил асептики.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0" w:name="SUB22800"/>
      <w:bookmarkEnd w:id="240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228. Предусматриваются в составе передвижного медицинского объекта для медицинского и обслуживающего персонала спальные, санитарно-бытовые помещения, помещения для приготовления и приема пищи (кухня, столовая).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1" w:name="SUB22900"/>
      <w:bookmarkEnd w:id="241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229. В местах установки специального медицинского оборудования предусматриваются крепления.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2" w:name="SUB23000"/>
      <w:bookmarkEnd w:id="24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230. Спальные помещения для обслуживающего персонала оборудуются спальными полками, крючками для одежды, лестницами для подъема на верхнюю полку, вспомогательными ручками, столиками. Предусматриваются холодильное оборудование, микроволновая печь, диспенсеры.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3" w:name="SUB23100"/>
      <w:bookmarkEnd w:id="24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231. Медицинские кабинеты оборудуются откидным столом, передвижными шкафами, врачебным столом, офисным креслом, медицинской кушеткой, медицинской аппаратурой.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4" w:name="SUB23200"/>
      <w:bookmarkEnd w:id="24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232. Оборудуются раковины в кабинетах со смесителями с локтевыми кранами и сливными трубопроводами.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5" w:name="SUB23300"/>
      <w:bookmarkEnd w:id="245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233. Санитарный узел оборудуется бытовым смесителем, зеркалом, мыльницей, полочкой для туалетных принадлежностей, полотенцедержателем, крючками для одежды, держателем туалетной бумаги, ершом для унитаза, напольным </w:t>
      </w:r>
      <w:proofErr w:type="spell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антискользящим</w:t>
      </w:r>
      <w:proofErr w:type="spell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покрытием.</w:t>
      </w:r>
    </w:p>
    <w:p w:rsidR="00A70D9B" w:rsidRPr="00A70D9B" w:rsidRDefault="00A70D9B" w:rsidP="00A70D9B">
      <w:pPr>
        <w:ind w:firstLine="40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6" w:name="SUB23400"/>
      <w:bookmarkEnd w:id="246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234. Предусматривается потолочная моноблочная система кондиционирования воздуха.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7" w:name="SUB1"/>
      <w:bookmarkEnd w:id="247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bookmarkStart w:id="248" w:name="sub100227238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begin"/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instrText xml:space="preserve"> HYPERLINK "jl:31117496.100%20" </w:instrTex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70D9B">
        <w:rPr>
          <w:rFonts w:eastAsia="Times New Roman" w:cs="Times New Roman"/>
          <w:b/>
          <w:bCs/>
          <w:color w:val="000080"/>
          <w:sz w:val="20"/>
          <w:szCs w:val="20"/>
          <w:u w:val="single"/>
          <w:lang w:eastAsia="ru-RU"/>
        </w:rPr>
        <w:t>Санитарным правилам</w:t>
      </w: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в палатах на одну койку объектов здравоохранения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6379"/>
        <w:gridCol w:w="2752"/>
      </w:tblGrid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Отделения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1 койку (не менее)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Инфекционные и туберкулезные для взрослых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Инфекционные и туберкулезные для детей: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без мест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 дневным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 круглосуточным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Ортопедотравматологические (в </w:t>
            </w:r>
            <w:proofErr w:type="spell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. восстановительного лечения), ожоговые, радиологические:</w:t>
            </w:r>
            <w:proofErr w:type="gramEnd"/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для взрослых и в палатах для детей с дневным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для детей с круглосуточным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Интенсивной терапии, послеоперационные</w:t>
            </w:r>
            <w:proofErr w:type="gramEnd"/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Детские неинфекционные: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без мест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 дневным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 круглосуточным пребыванием матерей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Психоневрологические и наркологические: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общего типа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инсулиновые и наркологические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Психиатрические</w:t>
            </w:r>
            <w:proofErr w:type="gram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детей: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общего типа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надзорные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новорожденных с патологией (в </w:t>
            </w:r>
            <w:proofErr w:type="spell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кювезах</w:t>
            </w:r>
            <w:proofErr w:type="spell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новорожденных, недоношенных (без </w:t>
            </w:r>
            <w:proofErr w:type="spell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кювезов</w:t>
            </w:r>
            <w:proofErr w:type="spell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) и детей до 1 года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Прочие палаты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Палата дневного стационара</w:t>
            </w:r>
          </w:p>
          <w:p w:rsidR="00A70D9B" w:rsidRPr="00A70D9B" w:rsidRDefault="00A70D9B" w:rsidP="00A70D9B">
            <w:pPr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для взрослых</w:t>
            </w:r>
          </w:p>
          <w:p w:rsidR="00A70D9B" w:rsidRPr="00A70D9B" w:rsidRDefault="00A70D9B" w:rsidP="00A70D9B">
            <w:pPr>
              <w:spacing w:line="57" w:lineRule="atLeast"/>
              <w:ind w:firstLine="3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6.0</w:t>
            </w:r>
          </w:p>
          <w:p w:rsidR="00A70D9B" w:rsidRPr="00A70D9B" w:rsidRDefault="00A70D9B" w:rsidP="00A70D9B">
            <w:pPr>
              <w:spacing w:line="57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</w:tbl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49" w:name="SUB2"/>
      <w:bookmarkEnd w:id="249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hyperlink r:id="rId5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Помещений в палатных отделениях объектов здравоохранения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6742"/>
        <w:gridCol w:w="1914"/>
      </w:tblGrid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9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Бокс на 1 койку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Смотровая: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 гинекологического кресла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гинекологическим креслом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Санитарный пропускник: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раздевалка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ванна с душем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ванна с приспособлениями для больного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одевания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Допускается совмещение ванной с помещением для одевания в больницах на 200 коек и меньше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Операционная для срочных операций: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предоперационная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стерилизационная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приготовления и хранения гипса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(пост) медицинской сестры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дежурного врача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старшей медсестры с помещением для хранения недельного запаса лекарственных средств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+ 6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сестры-хозяйки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Душевая с раздевалкой для больных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+ 12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Умывальная-бытовая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для больных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сбора, обеззараживания плевательниц, носовых платков, вкладных карманов, футляров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личной гигиены персонала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персонала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хранения чистого белья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Санпропускник для персонала: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гардеробная домашней и рабочей одежды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шкаф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душевая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временного хранения инфицированного белья и постельных принадлежностей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для уборочного инвентаря и приготовления дезинфицирующих растворов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+ 4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сортировки и временного хранения грязного белья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Для мытья и стерилизации суден, мытья и сушки клеенок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временного хранения медицинских отходов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Площади дневного стационара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7500"/>
        <w:gridCol w:w="1538"/>
      </w:tblGrid>
      <w:tr w:rsidR="00A70D9B" w:rsidRPr="00A70D9B" w:rsidTr="00A70D9B">
        <w:trPr>
          <w:trHeight w:val="728"/>
          <w:jc w:val="center"/>
        </w:trPr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</w:p>
        </w:tc>
      </w:tr>
      <w:tr w:rsidR="00A70D9B" w:rsidRPr="00A70D9B" w:rsidTr="00A70D9B">
        <w:trPr>
          <w:trHeight w:val="315"/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Палаты дневного пребывания (без площади шлюзов и санузлов):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Палата на 1 койку: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медико-социальные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восстановительного лечения и для больных, передвигающихся с помощью кресел-колясок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Палата на 2 койки: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медико-социальные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восстановительного лечения и для больных, передвигающихся с помощью кресел-колясок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20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15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Палата на 3 койки: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медико-социальные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восстановительного лечения и для больных, передвигающихся с помощью кресел-колясок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Уборная при палате (унитаз, умывальник)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Душевая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Помещение для приема пищи больными с комнатой для подогрева пищи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12 + 6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Манипуляционная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18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Хирургический кабинет с малой операционной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12 + 24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Ожидальня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</w:tr>
      <w:tr w:rsidR="00A70D9B" w:rsidRPr="00A70D9B" w:rsidTr="00A70D9B">
        <w:trPr>
          <w:jc w:val="center"/>
        </w:trPr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Остальные помещения определяются заданием на проектирование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основных помещений районной поликлиники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7100"/>
        <w:gridCol w:w="2160"/>
      </w:tblGrid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10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Административные помещения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Вестибюль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Гардероб посетителей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(0,1 на одно место)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Гардероб персонала для верхней одежды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(0,06 на одно место)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Регистратура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главного врача с приемной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заместителя главного врача по лечебно-профилактической работе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главной медсестры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медицинской статистики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Отделение общей практики, участковой службы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заведующего отделением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врача общей практики, участкового терапевта, педиатра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(количество кабинетов определяется заданием на проектирование)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медицинской сестры общей практики, участковой службы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(количество кабинетов определяется заданием на проектирование)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профилактики и диспансеризации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здорового ребенка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Прививочный кабинет: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картотеки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прививок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физиотерапевтического лечения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(количество кабинетов определяется заданием на проектирование)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лечебной физкультуры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для приема противотуберкулезных препаратов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Отделение специализированной помощи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заведующего отделением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Кабинеты профильных специалистов: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кабинетов определяется заданием на проектирование и штатным расписанием организации)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уролога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акушера-гинеколога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дерматолога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дерматовенеролога</w:t>
            </w:r>
            <w:proofErr w:type="spellEnd"/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венеролога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врача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кабина для люминесцентной диагностики при кабинете дерматолога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оториноларинголога</w:t>
            </w:r>
            <w:proofErr w:type="spellEnd"/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для аудиометрических исследований со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звукоизолированными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кабинами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офтальмолога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офтальмоневролога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темными кабинами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нейрохирурга - со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звукоизолированной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кабиной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+ 8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хирурга, травматолога, фтизиатра, онколога, педиатра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врачей других специальностей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Перевязочный кабинет чистый и гнойный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х 22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Изолятор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Отделение лабораторно-диагностической помощи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функциональной диагностики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(количество кабинетов определяется заданием на проектирование и штатным расписанием организации)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Эндоскопический кабинет (ФГДС):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Комната для забора мокроты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Хозяйственно-бытовые помещения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заместителя по административно-хозяйственной части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сестры-хозяйки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Складское помещение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Медицинский архив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приготовления и хранения дезинфицирующих средств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Комнаты временного хранения медицинских отходов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 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Кладовая хозяйственного инвентаря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Туалеты для посетителей и персонала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прибор на 15 человек в мужском туалете и на 10 человек в женском (количество туалетов определяется заданием на проектирование)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Буфетная 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A70D9B" w:rsidRPr="00A70D9B" w:rsidRDefault="00A70D9B" w:rsidP="00A70D9B">
      <w:pPr>
        <w:ind w:firstLine="5387"/>
        <w:jc w:val="right"/>
        <w:rPr>
          <w:rFonts w:eastAsia="Times New Roman" w:cs="Times New Roman"/>
          <w:szCs w:val="28"/>
          <w:lang w:eastAsia="ru-RU"/>
        </w:rPr>
      </w:pPr>
      <w:bookmarkStart w:id="250" w:name="SUB3"/>
      <w:bookmarkEnd w:id="250"/>
      <w:r w:rsidRPr="00A70D9B">
        <w:rPr>
          <w:rFonts w:eastAsia="Times New Roman" w:cs="Times New Roman"/>
          <w:sz w:val="24"/>
          <w:szCs w:val="24"/>
          <w:lang w:eastAsia="ru-RU"/>
        </w:rPr>
        <w:t>Приложение 3</w:t>
      </w:r>
    </w:p>
    <w:p w:rsidR="00A70D9B" w:rsidRPr="00A70D9B" w:rsidRDefault="00A70D9B" w:rsidP="00A70D9B">
      <w:pPr>
        <w:ind w:firstLine="5387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 xml:space="preserve">к </w:t>
      </w:r>
      <w:hyperlink r:id="rId6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firstLine="5387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color w:val="000000"/>
          <w:sz w:val="24"/>
          <w:szCs w:val="24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firstLine="5387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color w:val="000000"/>
          <w:sz w:val="24"/>
          <w:szCs w:val="24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5387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color w:val="000000"/>
          <w:sz w:val="24"/>
          <w:szCs w:val="24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помещений врачебной амбулатории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1</w:t>
      </w:r>
    </w:p>
    <w:tbl>
      <w:tblPr>
        <w:tblW w:w="50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6267"/>
        <w:gridCol w:w="2995"/>
        <w:gridCol w:w="16"/>
      </w:tblGrid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15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Вестибюль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Гардероб посетителей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врачебного и доврачебного приема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х12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Изолятор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Прививочный кабинет: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картотеки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прививок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физиотерапевтического лечения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(количество кабинетов определяется заданием на проектирование)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Дневной стационар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заданием на проектирование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забора мокроты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для приема противотуберкулезных препаратов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Медицинский архив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временного хранения медицинских отходов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Складское помещение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Туалеты для персонала и пациентов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прибор на 15 человек в мужском туалете и на 10 человек в женском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уборочного инвентаря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хранения дезинфицирующих средств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Стерилизационная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персонала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pct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помещений фельдшерско-акушерского пункта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274"/>
        <w:gridCol w:w="3002"/>
      </w:tblGrid>
      <w:tr w:rsidR="00A70D9B" w:rsidRPr="00A70D9B" w:rsidTr="00A70D9B">
        <w:trPr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помещений</w:t>
            </w:r>
          </w:p>
        </w:tc>
        <w:tc>
          <w:tcPr>
            <w:tcW w:w="1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фельдшера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акушерки: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Смотровая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Вестибюль зона ожидания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Прививочный кабинет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Стерилизационная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химизатора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забора мокроты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информатизации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Хозяйственно-бытовые помещения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помещений медицинского пункта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6270"/>
        <w:gridCol w:w="3002"/>
      </w:tblGrid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помещений</w:t>
            </w:r>
          </w:p>
        </w:tc>
        <w:tc>
          <w:tcPr>
            <w:tcW w:w="1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Общие помещения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Вестибюль с аптечным пунктом и справочной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среднего медицинского персонала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Кабинет акушерского приема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Прививочный кабинет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Хозяйственные и бытовые помещения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для приготовления и хранения дезинфицирующих средств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Туалет (уборная) с раковиной (умывальником) для мытья рук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специализированных помещений объекта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641"/>
        <w:gridCol w:w="2616"/>
      </w:tblGrid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51" w:name="_Toc7252340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врачей-специалистов</w:t>
            </w:r>
            <w:bookmarkEnd w:id="251"/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уролога, гинеколога, акушера-гинеколога дерматолога,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венеролога: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кабина для люминесцентной диагностики при кабинете дерматолога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оториноларинголога</w:t>
            </w:r>
            <w:proofErr w:type="spellEnd"/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+ 8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для аудиометрических исследований со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звукоизолированными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кабинами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офтальмоневролога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темными кабинами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нейрохирурга со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звукоизолированной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кабиной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офтальмолога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18+8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хирурга, травматолога, фтизиатра, онколога, педиатра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Логопедический кабинет (для групповых занятий)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Аллергологический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кабинет: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Наркологический кабинет: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врачей других специальностей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экспертизы алкогольного опьянения (с отдельным входом):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лаборантская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ожидания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персонала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туалет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Процедурные, перевязочные, малые операционные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для инъекций; процедурная для внутривенных вливаний,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бронховливаний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парацентеза</w:t>
            </w:r>
            <w:proofErr w:type="spellEnd"/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процедурные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гематрансфузионной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терапии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Перевязочная, гипсовая перевязочная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офтальмологического, оториноларингологического профиля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хранения гипса и гипсовых бинтов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Малые операционные: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операционные общего профиля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операционные гинекологические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операционные офтальмологические, оториноларингологические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предоперационная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кабина (шлюз) для раздевания больных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отдыха с туалет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+ 3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Специализированные помещения ожоговых палатных отделений: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ванна-перевязочная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подъемником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гемосорбции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подготовительной)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 (24 + 15)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лазерной установкой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дезинфекционная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размещения установки управляемой среды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помещений противотуберкулезного стационара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Таблица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10"/>
        <w:gridCol w:w="6710"/>
        <w:gridCol w:w="2630"/>
      </w:tblGrid>
      <w:tr w:rsidR="00A70D9B" w:rsidRPr="00A70D9B" w:rsidTr="00A70D9B">
        <w:trPr>
          <w:jc w:val="center"/>
        </w:trPr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1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Бокс на 1 койку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Смотровая: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 гинекологического кресла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гинекологическим креслом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Санитарный пропускник: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раздевалка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ванна с душем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ванна с приспособлениями для больного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одевания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Допускается совмещение ванной с помещением для одевания в больницах на 200 коек и меньше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Операционная для срочных операций: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предоперационная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стерилизационная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приготовления и хранения гипса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(пост) медицинской сестры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дежурного врача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старшей медсестры с помещением для хранения недельного запаса лекарственных средств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+ 6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сестры-хозяйки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Душевая с раздевалкой для больных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+ 12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Умывальная-бытовая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для больных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для сбора, обеззараживания плевательниц, носовых платков, вкладных карманов, футляров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личной гигиены персонала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персонала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хранения чистого белья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Санпропускник для персонала: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гардеробная домашней и рабочей одежды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1 шкаф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душевая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временного хранения инфицированного белья и постельных принадлежностей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Помещения для уборочного инвентаря и приготовления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дезрастворов</w:t>
            </w:r>
            <w:proofErr w:type="spellEnd"/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+ 4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сортировки и временного хранения грязного белья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Для мытья и стерилизации суден, мытья и сушки клеенок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jc w:val="center"/>
        </w:trPr>
        <w:tc>
          <w:tcPr>
            <w:tcW w:w="2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для временного хранения медицинских отходов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57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52" w:name="SUB4"/>
      <w:bookmarkEnd w:id="252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Приложение 4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hyperlink r:id="rId7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Площадь помещений централизованного стерилизационного отделения, </w:t>
      </w:r>
      <w:proofErr w:type="gramStart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для</w:t>
      </w:r>
      <w:proofErr w:type="gramEnd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амбулаторно-поликлинической</w:t>
      </w:r>
      <w:proofErr w:type="gramEnd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 организаций мощностью менее 500 посещений в смену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5952"/>
        <w:gridCol w:w="576"/>
        <w:gridCol w:w="576"/>
        <w:gridCol w:w="576"/>
        <w:gridCol w:w="576"/>
        <w:gridCol w:w="576"/>
        <w:gridCol w:w="580"/>
      </w:tblGrid>
      <w:tr w:rsidR="00A70D9B" w:rsidRPr="00A70D9B" w:rsidTr="00A70D9B">
        <w:trPr>
          <w:jc w:val="center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помещений</w:t>
            </w:r>
          </w:p>
        </w:tc>
        <w:tc>
          <w:tcPr>
            <w:tcW w:w="175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5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Мощность </w:t>
            </w:r>
            <w:proofErr w:type="gramStart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амбулаторно-поликлинической</w:t>
            </w:r>
            <w:proofErr w:type="gramEnd"/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организаций, посещений в смену</w:t>
            </w:r>
          </w:p>
        </w:tc>
      </w:tr>
      <w:tr w:rsidR="00A70D9B" w:rsidRPr="00A70D9B" w:rsidTr="00A70D9B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A70D9B" w:rsidRPr="00A70D9B" w:rsidTr="00A70D9B">
        <w:trPr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приема и подготовки инструментов и материалов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70D9B" w:rsidRPr="00A70D9B" w:rsidTr="00A70D9B">
        <w:trPr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Моечная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0D9B" w:rsidRPr="00A70D9B" w:rsidTr="00A70D9B">
        <w:trPr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Стерилизационная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70D9B" w:rsidRPr="00A70D9B" w:rsidTr="00A70D9B">
        <w:trPr>
          <w:jc w:val="center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хранения и выдачи материалов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70D9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Площадь помещений централизованного стерилизационного отделения объектов здравоохранения</w:t>
      </w:r>
    </w:p>
    <w:p w:rsidR="00A70D9B" w:rsidRPr="00A70D9B" w:rsidRDefault="00A70D9B" w:rsidP="00A70D9B">
      <w:pPr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621"/>
        <w:gridCol w:w="465"/>
        <w:gridCol w:w="376"/>
        <w:gridCol w:w="396"/>
        <w:gridCol w:w="25"/>
        <w:gridCol w:w="330"/>
        <w:gridCol w:w="50"/>
        <w:gridCol w:w="284"/>
        <w:gridCol w:w="19"/>
        <w:gridCol w:w="369"/>
        <w:gridCol w:w="589"/>
        <w:gridCol w:w="449"/>
        <w:gridCol w:w="406"/>
        <w:gridCol w:w="404"/>
        <w:gridCol w:w="374"/>
        <w:gridCol w:w="19"/>
        <w:gridCol w:w="529"/>
        <w:gridCol w:w="16"/>
        <w:gridCol w:w="660"/>
        <w:gridCol w:w="461"/>
        <w:gridCol w:w="18"/>
        <w:gridCol w:w="435"/>
        <w:gridCol w:w="529"/>
        <w:gridCol w:w="616"/>
      </w:tblGrid>
      <w:tr w:rsidR="00A70D9B" w:rsidRPr="00A70D9B" w:rsidTr="00A70D9B">
        <w:trPr>
          <w:trHeight w:val="57"/>
          <w:jc w:val="center"/>
        </w:trPr>
        <w:tc>
          <w:tcPr>
            <w:tcW w:w="1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7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4057" w:type="pct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1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Больницы (койки)</w:t>
            </w:r>
          </w:p>
        </w:tc>
        <w:tc>
          <w:tcPr>
            <w:tcW w:w="129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Родильные дома (койки)</w:t>
            </w:r>
          </w:p>
        </w:tc>
        <w:tc>
          <w:tcPr>
            <w:tcW w:w="95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Поликлиники (</w:t>
            </w:r>
            <w:proofErr w:type="spellStart"/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</w:t>
            </w:r>
            <w:proofErr w:type="spellEnd"/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/смену)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Приема и хранения нестерильных материалов, белья, хирургических инструментов, шприцев, игл, катетеров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Разборки, мытья и сушки хирургических инструментов, шприцев, игл, катетеров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Изготовления, укладки перевязочных материалов и упаковки белья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Контроля, комплектации и упаковки хирургических инструментов, шприцев, игл, катетеров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Кладовая упаковочных материалов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Стерилизационная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(из стерильной и нестерильной половины)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Склад стерильных материалов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Экспедиционная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старшей медицинской сестры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Санитарный пропускник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6х2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Кладовая предметов уборки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2+2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Туалет</w:t>
            </w:r>
          </w:p>
        </w:tc>
        <w:tc>
          <w:tcPr>
            <w:tcW w:w="4057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на один унитаз (со шлюзом и умывальником)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личной гигиены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Комната персонала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0D9B" w:rsidRPr="00A70D9B" w:rsidTr="00A70D9B">
        <w:trPr>
          <w:jc w:val="center"/>
        </w:trPr>
        <w:tc>
          <w:tcPr>
            <w:tcW w:w="45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53" w:name="SUB5"/>
      <w:bookmarkEnd w:id="253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Приложение 5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hyperlink r:id="rId8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«Санитарн</w:t>
      </w:r>
      <w:proofErr w:type="gramStart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о-</w:t>
      </w:r>
      <w:proofErr w:type="gramEnd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эпидемиологические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Естественная и искусственная освещенность помещений объектов здравоохранения</w:t>
      </w:r>
    </w:p>
    <w:tbl>
      <w:tblPr>
        <w:tblW w:w="549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45"/>
        <w:gridCol w:w="1597"/>
        <w:gridCol w:w="1184"/>
        <w:gridCol w:w="1787"/>
        <w:gridCol w:w="1152"/>
        <w:gridCol w:w="1787"/>
        <w:gridCol w:w="1152"/>
        <w:gridCol w:w="1507"/>
        <w:gridCol w:w="1344"/>
        <w:gridCol w:w="1429"/>
      </w:tblGrid>
      <w:tr w:rsidR="00A70D9B" w:rsidRPr="00A70D9B" w:rsidTr="00A70D9B">
        <w:trPr>
          <w:trHeight w:val="57"/>
          <w:jc w:val="center"/>
        </w:trPr>
        <w:tc>
          <w:tcPr>
            <w:tcW w:w="1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5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Рабочая поверхность и плоскость нормирования КЕО и освещенности (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Г-горизонтальная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В-вертикальная) и высота плоскости над полом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Разряд и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подразряд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зрительной работы</w:t>
            </w:r>
          </w:p>
        </w:tc>
        <w:tc>
          <w:tcPr>
            <w:tcW w:w="9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Естественное освещение</w:t>
            </w:r>
          </w:p>
        </w:tc>
        <w:tc>
          <w:tcPr>
            <w:tcW w:w="9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Совмещенное освещение</w:t>
            </w:r>
          </w:p>
        </w:tc>
        <w:tc>
          <w:tcPr>
            <w:tcW w:w="134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Искусственное освещение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КЕО, е11, %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КЕО, е11, 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Освещенность,</w:t>
            </w:r>
          </w:p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лк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при общем освещении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Показатель дискомфорта М не более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Коэффициент пульсации - освещенности К 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%, не более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верхнем или комбинированном освещении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боковом освещении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верхнем или комбинированном освещении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боковом освещении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Операционная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Предоперационная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56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Перевязочная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6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111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хранения крови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VIIIa</w:t>
            </w:r>
            <w:proofErr w:type="spell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111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Помещение хранения и приготовления гипса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приема хирургов, акушеров-гинекологов, травматологов, педиатров, инфекционистов, дерматологов, аллергологов, стоматологов, смотровые</w:t>
            </w:r>
            <w:proofErr w:type="gramEnd"/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62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приема других специалистов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Г- 0,8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62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Темные комнаты офтальмологов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 функциональной диагностики, эндоскопические кабинеты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Г- 0,8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Фотарии, кабинеты физиотерапии, массажа, ЛФК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Кабинеты: гидротерапии, лечебные ванны, душевые залы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трудотерапии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Г- 0,8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для лечения сном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подготовки парафина, озокерита, обработки прокладок, регенерации грязи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Палаты дневного пребывания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хранения лекарственных и перевязочных средств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хранения дезинфекционных средств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Процедурные, манипуляционные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Кабинеты, посты медицинских сестер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дневного пребывания больных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для приема пищи больными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Аппаратные (пульты управления), помещения мытья, стерилизации, сортировки и хранения, бельевые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Регистратура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Коридоры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Помещения хранения переносной аппаратуры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2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Санитарно-бытовые помещения:</w:t>
            </w:r>
          </w:p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- умывальные, уборные; </w:t>
            </w:r>
          </w:p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курительные;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душевые, гардеробные уличной одежды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Г-0,0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Г-0,0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Г-0,0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Ж-1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Ж-2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Ж-1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70D9B" w:rsidRPr="00A70D9B" w:rsidRDefault="00A70D9B" w:rsidP="00A70D9B">
            <w:pPr>
              <w:spacing w:line="20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254" w:name="SUB6"/>
      <w:bookmarkEnd w:id="254"/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Приложение 6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hyperlink r:id="rId9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  <w:bookmarkEnd w:id="248"/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требования к объектам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Температура, кратность воздухообмена, категория по чистоте в помещениях, в </w:t>
      </w:r>
      <w:proofErr w:type="spellStart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т.ч</w:t>
      </w:r>
      <w:proofErr w:type="spellEnd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. дневного стационара объектов здравоохранения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2402"/>
        <w:gridCol w:w="1084"/>
        <w:gridCol w:w="1159"/>
        <w:gridCol w:w="215"/>
        <w:gridCol w:w="50"/>
        <w:gridCol w:w="1858"/>
        <w:gridCol w:w="1188"/>
        <w:gridCol w:w="1505"/>
      </w:tblGrid>
      <w:tr w:rsidR="00A70D9B" w:rsidRPr="00A70D9B" w:rsidTr="00A70D9B">
        <w:trPr>
          <w:trHeight w:val="57"/>
          <w:jc w:val="center"/>
        </w:trPr>
        <w:tc>
          <w:tcPr>
            <w:tcW w:w="3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6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воздуха, 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8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Кратность воздухообмена в 1 час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Категория по чистоте помещения</w:t>
            </w:r>
          </w:p>
        </w:tc>
        <w:tc>
          <w:tcPr>
            <w:tcW w:w="64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Кратность вытяжки при естественном воздухообмене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Палаты для взрослых больных, помещения для матерей детских отделений, помещения гипотермии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 на 1 койку 100%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Палаты для туберкулезных больных (взрослых, детей) </w:t>
            </w:r>
          </w:p>
        </w:tc>
        <w:tc>
          <w:tcPr>
            <w:tcW w:w="61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 на 1 койку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Палаты для больных гипотиреозом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 на 1 койку 100%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Палаты для больных тиреотоксикозом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Послеоперационные палаты, реанимационные залы, палаты интенсивной терапии, родовые боксы, операционные, наркозные, палаты на 1-2 койки для ожоговых больных Барокамеры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 расчету, но не 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менее десятикратного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обмена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оч</w:t>
            </w:r>
            <w:proofErr w:type="spellEnd"/>
          </w:p>
        </w:tc>
        <w:tc>
          <w:tcPr>
            <w:tcW w:w="64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допускается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 80%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80%- асептические (20% через наркозную, стерилизационную) 100% - септические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Послеродовые палаты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допускается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Палаты на 2-4 койки для ожоговых больных, палаты для детей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допускается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Палаты для недоношенных, грудных, новорожденных и травмированных детей </w:t>
            </w:r>
          </w:p>
        </w:tc>
        <w:tc>
          <w:tcPr>
            <w:tcW w:w="61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25-28</w:t>
            </w:r>
          </w:p>
        </w:tc>
        <w:tc>
          <w:tcPr>
            <w:tcW w:w="14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 расчету, но не менее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оч</w:t>
            </w:r>
            <w:proofErr w:type="spellEnd"/>
          </w:p>
        </w:tc>
        <w:tc>
          <w:tcPr>
            <w:tcW w:w="64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допускается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 100%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80% асептические 100%-септические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Боксы, полубоксы, фильтры-боксы,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предбоксы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 подача из коридора 100%)</w:t>
            </w:r>
            <w:proofErr w:type="gramEnd"/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Палатные секции инфекционного отделения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 на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койку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 на 1 койку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Предродовые фильтры, приемно-смотровые боксы, смотровые перевязочные, манипуляционные предоперационные, комнаты для кормления детей в возрасте до 1 года, помещение для прививок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Стерилизационные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при операционных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3- септические отделения 3- асептические отделения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Малые операционные, в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в дневных стационарах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Кабинеты врачей кабинеты рефлексотерапии, помещения дневного пребывания больных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Приток из коридора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Залы ЛФК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одного занимающегося в зале 80%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Кабинеты функциональной диагностики, кабинет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ректороманоскопии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Кабинета лечебной физкультуры, механотерапии, кабинеты зондирования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Вестибюли, помещения для приема пищи, компрессорные ингаляториев, бельевые и кладовые помещения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Кабинеты микроволновой и ультравысокочастотной терапии, кабинеты теплолечения, кабинеты лечения ультразвуком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допускается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Кладовые хранения грязного белья предметов уборки дезинфицирующих средств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Санузлы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унитаз и 20 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1 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писуар</w:t>
            </w:r>
            <w:proofErr w:type="spellEnd"/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0D9B" w:rsidRPr="00A70D9B" w:rsidTr="00A70D9B">
        <w:trPr>
          <w:jc w:val="center"/>
        </w:trPr>
        <w:tc>
          <w:tcPr>
            <w:tcW w:w="45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D9B" w:rsidRPr="00A70D9B" w:rsidRDefault="00A70D9B" w:rsidP="00A70D9B">
      <w:pPr>
        <w:ind w:left="4956" w:firstLine="0"/>
        <w:jc w:val="right"/>
        <w:rPr>
          <w:rFonts w:eastAsia="Times New Roman" w:cs="Times New Roman"/>
          <w:szCs w:val="28"/>
          <w:lang w:eastAsia="ru-RU"/>
        </w:rPr>
      </w:pPr>
      <w:bookmarkStart w:id="255" w:name="SUB7"/>
      <w:bookmarkEnd w:id="255"/>
      <w:r w:rsidRPr="00A70D9B">
        <w:rPr>
          <w:rFonts w:eastAsia="Times New Roman" w:cs="Times New Roman"/>
          <w:sz w:val="24"/>
          <w:szCs w:val="24"/>
          <w:lang w:eastAsia="ru-RU"/>
        </w:rPr>
        <w:t>Приложение 7</w:t>
      </w:r>
    </w:p>
    <w:p w:rsidR="00A70D9B" w:rsidRPr="00A70D9B" w:rsidRDefault="00A70D9B" w:rsidP="00A70D9B">
      <w:pPr>
        <w:ind w:left="4956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 xml:space="preserve">к </w:t>
      </w:r>
      <w:hyperlink r:id="rId10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left="4956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color w:val="000000"/>
          <w:sz w:val="24"/>
          <w:szCs w:val="24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left="4956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требования </w:t>
      </w:r>
      <w:r w:rsidRPr="00A70D9B">
        <w:rPr>
          <w:rFonts w:eastAsia="Times New Roman" w:cs="Times New Roman"/>
          <w:sz w:val="24"/>
          <w:szCs w:val="24"/>
          <w:lang w:eastAsia="ru-RU"/>
        </w:rPr>
        <w:t>к</w:t>
      </w:r>
      <w:r w:rsidRPr="00A70D9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A70D9B">
        <w:rPr>
          <w:rFonts w:eastAsia="Times New Roman" w:cs="Times New Roman"/>
          <w:sz w:val="24"/>
          <w:szCs w:val="24"/>
          <w:lang w:eastAsia="ru-RU"/>
        </w:rPr>
        <w:t>объектам</w:t>
      </w:r>
    </w:p>
    <w:p w:rsidR="00A70D9B" w:rsidRPr="00A70D9B" w:rsidRDefault="00A70D9B" w:rsidP="00A70D9B">
      <w:pPr>
        <w:ind w:left="4956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здравоохранения</w:t>
      </w: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Таблица 1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Предельно-допустимая концентрация и классы опасности лекарственных сре</w:t>
      </w:r>
      <w:proofErr w:type="gramStart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дств в в</w:t>
      </w:r>
      <w:proofErr w:type="gramEnd"/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оздухе помещений объектов</w:t>
      </w:r>
    </w:p>
    <w:p w:rsidR="00A70D9B" w:rsidRPr="00A70D9B" w:rsidRDefault="00A70D9B" w:rsidP="00A70D9B">
      <w:pPr>
        <w:ind w:firstLine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color w:val="000000"/>
          <w:sz w:val="20"/>
          <w:szCs w:val="20"/>
          <w:lang w:eastAsia="ru-RU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4908"/>
        <w:gridCol w:w="2210"/>
        <w:gridCol w:w="2013"/>
      </w:tblGrid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Определяемое вещество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 опасности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ПДК в мг/м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Аминазин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Диметиламинопропил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3-хлорфенотиазинхлоргидрат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-) </w:t>
            </w:r>
            <w:proofErr w:type="gramEnd"/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0,3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Бензилпенициллин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Диэтиловый</w:t>
            </w:r>
            <w:proofErr w:type="spell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эфир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(1,1-дифтор-2,2-дихлорэтилметиловый эфир)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Закись азота (в пересчете на О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(в пересчете на O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Оксациллин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IA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0,05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IA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0,1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Тетрациклин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0,1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Трихлорэтилен</w:t>
            </w:r>
            <w:proofErr w:type="spellEnd"/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Фторотан (1,1</w:t>
            </w:r>
            <w:r w:rsidRPr="00A70D9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#</w:t>
            </w: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1-Трифтор-2-хлорбромэтан</w:t>
            </w:r>
            <w:proofErr w:type="gramEnd"/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20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Флоримицин</w:t>
            </w:r>
            <w:proofErr w:type="spellEnd"/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II 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0,1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Формальдегид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II A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0,5 </w:t>
            </w:r>
          </w:p>
        </w:tc>
      </w:tr>
      <w:tr w:rsidR="00A70D9B" w:rsidRPr="00A70D9B" w:rsidTr="00A70D9B">
        <w:trPr>
          <w:trHeight w:val="57"/>
          <w:jc w:val="center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Хлористый этил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spacing w:line="57" w:lineRule="atLeast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</w:tbl>
    <w:p w:rsidR="00A70D9B" w:rsidRPr="00A70D9B" w:rsidRDefault="00A70D9B" w:rsidP="00A70D9B">
      <w:pPr>
        <w:ind w:left="5103" w:firstLine="0"/>
        <w:jc w:val="right"/>
        <w:rPr>
          <w:rFonts w:eastAsia="Times New Roman" w:cs="Times New Roman"/>
          <w:szCs w:val="28"/>
          <w:lang w:eastAsia="ru-RU"/>
        </w:rPr>
      </w:pPr>
      <w:bookmarkStart w:id="256" w:name="SUB8"/>
      <w:bookmarkEnd w:id="256"/>
      <w:r w:rsidRPr="00A70D9B">
        <w:rPr>
          <w:rFonts w:eastAsia="Times New Roman" w:cs="Times New Roman"/>
          <w:sz w:val="24"/>
          <w:szCs w:val="24"/>
          <w:lang w:eastAsia="ru-RU"/>
        </w:rPr>
        <w:t>Приложение 8</w:t>
      </w:r>
    </w:p>
    <w:p w:rsidR="00A70D9B" w:rsidRPr="00A70D9B" w:rsidRDefault="00A70D9B" w:rsidP="00A70D9B">
      <w:pPr>
        <w:ind w:left="5103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 xml:space="preserve">к </w:t>
      </w:r>
      <w:hyperlink r:id="rId11" w:history="1">
        <w:r w:rsidRPr="00A70D9B">
          <w:rPr>
            <w:rFonts w:eastAsia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Санитарным Правилам</w:t>
        </w:r>
      </w:hyperlink>
    </w:p>
    <w:p w:rsidR="00A70D9B" w:rsidRPr="00A70D9B" w:rsidRDefault="00A70D9B" w:rsidP="00A70D9B">
      <w:pPr>
        <w:ind w:left="5103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«Санитарно-эпидемиологические</w:t>
      </w:r>
    </w:p>
    <w:p w:rsidR="00A70D9B" w:rsidRPr="00A70D9B" w:rsidRDefault="00A70D9B" w:rsidP="00A70D9B">
      <w:pPr>
        <w:ind w:left="5103" w:firstLine="0"/>
        <w:jc w:val="right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требования к объектам здравоохранения»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A70D9B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Журнал ежедневного учета медицинских отходов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____________________________________за 20___год</w:t>
      </w:r>
    </w:p>
    <w:p w:rsidR="00A70D9B" w:rsidRPr="00A70D9B" w:rsidRDefault="00A70D9B" w:rsidP="00A70D9B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A70D9B">
        <w:rPr>
          <w:rFonts w:eastAsia="Times New Roman" w:cs="Times New Roman"/>
          <w:sz w:val="24"/>
          <w:szCs w:val="24"/>
          <w:lang w:eastAsia="ru-RU"/>
        </w:rPr>
        <w:t>(наименование объекта здравоохранения)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343"/>
        <w:gridCol w:w="1607"/>
        <w:gridCol w:w="1305"/>
        <w:gridCol w:w="1407"/>
        <w:gridCol w:w="682"/>
        <w:gridCol w:w="1565"/>
        <w:gridCol w:w="1472"/>
      </w:tblGrid>
      <w:tr w:rsidR="00A70D9B" w:rsidRPr="00A70D9B" w:rsidTr="00A70D9B">
        <w:trPr>
          <w:jc w:val="center"/>
        </w:trPr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Классы медицинских отходов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отделения объектов здравоохранения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 сданных в помещение временного хранения медицинских отходов (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Подпись медработника, принявшего медицинские отходы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Дата сдачи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Направлено на утилизацию (утилизировано)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ответственного</w:t>
            </w:r>
            <w:proofErr w:type="gramEnd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 утилизацию</w:t>
            </w:r>
          </w:p>
        </w:tc>
      </w:tr>
      <w:tr w:rsidR="00A70D9B" w:rsidRPr="00A70D9B" w:rsidTr="00A70D9B">
        <w:trPr>
          <w:jc w:val="center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0D9B" w:rsidRPr="00A70D9B" w:rsidTr="00A70D9B">
        <w:trPr>
          <w:jc w:val="center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Медицинские отходы класса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Медицинские отходы класса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Медицинские отходы класса Г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70D9B" w:rsidRPr="00A70D9B" w:rsidTr="00A70D9B">
        <w:trPr>
          <w:jc w:val="center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Медицинские отходы класса</w:t>
            </w:r>
            <w:proofErr w:type="gramStart"/>
            <w:r w:rsidRPr="00A70D9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B" w:rsidRPr="00A70D9B" w:rsidRDefault="00A70D9B" w:rsidP="00A70D9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D9B" w:rsidRDefault="00A70D9B"/>
    <w:sectPr w:rsidR="00A70D9B" w:rsidSect="00057264">
      <w:type w:val="continuous"/>
      <w:pgSz w:w="11909" w:h="16834" w:code="9"/>
      <w:pgMar w:top="1418" w:right="851" w:bottom="1418" w:left="1418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Готика .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D1"/>
    <w:rsid w:val="00057264"/>
    <w:rsid w:val="004D35C3"/>
    <w:rsid w:val="00864ED1"/>
    <w:rsid w:val="00A70D9B"/>
    <w:rsid w:val="00AB4F19"/>
    <w:rsid w:val="00B92A67"/>
    <w:rsid w:val="00C50599"/>
    <w:rsid w:val="00D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D9B"/>
    <w:pPr>
      <w:keepNext/>
      <w:ind w:firstLine="0"/>
      <w:jc w:val="center"/>
      <w:outlineLvl w:val="0"/>
    </w:pPr>
    <w:rPr>
      <w:rFonts w:eastAsia="Times New Roman" w:cs="Times New Roman"/>
      <w:b/>
      <w:bCs/>
      <w:color w:val="000000"/>
      <w:kern w:val="3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9B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A70D9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A70D9B"/>
    <w:rPr>
      <w:rFonts w:eastAsia="Times New Roman" w:cs="Times New Roman"/>
      <w:b/>
      <w:bCs/>
      <w:color w:val="000000"/>
      <w:kern w:val="36"/>
      <w:szCs w:val="28"/>
      <w:lang w:eastAsia="ru-RU"/>
    </w:rPr>
  </w:style>
  <w:style w:type="character" w:styleId="a4">
    <w:name w:val="FollowedHyperlink"/>
    <w:basedOn w:val="a0"/>
    <w:uiPriority w:val="99"/>
    <w:semiHidden/>
    <w:unhideWhenUsed/>
    <w:rsid w:val="00A70D9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70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0D9B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70D9B"/>
    <w:pPr>
      <w:spacing w:before="100" w:beforeAutospacing="1" w:after="100" w:afterAutospacing="1"/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Title"/>
    <w:basedOn w:val="a"/>
    <w:link w:val="ab"/>
    <w:uiPriority w:val="10"/>
    <w:qFormat/>
    <w:rsid w:val="00A70D9B"/>
    <w:pPr>
      <w:ind w:firstLine="0"/>
      <w:jc w:val="center"/>
    </w:pPr>
    <w:rPr>
      <w:rFonts w:eastAsia="Times New Roman" w:cs="Times New Roman"/>
      <w:color w:val="000000"/>
      <w:szCs w:val="28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A70D9B"/>
    <w:rPr>
      <w:rFonts w:eastAsia="Times New Roman" w:cs="Times New Roman"/>
      <w:color w:val="000000"/>
      <w:szCs w:val="28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70D9B"/>
    <w:pPr>
      <w:ind w:firstLine="0"/>
      <w:jc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70D9B"/>
    <w:rPr>
      <w:rFonts w:eastAsia="Times New Roman" w:cs="Times New Roman"/>
      <w:b/>
      <w:bCs/>
      <w:color w:val="000000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70D9B"/>
    <w:pPr>
      <w:spacing w:after="120"/>
      <w:ind w:left="283"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70D9B"/>
    <w:pPr>
      <w:spacing w:after="120"/>
      <w:ind w:left="283" w:firstLine="0"/>
    </w:pPr>
    <w:rPr>
      <w:rFonts w:eastAsia="Times New Roman" w:cs="Times New Roman"/>
      <w:color w:val="00000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70D9B"/>
    <w:rPr>
      <w:rFonts w:eastAsia="Times New Roman" w:cs="Times New Roman"/>
      <w:color w:val="000000"/>
      <w:sz w:val="16"/>
      <w:szCs w:val="16"/>
      <w:lang w:eastAsia="ru-RU"/>
    </w:rPr>
  </w:style>
  <w:style w:type="paragraph" w:styleId="af0">
    <w:name w:val="Block Text"/>
    <w:basedOn w:val="a"/>
    <w:uiPriority w:val="99"/>
    <w:semiHidden/>
    <w:unhideWhenUsed/>
    <w:rsid w:val="00A70D9B"/>
    <w:pPr>
      <w:ind w:left="709" w:right="-1333" w:firstLine="0"/>
      <w:jc w:val="both"/>
    </w:pPr>
    <w:rPr>
      <w:rFonts w:ascii="Arial" w:eastAsia="Times New Roman" w:hAnsi="Arial" w:cs="Arial"/>
      <w:color w:val="000000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D9B"/>
    <w:pPr>
      <w:ind w:firstLine="0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D9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3">
    <w:name w:val="a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a00">
    <w:name w:val="a0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a10">
    <w:name w:val="a1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normal">
    <w:name w:val="normal"/>
    <w:basedOn w:val="a"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heading3">
    <w:name w:val="heading3"/>
    <w:basedOn w:val="a"/>
    <w:rsid w:val="00A70D9B"/>
    <w:pPr>
      <w:keepNext/>
      <w:ind w:firstLine="0"/>
      <w:jc w:val="center"/>
    </w:pPr>
    <w:rPr>
      <w:rFonts w:ascii="Arial" w:eastAsia="Times New Roman" w:hAnsi="Arial" w:cs="Arial"/>
      <w:b/>
      <w:bCs/>
      <w:color w:val="000000"/>
      <w:szCs w:val="28"/>
      <w:lang w:eastAsia="ru-RU"/>
    </w:rPr>
  </w:style>
  <w:style w:type="paragraph" w:customStyle="1" w:styleId="bodytext2">
    <w:name w:val="bodytext2"/>
    <w:basedOn w:val="a"/>
    <w:rsid w:val="00A70D9B"/>
    <w:pPr>
      <w:spacing w:line="360" w:lineRule="auto"/>
      <w:ind w:firstLine="567"/>
      <w:jc w:val="both"/>
    </w:pPr>
    <w:rPr>
      <w:rFonts w:ascii="Arial" w:eastAsia="Times New Roman" w:hAnsi="Arial" w:cs="Arial"/>
      <w:color w:val="000000"/>
      <w:szCs w:val="28"/>
      <w:lang w:eastAsia="ru-RU"/>
    </w:rPr>
  </w:style>
  <w:style w:type="paragraph" w:customStyle="1" w:styleId="a20">
    <w:name w:val="a2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first">
    <w:name w:val="a2cxspfirst"/>
    <w:basedOn w:val="a"/>
    <w:rsid w:val="00A70D9B"/>
    <w:pPr>
      <w:spacing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middle">
    <w:name w:val="a2cxspmiddle"/>
    <w:basedOn w:val="a"/>
    <w:rsid w:val="00A70D9B"/>
    <w:pPr>
      <w:spacing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last">
    <w:name w:val="a2cxsplast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30">
    <w:name w:val="a3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11">
    <w:name w:val="1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a40">
    <w:name w:val="a4"/>
    <w:basedOn w:val="a"/>
    <w:rsid w:val="00A70D9B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0">
    <w:name w:val="a5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00">
    <w:name w:val="10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31">
    <w:name w:val="31"/>
    <w:basedOn w:val="a"/>
    <w:rsid w:val="00A70D9B"/>
    <w:pPr>
      <w:spacing w:after="120"/>
      <w:ind w:firstLine="0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a60">
    <w:name w:val="a6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10">
    <w:name w:val="11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2">
    <w:name w:val="12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listparagraph">
    <w:name w:val="listparagraph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first">
    <w:name w:val="listparagraphcxspfirst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last">
    <w:name w:val="listparagraphcxsplast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2">
    <w:name w:val="2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80">
    <w:name w:val="a8"/>
    <w:basedOn w:val="a"/>
    <w:rsid w:val="00A70D9B"/>
    <w:pPr>
      <w:jc w:val="both"/>
    </w:pPr>
    <w:rPr>
      <w:rFonts w:eastAsia="Times New Roman" w:cs="Times New Roman"/>
      <w:szCs w:val="28"/>
      <w:lang w:eastAsia="ru-RU"/>
    </w:rPr>
  </w:style>
  <w:style w:type="paragraph" w:customStyle="1" w:styleId="consplusnormal">
    <w:name w:val="consplusnormal"/>
    <w:basedOn w:val="a"/>
    <w:rsid w:val="00A70D9B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8">
    <w:name w:val="s8"/>
    <w:basedOn w:val="a"/>
    <w:rsid w:val="00A70D9B"/>
    <w:pPr>
      <w:ind w:firstLine="0"/>
    </w:pPr>
    <w:rPr>
      <w:rFonts w:eastAsia="Times New Roman" w:cs="Times New Roman"/>
      <w:i/>
      <w:iCs/>
      <w:vanish/>
      <w:color w:val="FF0000"/>
      <w:sz w:val="20"/>
      <w:szCs w:val="20"/>
      <w:lang w:eastAsia="ru-RU"/>
    </w:rPr>
  </w:style>
  <w:style w:type="character" w:customStyle="1" w:styleId="a100">
    <w:name w:val="a10"/>
    <w:basedOn w:val="a0"/>
    <w:rsid w:val="00A70D9B"/>
    <w:rPr>
      <w:rFonts w:ascii="Готика ." w:hAnsi="Готика ." w:hint="default"/>
      <w:color w:val="000000"/>
    </w:rPr>
  </w:style>
  <w:style w:type="character" w:customStyle="1" w:styleId="a70">
    <w:name w:val="a7"/>
    <w:basedOn w:val="a0"/>
    <w:rsid w:val="00A70D9B"/>
    <w:rPr>
      <w:rFonts w:ascii="Tahoma" w:hAnsi="Tahoma" w:cs="Tahoma" w:hint="default"/>
    </w:rPr>
  </w:style>
  <w:style w:type="character" w:customStyle="1" w:styleId="20">
    <w:name w:val="20"/>
    <w:basedOn w:val="a0"/>
    <w:rsid w:val="00A70D9B"/>
    <w:rPr>
      <w:rFonts w:ascii="MS Mincho" w:eastAsia="MS Mincho" w:hAnsi="MS Mincho" w:hint="eastAsia"/>
    </w:rPr>
  </w:style>
  <w:style w:type="character" w:customStyle="1" w:styleId="msoins0">
    <w:name w:val="msoins0"/>
    <w:basedOn w:val="a0"/>
    <w:rsid w:val="00A70D9B"/>
    <w:rPr>
      <w:color w:val="008080"/>
      <w:u w:val="single"/>
    </w:rPr>
  </w:style>
  <w:style w:type="character" w:customStyle="1" w:styleId="msodel0">
    <w:name w:val="msodel0"/>
    <w:basedOn w:val="a0"/>
    <w:rsid w:val="00A70D9B"/>
    <w:rPr>
      <w:strike/>
      <w:color w:val="FF0000"/>
    </w:rPr>
  </w:style>
  <w:style w:type="character" w:customStyle="1" w:styleId="s3">
    <w:name w:val="s3"/>
    <w:basedOn w:val="a0"/>
    <w:rsid w:val="00A70D9B"/>
    <w:rPr>
      <w:rFonts w:ascii="Times New Roman" w:hAnsi="Times New Roman" w:cs="Times New Roman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2">
    <w:name w:val="s2"/>
    <w:basedOn w:val="a0"/>
    <w:rsid w:val="00A70D9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6">
    <w:name w:val="s6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7">
    <w:name w:val="s7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9">
    <w:name w:val="s9"/>
    <w:basedOn w:val="a0"/>
    <w:rsid w:val="00A70D9B"/>
    <w:rPr>
      <w:rFonts w:ascii="Times New Roman" w:hAnsi="Times New Roman" w:cs="Times New Roman" w:hint="default"/>
      <w:i/>
      <w:iCs/>
      <w:vanish/>
      <w:webHidden w:val="0"/>
      <w:color w:val="333399"/>
      <w:u w:val="single"/>
      <w:specVanish w:val="0"/>
    </w:rPr>
  </w:style>
  <w:style w:type="character" w:customStyle="1" w:styleId="s10">
    <w:name w:val="s10"/>
    <w:basedOn w:val="a0"/>
    <w:rsid w:val="00A70D9B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sid w:val="00A70D9B"/>
    <w:rPr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A70D9B"/>
    <w:rPr>
      <w:b w:val="0"/>
      <w:bCs w:val="0"/>
      <w:color w:val="000000"/>
    </w:rPr>
  </w:style>
  <w:style w:type="character" w:customStyle="1" w:styleId="s18">
    <w:name w:val="s18"/>
    <w:basedOn w:val="a0"/>
    <w:rsid w:val="00A70D9B"/>
    <w:rPr>
      <w:b w:val="0"/>
      <w:bCs w:val="0"/>
      <w:color w:val="000000"/>
    </w:rPr>
  </w:style>
  <w:style w:type="character" w:customStyle="1" w:styleId="s11">
    <w:name w:val="s11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2">
    <w:name w:val="s12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13">
    <w:name w:val="s13"/>
    <w:basedOn w:val="a0"/>
    <w:rsid w:val="00A70D9B"/>
    <w:rPr>
      <w:rFonts w:ascii="Courier New" w:hAnsi="Courier New" w:cs="Courier New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14">
    <w:name w:val="s14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15">
    <w:name w:val="s15"/>
    <w:basedOn w:val="a0"/>
    <w:rsid w:val="00A70D9B"/>
    <w:rPr>
      <w:rFonts w:ascii="Courier New" w:hAnsi="Courier New" w:cs="Courier New" w:hint="default"/>
      <w:color w:val="333399"/>
      <w:u w:val="single"/>
    </w:rPr>
  </w:style>
  <w:style w:type="character" w:customStyle="1" w:styleId="msoins1">
    <w:name w:val="msoins1"/>
    <w:basedOn w:val="a0"/>
    <w:rsid w:val="00A70D9B"/>
    <w:rPr>
      <w:color w:val="008080"/>
      <w:u w:val="single"/>
    </w:rPr>
  </w:style>
  <w:style w:type="character" w:customStyle="1" w:styleId="msodel1">
    <w:name w:val="msodel1"/>
    <w:basedOn w:val="a0"/>
    <w:rsid w:val="00A70D9B"/>
    <w:rPr>
      <w:strike/>
      <w:color w:val="FF0000"/>
    </w:rPr>
  </w:style>
  <w:style w:type="character" w:customStyle="1" w:styleId="s19">
    <w:name w:val="s19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color w:val="008000"/>
      <w:sz w:val="20"/>
      <w:szCs w:val="20"/>
    </w:rPr>
  </w:style>
  <w:style w:type="character" w:customStyle="1" w:styleId="msoins2">
    <w:name w:val="msoins2"/>
    <w:basedOn w:val="a0"/>
    <w:rsid w:val="00A70D9B"/>
    <w:rPr>
      <w:color w:val="008080"/>
      <w:u w:val="single"/>
    </w:rPr>
  </w:style>
  <w:style w:type="character" w:customStyle="1" w:styleId="msodel2">
    <w:name w:val="msodel2"/>
    <w:basedOn w:val="a0"/>
    <w:rsid w:val="00A70D9B"/>
    <w:rPr>
      <w:strike/>
      <w:color w:val="FF0000"/>
    </w:rPr>
  </w:style>
  <w:style w:type="character" w:customStyle="1" w:styleId="msoins3">
    <w:name w:val="msoins3"/>
    <w:basedOn w:val="a0"/>
    <w:rsid w:val="00A70D9B"/>
    <w:rPr>
      <w:color w:val="008080"/>
      <w:u w:val="single"/>
    </w:rPr>
  </w:style>
  <w:style w:type="character" w:customStyle="1" w:styleId="msodel3">
    <w:name w:val="msodel3"/>
    <w:basedOn w:val="a0"/>
    <w:rsid w:val="00A70D9B"/>
    <w:rPr>
      <w:strike/>
      <w:color w:val="FF0000"/>
    </w:rPr>
  </w:style>
  <w:style w:type="character" w:customStyle="1" w:styleId="msoins4">
    <w:name w:val="msoins4"/>
    <w:basedOn w:val="a0"/>
    <w:rsid w:val="00A70D9B"/>
    <w:rPr>
      <w:color w:val="008080"/>
      <w:u w:val="single"/>
    </w:rPr>
  </w:style>
  <w:style w:type="character" w:customStyle="1" w:styleId="msodel4">
    <w:name w:val="msodel4"/>
    <w:basedOn w:val="a0"/>
    <w:rsid w:val="00A70D9B"/>
    <w:rPr>
      <w:strike/>
      <w:color w:val="FF0000"/>
    </w:rPr>
  </w:style>
  <w:style w:type="character" w:customStyle="1" w:styleId="msoins5">
    <w:name w:val="msoins"/>
    <w:basedOn w:val="a0"/>
    <w:rsid w:val="00A70D9B"/>
    <w:rPr>
      <w:color w:val="008080"/>
      <w:u w:val="single"/>
    </w:rPr>
  </w:style>
  <w:style w:type="character" w:customStyle="1" w:styleId="msodel5">
    <w:name w:val="msodel"/>
    <w:basedOn w:val="a0"/>
    <w:rsid w:val="00A70D9B"/>
    <w:rPr>
      <w:strike/>
      <w:color w:val="FF0000"/>
    </w:rPr>
  </w:style>
  <w:style w:type="character" w:customStyle="1" w:styleId="s5">
    <w:name w:val="s5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0"/>
      <w:szCs w:val="20"/>
      <w:u w:val="none"/>
      <w:effect w:val="none"/>
    </w:rPr>
  </w:style>
  <w:style w:type="character" w:customStyle="1" w:styleId="s20">
    <w:name w:val="s20"/>
    <w:basedOn w:val="a0"/>
    <w:rsid w:val="00A70D9B"/>
    <w:rPr>
      <w:shd w:val="clear" w:color="auto" w:fill="FFFFFF"/>
    </w:rPr>
  </w:style>
  <w:style w:type="character" w:customStyle="1" w:styleId="s110">
    <w:name w:val="s110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21">
    <w:name w:val="s21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31">
    <w:name w:val="s31"/>
    <w:basedOn w:val="a0"/>
    <w:rsid w:val="00A70D9B"/>
    <w:rPr>
      <w:rFonts w:ascii="Courier New" w:hAnsi="Courier New" w:cs="Courier New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61">
    <w:name w:val="s61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D9B"/>
    <w:pPr>
      <w:keepNext/>
      <w:ind w:firstLine="0"/>
      <w:jc w:val="center"/>
      <w:outlineLvl w:val="0"/>
    </w:pPr>
    <w:rPr>
      <w:rFonts w:eastAsia="Times New Roman" w:cs="Times New Roman"/>
      <w:b/>
      <w:bCs/>
      <w:color w:val="000000"/>
      <w:kern w:val="3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9B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A70D9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A70D9B"/>
    <w:rPr>
      <w:rFonts w:eastAsia="Times New Roman" w:cs="Times New Roman"/>
      <w:b/>
      <w:bCs/>
      <w:color w:val="000000"/>
      <w:kern w:val="36"/>
      <w:szCs w:val="28"/>
      <w:lang w:eastAsia="ru-RU"/>
    </w:rPr>
  </w:style>
  <w:style w:type="character" w:styleId="a4">
    <w:name w:val="FollowedHyperlink"/>
    <w:basedOn w:val="a0"/>
    <w:uiPriority w:val="99"/>
    <w:semiHidden/>
    <w:unhideWhenUsed/>
    <w:rsid w:val="00A70D9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70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0D9B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70D9B"/>
    <w:pPr>
      <w:spacing w:before="100" w:beforeAutospacing="1" w:after="100" w:afterAutospacing="1"/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Title"/>
    <w:basedOn w:val="a"/>
    <w:link w:val="ab"/>
    <w:uiPriority w:val="10"/>
    <w:qFormat/>
    <w:rsid w:val="00A70D9B"/>
    <w:pPr>
      <w:ind w:firstLine="0"/>
      <w:jc w:val="center"/>
    </w:pPr>
    <w:rPr>
      <w:rFonts w:eastAsia="Times New Roman" w:cs="Times New Roman"/>
      <w:color w:val="000000"/>
      <w:szCs w:val="28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A70D9B"/>
    <w:rPr>
      <w:rFonts w:eastAsia="Times New Roman" w:cs="Times New Roman"/>
      <w:color w:val="000000"/>
      <w:szCs w:val="28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70D9B"/>
    <w:pPr>
      <w:ind w:firstLine="0"/>
      <w:jc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70D9B"/>
    <w:rPr>
      <w:rFonts w:eastAsia="Times New Roman" w:cs="Times New Roman"/>
      <w:b/>
      <w:bCs/>
      <w:color w:val="000000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70D9B"/>
    <w:pPr>
      <w:spacing w:after="120"/>
      <w:ind w:left="283" w:firstLine="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70D9B"/>
    <w:rPr>
      <w:rFonts w:eastAsia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70D9B"/>
    <w:pPr>
      <w:spacing w:after="120"/>
      <w:ind w:left="283" w:firstLine="0"/>
    </w:pPr>
    <w:rPr>
      <w:rFonts w:eastAsia="Times New Roman" w:cs="Times New Roman"/>
      <w:color w:val="00000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70D9B"/>
    <w:rPr>
      <w:rFonts w:eastAsia="Times New Roman" w:cs="Times New Roman"/>
      <w:color w:val="000000"/>
      <w:sz w:val="16"/>
      <w:szCs w:val="16"/>
      <w:lang w:eastAsia="ru-RU"/>
    </w:rPr>
  </w:style>
  <w:style w:type="paragraph" w:styleId="af0">
    <w:name w:val="Block Text"/>
    <w:basedOn w:val="a"/>
    <w:uiPriority w:val="99"/>
    <w:semiHidden/>
    <w:unhideWhenUsed/>
    <w:rsid w:val="00A70D9B"/>
    <w:pPr>
      <w:ind w:left="709" w:right="-1333" w:firstLine="0"/>
      <w:jc w:val="both"/>
    </w:pPr>
    <w:rPr>
      <w:rFonts w:ascii="Arial" w:eastAsia="Times New Roman" w:hAnsi="Arial" w:cs="Arial"/>
      <w:color w:val="000000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D9B"/>
    <w:pPr>
      <w:ind w:firstLine="0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D9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3">
    <w:name w:val="a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a00">
    <w:name w:val="a0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a10">
    <w:name w:val="a1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normal">
    <w:name w:val="normal"/>
    <w:basedOn w:val="a"/>
    <w:rsid w:val="00A70D9B"/>
    <w:pPr>
      <w:ind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heading3">
    <w:name w:val="heading3"/>
    <w:basedOn w:val="a"/>
    <w:rsid w:val="00A70D9B"/>
    <w:pPr>
      <w:keepNext/>
      <w:ind w:firstLine="0"/>
      <w:jc w:val="center"/>
    </w:pPr>
    <w:rPr>
      <w:rFonts w:ascii="Arial" w:eastAsia="Times New Roman" w:hAnsi="Arial" w:cs="Arial"/>
      <w:b/>
      <w:bCs/>
      <w:color w:val="000000"/>
      <w:szCs w:val="28"/>
      <w:lang w:eastAsia="ru-RU"/>
    </w:rPr>
  </w:style>
  <w:style w:type="paragraph" w:customStyle="1" w:styleId="bodytext2">
    <w:name w:val="bodytext2"/>
    <w:basedOn w:val="a"/>
    <w:rsid w:val="00A70D9B"/>
    <w:pPr>
      <w:spacing w:line="360" w:lineRule="auto"/>
      <w:ind w:firstLine="567"/>
      <w:jc w:val="both"/>
    </w:pPr>
    <w:rPr>
      <w:rFonts w:ascii="Arial" w:eastAsia="Times New Roman" w:hAnsi="Arial" w:cs="Arial"/>
      <w:color w:val="000000"/>
      <w:szCs w:val="28"/>
      <w:lang w:eastAsia="ru-RU"/>
    </w:rPr>
  </w:style>
  <w:style w:type="paragraph" w:customStyle="1" w:styleId="a20">
    <w:name w:val="a2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first">
    <w:name w:val="a2cxspfirst"/>
    <w:basedOn w:val="a"/>
    <w:rsid w:val="00A70D9B"/>
    <w:pPr>
      <w:spacing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middle">
    <w:name w:val="a2cxspmiddle"/>
    <w:basedOn w:val="a"/>
    <w:rsid w:val="00A70D9B"/>
    <w:pPr>
      <w:spacing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2cxsplast">
    <w:name w:val="a2cxsplast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30">
    <w:name w:val="a3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11">
    <w:name w:val="1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a40">
    <w:name w:val="a4"/>
    <w:basedOn w:val="a"/>
    <w:rsid w:val="00A70D9B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0">
    <w:name w:val="a5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00">
    <w:name w:val="10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31">
    <w:name w:val="31"/>
    <w:basedOn w:val="a"/>
    <w:rsid w:val="00A70D9B"/>
    <w:pPr>
      <w:spacing w:after="120"/>
      <w:ind w:firstLine="0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a60">
    <w:name w:val="a6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10">
    <w:name w:val="11"/>
    <w:basedOn w:val="a"/>
    <w:rsid w:val="00A70D9B"/>
    <w:pPr>
      <w:spacing w:after="160"/>
      <w:ind w:firstLine="0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12">
    <w:name w:val="12"/>
    <w:basedOn w:val="a"/>
    <w:rsid w:val="00A70D9B"/>
    <w:pPr>
      <w:spacing w:after="1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customStyle="1" w:styleId="listparagraph">
    <w:name w:val="listparagraph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first">
    <w:name w:val="listparagraphcxspfirst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listparagraphcxsplast">
    <w:name w:val="listparagraphcxsplast"/>
    <w:basedOn w:val="a"/>
    <w:rsid w:val="00A70D9B"/>
    <w:pPr>
      <w:ind w:left="720" w:firstLine="0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2">
    <w:name w:val="2"/>
    <w:basedOn w:val="a"/>
    <w:rsid w:val="00A70D9B"/>
    <w:pPr>
      <w:spacing w:after="200" w:line="276" w:lineRule="auto"/>
      <w:ind w:left="720" w:firstLine="0"/>
    </w:pPr>
    <w:rPr>
      <w:rFonts w:ascii="Calibri" w:eastAsia="Times New Roman" w:hAnsi="Calibri" w:cs="Calibri"/>
      <w:color w:val="000000"/>
      <w:sz w:val="22"/>
      <w:lang w:eastAsia="ru-RU"/>
    </w:rPr>
  </w:style>
  <w:style w:type="paragraph" w:customStyle="1" w:styleId="a80">
    <w:name w:val="a8"/>
    <w:basedOn w:val="a"/>
    <w:rsid w:val="00A70D9B"/>
    <w:pPr>
      <w:jc w:val="both"/>
    </w:pPr>
    <w:rPr>
      <w:rFonts w:eastAsia="Times New Roman" w:cs="Times New Roman"/>
      <w:szCs w:val="28"/>
      <w:lang w:eastAsia="ru-RU"/>
    </w:rPr>
  </w:style>
  <w:style w:type="paragraph" w:customStyle="1" w:styleId="consplusnormal">
    <w:name w:val="consplusnormal"/>
    <w:basedOn w:val="a"/>
    <w:rsid w:val="00A70D9B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8">
    <w:name w:val="s8"/>
    <w:basedOn w:val="a"/>
    <w:rsid w:val="00A70D9B"/>
    <w:pPr>
      <w:ind w:firstLine="0"/>
    </w:pPr>
    <w:rPr>
      <w:rFonts w:eastAsia="Times New Roman" w:cs="Times New Roman"/>
      <w:i/>
      <w:iCs/>
      <w:vanish/>
      <w:color w:val="FF0000"/>
      <w:sz w:val="20"/>
      <w:szCs w:val="20"/>
      <w:lang w:eastAsia="ru-RU"/>
    </w:rPr>
  </w:style>
  <w:style w:type="character" w:customStyle="1" w:styleId="a100">
    <w:name w:val="a10"/>
    <w:basedOn w:val="a0"/>
    <w:rsid w:val="00A70D9B"/>
    <w:rPr>
      <w:rFonts w:ascii="Готика ." w:hAnsi="Готика ." w:hint="default"/>
      <w:color w:val="000000"/>
    </w:rPr>
  </w:style>
  <w:style w:type="character" w:customStyle="1" w:styleId="a70">
    <w:name w:val="a7"/>
    <w:basedOn w:val="a0"/>
    <w:rsid w:val="00A70D9B"/>
    <w:rPr>
      <w:rFonts w:ascii="Tahoma" w:hAnsi="Tahoma" w:cs="Tahoma" w:hint="default"/>
    </w:rPr>
  </w:style>
  <w:style w:type="character" w:customStyle="1" w:styleId="20">
    <w:name w:val="20"/>
    <w:basedOn w:val="a0"/>
    <w:rsid w:val="00A70D9B"/>
    <w:rPr>
      <w:rFonts w:ascii="MS Mincho" w:eastAsia="MS Mincho" w:hAnsi="MS Mincho" w:hint="eastAsia"/>
    </w:rPr>
  </w:style>
  <w:style w:type="character" w:customStyle="1" w:styleId="msoins0">
    <w:name w:val="msoins0"/>
    <w:basedOn w:val="a0"/>
    <w:rsid w:val="00A70D9B"/>
    <w:rPr>
      <w:color w:val="008080"/>
      <w:u w:val="single"/>
    </w:rPr>
  </w:style>
  <w:style w:type="character" w:customStyle="1" w:styleId="msodel0">
    <w:name w:val="msodel0"/>
    <w:basedOn w:val="a0"/>
    <w:rsid w:val="00A70D9B"/>
    <w:rPr>
      <w:strike/>
      <w:color w:val="FF0000"/>
    </w:rPr>
  </w:style>
  <w:style w:type="character" w:customStyle="1" w:styleId="s3">
    <w:name w:val="s3"/>
    <w:basedOn w:val="a0"/>
    <w:rsid w:val="00A70D9B"/>
    <w:rPr>
      <w:rFonts w:ascii="Times New Roman" w:hAnsi="Times New Roman" w:cs="Times New Roman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2">
    <w:name w:val="s2"/>
    <w:basedOn w:val="a0"/>
    <w:rsid w:val="00A70D9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6">
    <w:name w:val="s6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7">
    <w:name w:val="s7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9">
    <w:name w:val="s9"/>
    <w:basedOn w:val="a0"/>
    <w:rsid w:val="00A70D9B"/>
    <w:rPr>
      <w:rFonts w:ascii="Times New Roman" w:hAnsi="Times New Roman" w:cs="Times New Roman" w:hint="default"/>
      <w:i/>
      <w:iCs/>
      <w:vanish/>
      <w:webHidden w:val="0"/>
      <w:color w:val="333399"/>
      <w:u w:val="single"/>
      <w:specVanish w:val="0"/>
    </w:rPr>
  </w:style>
  <w:style w:type="character" w:customStyle="1" w:styleId="s10">
    <w:name w:val="s10"/>
    <w:basedOn w:val="a0"/>
    <w:rsid w:val="00A70D9B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sid w:val="00A70D9B"/>
    <w:rPr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A70D9B"/>
    <w:rPr>
      <w:b w:val="0"/>
      <w:bCs w:val="0"/>
      <w:color w:val="000000"/>
    </w:rPr>
  </w:style>
  <w:style w:type="character" w:customStyle="1" w:styleId="s18">
    <w:name w:val="s18"/>
    <w:basedOn w:val="a0"/>
    <w:rsid w:val="00A70D9B"/>
    <w:rPr>
      <w:b w:val="0"/>
      <w:bCs w:val="0"/>
      <w:color w:val="000000"/>
    </w:rPr>
  </w:style>
  <w:style w:type="character" w:customStyle="1" w:styleId="s11">
    <w:name w:val="s11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2">
    <w:name w:val="s12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13">
    <w:name w:val="s13"/>
    <w:basedOn w:val="a0"/>
    <w:rsid w:val="00A70D9B"/>
    <w:rPr>
      <w:rFonts w:ascii="Courier New" w:hAnsi="Courier New" w:cs="Courier New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14">
    <w:name w:val="s14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15">
    <w:name w:val="s15"/>
    <w:basedOn w:val="a0"/>
    <w:rsid w:val="00A70D9B"/>
    <w:rPr>
      <w:rFonts w:ascii="Courier New" w:hAnsi="Courier New" w:cs="Courier New" w:hint="default"/>
      <w:color w:val="333399"/>
      <w:u w:val="single"/>
    </w:rPr>
  </w:style>
  <w:style w:type="character" w:customStyle="1" w:styleId="msoins1">
    <w:name w:val="msoins1"/>
    <w:basedOn w:val="a0"/>
    <w:rsid w:val="00A70D9B"/>
    <w:rPr>
      <w:color w:val="008080"/>
      <w:u w:val="single"/>
    </w:rPr>
  </w:style>
  <w:style w:type="character" w:customStyle="1" w:styleId="msodel1">
    <w:name w:val="msodel1"/>
    <w:basedOn w:val="a0"/>
    <w:rsid w:val="00A70D9B"/>
    <w:rPr>
      <w:strike/>
      <w:color w:val="FF0000"/>
    </w:rPr>
  </w:style>
  <w:style w:type="character" w:customStyle="1" w:styleId="s19">
    <w:name w:val="s19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color w:val="008000"/>
      <w:sz w:val="20"/>
      <w:szCs w:val="20"/>
    </w:rPr>
  </w:style>
  <w:style w:type="character" w:customStyle="1" w:styleId="msoins2">
    <w:name w:val="msoins2"/>
    <w:basedOn w:val="a0"/>
    <w:rsid w:val="00A70D9B"/>
    <w:rPr>
      <w:color w:val="008080"/>
      <w:u w:val="single"/>
    </w:rPr>
  </w:style>
  <w:style w:type="character" w:customStyle="1" w:styleId="msodel2">
    <w:name w:val="msodel2"/>
    <w:basedOn w:val="a0"/>
    <w:rsid w:val="00A70D9B"/>
    <w:rPr>
      <w:strike/>
      <w:color w:val="FF0000"/>
    </w:rPr>
  </w:style>
  <w:style w:type="character" w:customStyle="1" w:styleId="msoins3">
    <w:name w:val="msoins3"/>
    <w:basedOn w:val="a0"/>
    <w:rsid w:val="00A70D9B"/>
    <w:rPr>
      <w:color w:val="008080"/>
      <w:u w:val="single"/>
    </w:rPr>
  </w:style>
  <w:style w:type="character" w:customStyle="1" w:styleId="msodel3">
    <w:name w:val="msodel3"/>
    <w:basedOn w:val="a0"/>
    <w:rsid w:val="00A70D9B"/>
    <w:rPr>
      <w:strike/>
      <w:color w:val="FF0000"/>
    </w:rPr>
  </w:style>
  <w:style w:type="character" w:customStyle="1" w:styleId="msoins4">
    <w:name w:val="msoins4"/>
    <w:basedOn w:val="a0"/>
    <w:rsid w:val="00A70D9B"/>
    <w:rPr>
      <w:color w:val="008080"/>
      <w:u w:val="single"/>
    </w:rPr>
  </w:style>
  <w:style w:type="character" w:customStyle="1" w:styleId="msodel4">
    <w:name w:val="msodel4"/>
    <w:basedOn w:val="a0"/>
    <w:rsid w:val="00A70D9B"/>
    <w:rPr>
      <w:strike/>
      <w:color w:val="FF0000"/>
    </w:rPr>
  </w:style>
  <w:style w:type="character" w:customStyle="1" w:styleId="msoins5">
    <w:name w:val="msoins"/>
    <w:basedOn w:val="a0"/>
    <w:rsid w:val="00A70D9B"/>
    <w:rPr>
      <w:color w:val="008080"/>
      <w:u w:val="single"/>
    </w:rPr>
  </w:style>
  <w:style w:type="character" w:customStyle="1" w:styleId="msodel5">
    <w:name w:val="msodel"/>
    <w:basedOn w:val="a0"/>
    <w:rsid w:val="00A70D9B"/>
    <w:rPr>
      <w:strike/>
      <w:color w:val="FF0000"/>
    </w:rPr>
  </w:style>
  <w:style w:type="character" w:customStyle="1" w:styleId="s5">
    <w:name w:val="s5"/>
    <w:basedOn w:val="a0"/>
    <w:rsid w:val="00A70D9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0"/>
      <w:szCs w:val="20"/>
      <w:u w:val="none"/>
      <w:effect w:val="none"/>
    </w:rPr>
  </w:style>
  <w:style w:type="character" w:customStyle="1" w:styleId="s20">
    <w:name w:val="s20"/>
    <w:basedOn w:val="a0"/>
    <w:rsid w:val="00A70D9B"/>
    <w:rPr>
      <w:shd w:val="clear" w:color="auto" w:fill="FFFFFF"/>
    </w:rPr>
  </w:style>
  <w:style w:type="character" w:customStyle="1" w:styleId="s110">
    <w:name w:val="s110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21">
    <w:name w:val="s21"/>
    <w:basedOn w:val="a0"/>
    <w:rsid w:val="00A70D9B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s31">
    <w:name w:val="s31"/>
    <w:basedOn w:val="a0"/>
    <w:rsid w:val="00A70D9B"/>
    <w:rPr>
      <w:rFonts w:ascii="Courier New" w:hAnsi="Courier New" w:cs="Courier New" w:hint="default"/>
      <w:b w:val="0"/>
      <w:bCs w:val="0"/>
      <w:i/>
      <w:iCs/>
      <w:strike w:val="0"/>
      <w:dstrike w:val="0"/>
      <w:vanish/>
      <w:webHidden w:val="0"/>
      <w:color w:val="FF0000"/>
      <w:sz w:val="20"/>
      <w:szCs w:val="20"/>
      <w:u w:val="none"/>
      <w:effect w:val="none"/>
      <w:specVanish w:val="0"/>
    </w:rPr>
  </w:style>
  <w:style w:type="character" w:customStyle="1" w:styleId="s61">
    <w:name w:val="s61"/>
    <w:basedOn w:val="a0"/>
    <w:rsid w:val="00A70D9B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1117496.100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l:30823693.10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31117496.0%20" TargetMode="External"/><Relationship Id="rId11" Type="http://schemas.openxmlformats.org/officeDocument/2006/relationships/hyperlink" Target="jl:30413875.100" TargetMode="External"/><Relationship Id="rId5" Type="http://schemas.openxmlformats.org/officeDocument/2006/relationships/hyperlink" Target="jl:31117496.100%20" TargetMode="External"/><Relationship Id="rId10" Type="http://schemas.openxmlformats.org/officeDocument/2006/relationships/hyperlink" Target="jl:31117496.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1117496.1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13373</Words>
  <Characters>76229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Казиева Галина Кожабековна</dc:creator>
  <cp:keywords/>
  <dc:description/>
  <cp:lastModifiedBy>Казиева Галина Кожабековна</cp:lastModifiedBy>
  <cp:revision>2</cp:revision>
  <dcterms:created xsi:type="dcterms:W3CDTF">2012-04-10T05:35:00Z</dcterms:created>
  <dcterms:modified xsi:type="dcterms:W3CDTF">2012-04-10T05:37:00Z</dcterms:modified>
</cp:coreProperties>
</file>